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16" w:rsidRPr="00E90716" w:rsidRDefault="00E90716" w:rsidP="00E90716">
      <w:pPr>
        <w:shd w:val="clear" w:color="auto" w:fill="F7F7F7"/>
        <w:spacing w:after="150" w:line="525" w:lineRule="atLeast"/>
        <w:outlineLvl w:val="1"/>
        <w:rPr>
          <w:rFonts w:ascii="inherit" w:eastAsia="Times New Roman" w:hAnsi="inherit" w:cs="Helvetica"/>
          <w:color w:val="003D72"/>
          <w:sz w:val="45"/>
          <w:szCs w:val="45"/>
          <w:lang w:eastAsia="uk-UA"/>
        </w:rPr>
      </w:pPr>
      <w:r w:rsidRPr="00E90716">
        <w:rPr>
          <w:rFonts w:ascii="inherit" w:eastAsia="Times New Roman" w:hAnsi="inherit" w:cs="Helvetica"/>
          <w:color w:val="003D72"/>
          <w:sz w:val="45"/>
          <w:szCs w:val="45"/>
          <w:lang w:eastAsia="uk-UA"/>
        </w:rPr>
        <w:t>МАТЕРІАЛЬНО- ТЕХНІЧНЕ ЗАБЕЗПЕЧЕННЯ В САДОЧКУ</w:t>
      </w:r>
    </w:p>
    <w:p w:rsidR="00E90716" w:rsidRPr="00E90716" w:rsidRDefault="00E90716" w:rsidP="00C93A25">
      <w:pPr>
        <w:shd w:val="clear" w:color="auto" w:fill="F7F7F7"/>
        <w:spacing w:before="100" w:beforeAutospacing="1" w:after="100" w:afterAutospacing="1" w:line="240" w:lineRule="auto"/>
        <w:ind w:left="495"/>
        <w:jc w:val="center"/>
        <w:rPr>
          <w:rFonts w:ascii="Helvetica" w:eastAsia="Times New Roman" w:hAnsi="Helvetica" w:cs="Helvetica"/>
          <w:color w:val="4C4C4C"/>
          <w:sz w:val="20"/>
          <w:szCs w:val="20"/>
          <w:lang w:eastAsia="uk-UA"/>
        </w:rPr>
      </w:pPr>
      <w:bookmarkStart w:id="0" w:name="_GoBack"/>
      <w:bookmarkEnd w:id="0"/>
    </w:p>
    <w:p w:rsidR="00E90716" w:rsidRPr="00E90716" w:rsidRDefault="00C93A25" w:rsidP="00E907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pict>
          <v:rect id="_x0000_i1025" style="width:0;height:7.5pt" o:hralign="center" o:hrstd="t" o:hr="t" fillcolor="#a0a0a0" stroked="f"/>
        </w:pict>
      </w:r>
    </w:p>
    <w:p w:rsidR="00E90716" w:rsidRPr="00E90716" w:rsidRDefault="00C93A25" w:rsidP="00E9071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pict>
          <v:rect id="_x0000_i1026" style="width:0;height:0" o:hralign="center" o:hrstd="t" o:hr="t" fillcolor="#a0a0a0" stroked="f"/>
        </w:pic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Обладнання та оснащення освітнього процесу у закладі дошкільної освіти здійснюється відповідно до Закону України «Про дошкільну освіту», наказу Міністерства освіти і науки України «Про затвердження переліку ігрового та навчально-дидактичного обладнання для закладів дошкільної освіти» від 19.12.2017р. №1633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 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РЕФОРМУВАННЯ СОЦІАЛЬНО-ЕКОНОМІЧНОЇ І ПОЛІТИЧНОЇ СИСТЕМИ  </w:t>
      </w: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розвитку України припускає багатофункціональну перебудову всіх сфер діяльності ,в тому числі і в освіті ,яка потребує змін в організації та у змісті сучасного дошкільного закладу.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МАТЕРІАЛЬНО ТЕХНІЧНА БАЗА – необхідна умова функціонування навчального закладу і реалізації цільової програми розвитку.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 Подальше вдосконалення матеріально-технічного забезпечення дитячого садка сучасним навчальним і спортивним обладнанням ,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інформаційно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–технічними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засобами дає можливість організувати додаткові освітні послуги ,освітню діяльність ,проводити культурні ,спортивно-оздоровчі заходи…  Майно дошкільного закладу ,як визначено статутом ,є матеріально-технічна база дошкільного закладу ,що включає : будівлю ,споруди ,земельні ділянки, комунікації, інвентар ,обладнання…..                                                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Господарська діяльність здійснюється згідно з річним планом.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У дошкільному закладі створені всі умови успішного виконання завдань виховання і навчання всебічно розвиненої ,здорової  ,соціально зрілої особистості психологічно і фізично готовою до подальшого життя.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Матеріально-технічна база ЗДО в задовільному стані. Заклад забезпечено обладнанням ,меблями та ігровим інвентарем.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</w:t>
      </w: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Важливим аспектом функціонування дошкільного закладу є стан приміщення ,території ,групових кімнат.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lastRenderedPageBreak/>
        <w:t>Територія установи та розташовані на ній приміщення відповідають санітарним но</w:t>
      </w:r>
      <w:r w:rsidR="00C93A25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рмам ,загальна площа будівлі </w:t>
      </w:r>
      <w:r w:rsidR="00C93A25">
        <w:rPr>
          <w:rFonts w:eastAsia="Times New Roman" w:cs="Helvetica"/>
          <w:color w:val="2B2B2B"/>
          <w:spacing w:val="8"/>
          <w:sz w:val="24"/>
          <w:szCs w:val="24"/>
          <w:lang w:eastAsia="uk-UA"/>
        </w:rPr>
        <w:t>500</w:t>
      </w: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м.</w:t>
      </w:r>
      <w:r w:rsidR="00C93A25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кв</w:t>
      </w:r>
      <w:proofErr w:type="spellEnd"/>
      <w:r w:rsidR="00C93A25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.,загальна площа території 0.</w:t>
      </w:r>
      <w:r w:rsidR="00C93A25">
        <w:rPr>
          <w:rFonts w:eastAsia="Times New Roman" w:cs="Helvetica"/>
          <w:color w:val="2B2B2B"/>
          <w:spacing w:val="8"/>
          <w:sz w:val="24"/>
          <w:szCs w:val="24"/>
          <w:lang w:eastAsia="uk-UA"/>
        </w:rPr>
        <w:t>5</w:t>
      </w: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0 га.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 xml:space="preserve">Будівля закладу дошкільної освіти та територія відповідає Санітарному регламенту для дошкільних навчальних закладів та утримується в належному </w:t>
      </w:r>
      <w:proofErr w:type="spellStart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стані.У</w:t>
      </w:r>
      <w:proofErr w:type="spellEnd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 xml:space="preserve"> дошкільному закладі ведеться постійна та планомірна робота щодо матеріально-технічного забезпечення. Всі технічні засоби знаходяться в належному технічному стані ,поставлені на облік, зберігаються відповідно до </w:t>
      </w:r>
      <w:proofErr w:type="spellStart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саніторно-технічних</w:t>
      </w:r>
      <w:proofErr w:type="spellEnd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 xml:space="preserve"> норм.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   </w:t>
      </w: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Заходи щодо зміцнення та модернізації матеріально-технічної бази закладу є одним із провідних напрямків роботи закладу.   До початку кожного навчального року працівниками та батьками дошкільної освіти проводяться роботи з благоустрою та озеленення   території ,придбання меблів ,поточні ремонти групи та підсобних приміщень ,замінюється сантехніка ,фарбується підлога….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     КІЛЬКІСТЬ ПРИМІЩЕНЬ :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 xml:space="preserve">1 </w:t>
      </w:r>
      <w:proofErr w:type="spellStart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.Навчальних</w:t>
      </w:r>
      <w:proofErr w:type="spellEnd"/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 xml:space="preserve"> :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 -1 групова кімната 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 - 1 ігрова кімната.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2.Підсобні :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   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-методичний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кабінет;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   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-спальня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1 кімната;</w:t>
      </w:r>
    </w:p>
    <w:p w:rsidR="00E90716" w:rsidRPr="00C93A25" w:rsidRDefault="00E90716" w:rsidP="00E90716">
      <w:pPr>
        <w:shd w:val="clear" w:color="auto" w:fill="FFFFFF"/>
        <w:spacing w:after="150" w:line="345" w:lineRule="atLeast"/>
        <w:rPr>
          <w:rFonts w:eastAsia="Times New Roman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</w:t>
      </w:r>
      <w:r w:rsidR="00C93A25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 </w:t>
      </w: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-харчоблок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   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-пральня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   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-комора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для зберігання миючих засобів;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3.Адміністративні приміщення :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     - кабінет директора;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                  </w:t>
      </w:r>
      <w:proofErr w:type="spellStart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-методичний</w:t>
      </w:r>
      <w:proofErr w:type="spellEnd"/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кабінет ;</w:t>
      </w:r>
    </w:p>
    <w:p w:rsidR="00E90716" w:rsidRPr="00E90716" w:rsidRDefault="00E90716" w:rsidP="00E90716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E90716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                - ізолятор.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0"/>
      </w:tblGrid>
      <w:tr w:rsidR="00E90716" w:rsidRPr="00E90716" w:rsidTr="00E90716">
        <w:tc>
          <w:tcPr>
            <w:tcW w:w="0" w:type="auto"/>
            <w:shd w:val="clear" w:color="auto" w:fill="auto"/>
            <w:vAlign w:val="center"/>
            <w:hideMark/>
          </w:tcPr>
          <w:p w:rsidR="00E90716" w:rsidRPr="00E90716" w:rsidRDefault="00E90716" w:rsidP="00E9071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F5684" w:rsidRPr="00E90716" w:rsidRDefault="001F5684" w:rsidP="00E90716">
      <w:pPr>
        <w:jc w:val="center"/>
        <w:rPr>
          <w:sz w:val="28"/>
          <w:szCs w:val="28"/>
        </w:rPr>
      </w:pPr>
    </w:p>
    <w:sectPr w:rsidR="001F5684" w:rsidRPr="00E90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62E82"/>
    <w:multiLevelType w:val="multilevel"/>
    <w:tmpl w:val="BDF8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16"/>
    <w:rsid w:val="001F5684"/>
    <w:rsid w:val="00C93A25"/>
    <w:rsid w:val="00E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7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907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907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7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907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90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48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1996</Words>
  <Characters>1138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 Угринів</dc:creator>
  <cp:lastModifiedBy>Садок Угринів</cp:lastModifiedBy>
  <cp:revision>4</cp:revision>
  <dcterms:created xsi:type="dcterms:W3CDTF">2024-12-11T12:36:00Z</dcterms:created>
  <dcterms:modified xsi:type="dcterms:W3CDTF">2024-12-11T13:03:00Z</dcterms:modified>
</cp:coreProperties>
</file>