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E35" w:rsidRDefault="00594A0E">
      <w:pPr>
        <w:tabs>
          <w:tab w:val="center" w:pos="7583"/>
        </w:tabs>
        <w:spacing w:after="243" w:line="265" w:lineRule="auto"/>
        <w:ind w:left="-15" w:firstLine="0"/>
        <w:jc w:val="left"/>
      </w:pPr>
      <w:r>
        <w:rPr>
          <w:sz w:val="22"/>
        </w:rPr>
        <w:t>СХВАЛЕНО</w:t>
      </w:r>
      <w:r>
        <w:rPr>
          <w:sz w:val="22"/>
        </w:rPr>
        <w:tab/>
        <w:t>ЗАТВЕРДЖЕНО</w:t>
      </w:r>
    </w:p>
    <w:p w:rsidR="00B71E35" w:rsidRDefault="00594A0E">
      <w:pPr>
        <w:tabs>
          <w:tab w:val="right" w:pos="9355"/>
        </w:tabs>
        <w:spacing w:after="243" w:line="265" w:lineRule="auto"/>
        <w:ind w:left="-15" w:firstLine="0"/>
        <w:jc w:val="left"/>
      </w:pPr>
      <w:r>
        <w:rPr>
          <w:sz w:val="22"/>
        </w:rPr>
        <w:t>Рішення педагогічної ради</w:t>
      </w:r>
      <w:r>
        <w:rPr>
          <w:sz w:val="22"/>
        </w:rPr>
        <w:tab/>
        <w:t xml:space="preserve">Директор </w:t>
      </w:r>
      <w:r>
        <w:rPr>
          <w:sz w:val="22"/>
          <w:lang w:val="uk-UA"/>
        </w:rPr>
        <w:t>Завишен</w:t>
      </w:r>
      <w:r>
        <w:rPr>
          <w:sz w:val="22"/>
        </w:rPr>
        <w:t>ської початкової школи</w:t>
      </w:r>
    </w:p>
    <w:p w:rsidR="00B71E35" w:rsidRPr="00594A0E" w:rsidRDefault="00594A0E">
      <w:pPr>
        <w:tabs>
          <w:tab w:val="center" w:pos="7374"/>
        </w:tabs>
        <w:spacing w:after="2941" w:line="265" w:lineRule="auto"/>
        <w:ind w:left="-15" w:firstLine="0"/>
        <w:jc w:val="left"/>
        <w:rPr>
          <w:lang w:val="uk-UA"/>
        </w:rPr>
      </w:pPr>
      <w:r>
        <w:rPr>
          <w:sz w:val="22"/>
        </w:rPr>
        <w:t>Протокол № _</w:t>
      </w:r>
      <w:r>
        <w:rPr>
          <w:sz w:val="22"/>
          <w:u w:val="single" w:color="000000"/>
        </w:rPr>
        <w:t>1</w:t>
      </w:r>
      <w:r>
        <w:rPr>
          <w:sz w:val="22"/>
        </w:rPr>
        <w:t>____Від_</w:t>
      </w:r>
      <w:r>
        <w:rPr>
          <w:sz w:val="22"/>
          <w:u w:val="single" w:color="000000"/>
        </w:rPr>
        <w:t>30 серпня 2024р.</w:t>
      </w:r>
      <w:r>
        <w:rPr>
          <w:sz w:val="22"/>
        </w:rPr>
        <w:t>________</w:t>
      </w:r>
      <w:r>
        <w:rPr>
          <w:sz w:val="22"/>
        </w:rPr>
        <w:tab/>
        <w:t xml:space="preserve">__________ </w:t>
      </w:r>
      <w:r>
        <w:rPr>
          <w:sz w:val="22"/>
          <w:lang w:val="uk-UA"/>
        </w:rPr>
        <w:t>Т.І.Шпорук</w:t>
      </w:r>
    </w:p>
    <w:p w:rsidR="00B71E35" w:rsidRDefault="00594A0E">
      <w:pPr>
        <w:spacing w:after="233" w:line="259" w:lineRule="auto"/>
        <w:jc w:val="center"/>
      </w:pPr>
      <w:r>
        <w:rPr>
          <w:b/>
          <w:sz w:val="32"/>
        </w:rPr>
        <w:t>ОСВІТНЯ ПРОГРАМА</w:t>
      </w:r>
    </w:p>
    <w:p w:rsidR="00B71E35" w:rsidRDefault="00594A0E">
      <w:pPr>
        <w:spacing w:after="422" w:line="259" w:lineRule="auto"/>
        <w:jc w:val="center"/>
      </w:pPr>
      <w:r>
        <w:rPr>
          <w:b/>
          <w:lang w:val="uk-UA"/>
        </w:rPr>
        <w:t>ЗАВИШЕН</w:t>
      </w:r>
      <w:r>
        <w:rPr>
          <w:b/>
        </w:rPr>
        <w:t>СЬКОЇ ПОЧАТКОВОЇ ШКОЛИ</w:t>
      </w:r>
    </w:p>
    <w:p w:rsidR="00B71E35" w:rsidRDefault="00594A0E">
      <w:pPr>
        <w:spacing w:after="233" w:line="259" w:lineRule="auto"/>
        <w:jc w:val="center"/>
      </w:pPr>
      <w:r>
        <w:rPr>
          <w:b/>
          <w:sz w:val="32"/>
        </w:rPr>
        <w:t>на 2024/25 н.р.</w:t>
      </w:r>
      <w:r>
        <w:br w:type="page"/>
      </w:r>
    </w:p>
    <w:p w:rsidR="00B71E35" w:rsidRDefault="00F34861">
      <w:pPr>
        <w:spacing w:after="328" w:line="259" w:lineRule="auto"/>
        <w:ind w:left="3228"/>
        <w:jc w:val="left"/>
      </w:pPr>
      <w:r>
        <w:rPr>
          <w:b/>
          <w:lang w:val="uk-UA"/>
        </w:rPr>
        <w:lastRenderedPageBreak/>
        <w:t xml:space="preserve">       </w:t>
      </w:r>
      <w:r w:rsidR="00594A0E">
        <w:rPr>
          <w:b/>
        </w:rPr>
        <w:t>Вступ</w:t>
      </w:r>
    </w:p>
    <w:p w:rsidR="00B71E35" w:rsidRPr="00830629" w:rsidRDefault="00594A0E" w:rsidP="00830629">
      <w:pPr>
        <w:spacing w:after="813" w:line="276" w:lineRule="auto"/>
        <w:ind w:left="-15" w:firstLine="875"/>
        <w:jc w:val="left"/>
        <w:rPr>
          <w:lang w:val="uk-UA"/>
        </w:rPr>
      </w:pPr>
      <w:r>
        <w:rPr>
          <w:lang w:val="uk-UA"/>
        </w:rPr>
        <w:t>Завишен</w:t>
      </w:r>
      <w:r>
        <w:t>ська початкова школа здійснює свою діяльність на основі Положення та Статуту. Заклад має статус загальноосвітнього.</w:t>
      </w:r>
      <w:r w:rsidR="00830629">
        <w:rPr>
          <w:lang w:val="uk-UA"/>
        </w:rPr>
        <w:t xml:space="preserve"> </w:t>
      </w:r>
      <w:r w:rsidR="00F34861">
        <w:t>Структура навчального</w:t>
      </w:r>
      <w:r w:rsidR="00F34861">
        <w:rPr>
          <w:lang w:val="uk-UA"/>
        </w:rPr>
        <w:t xml:space="preserve"> </w:t>
      </w:r>
      <w:proofErr w:type="gramStart"/>
      <w:r>
        <w:t>закладу:</w:t>
      </w:r>
      <w:r w:rsidR="00F34861">
        <w:rPr>
          <w:lang w:val="uk-UA"/>
        </w:rPr>
        <w:t xml:space="preserve">   </w:t>
      </w:r>
      <w:proofErr w:type="gramEnd"/>
      <w:r w:rsidR="00F34861">
        <w:rPr>
          <w:lang w:val="uk-UA"/>
        </w:rPr>
        <w:t xml:space="preserve">                                                                                                                                         </w:t>
      </w:r>
      <w:r>
        <w:t>1-4 класи - загальноосвітні класи</w:t>
      </w:r>
      <w:r w:rsidR="00830629">
        <w:rPr>
          <w:lang w:val="uk-UA"/>
        </w:rPr>
        <w:t>.</w:t>
      </w:r>
      <w:r w:rsidR="00F34861">
        <w:rPr>
          <w:lang w:val="uk-UA"/>
        </w:rPr>
        <w:t xml:space="preserve">                                                                                    </w:t>
      </w:r>
      <w:r w:rsidR="00830629">
        <w:rPr>
          <w:lang w:val="uk-UA"/>
        </w:rPr>
        <w:t xml:space="preserve">     </w:t>
      </w:r>
      <w:r>
        <w:t>Враховуючи факт того, що заклад є малокомплектним, у школі працює 2 класи-комплекти.</w:t>
      </w:r>
      <w:r w:rsidR="00F34861">
        <w:rPr>
          <w:lang w:val="uk-UA"/>
        </w:rPr>
        <w:t xml:space="preserve">                                                                                                                                                                                      </w:t>
      </w:r>
      <w:r>
        <w:t xml:space="preserve">Відповідно рішення ради школи пріоритетним напрямком позакласної </w:t>
      </w:r>
      <w:r w:rsidR="00F34861">
        <w:rPr>
          <w:lang w:val="uk-UA"/>
        </w:rPr>
        <w:t xml:space="preserve">                                                </w:t>
      </w:r>
      <w:r>
        <w:t>роботи</w:t>
      </w:r>
      <w:r w:rsidR="0094155A">
        <w:t xml:space="preserve"> школи є </w:t>
      </w:r>
      <w:r w:rsidR="00FC59A2">
        <w:rPr>
          <w:lang w:val="uk-UA"/>
        </w:rPr>
        <w:t>еколого-натуралістичний</w:t>
      </w:r>
      <w:r w:rsidR="0094155A">
        <w:rPr>
          <w:lang w:val="uk-UA"/>
        </w:rPr>
        <w:t>.</w:t>
      </w:r>
      <w:r w:rsidR="00830629">
        <w:rPr>
          <w:lang w:val="uk-UA"/>
        </w:rPr>
        <w:t xml:space="preserve">                                                                                          </w:t>
      </w:r>
      <w:r>
        <w:t>Мова навчання – українська.</w:t>
      </w:r>
    </w:p>
    <w:p w:rsidR="00B71E35" w:rsidRDefault="00594A0E">
      <w:pPr>
        <w:spacing w:after="18" w:line="259" w:lineRule="auto"/>
        <w:jc w:val="center"/>
      </w:pPr>
      <w:r>
        <w:rPr>
          <w:b/>
        </w:rPr>
        <w:t>Освітня програма для учнів 1-2 класів</w:t>
      </w:r>
    </w:p>
    <w:p w:rsidR="00B71E35" w:rsidRDefault="00594A0E">
      <w:pPr>
        <w:spacing w:after="379" w:line="259" w:lineRule="auto"/>
        <w:jc w:val="center"/>
      </w:pPr>
      <w:r>
        <w:rPr>
          <w:b/>
          <w:lang w:val="uk-UA"/>
        </w:rPr>
        <w:t>Завишен</w:t>
      </w:r>
      <w:r>
        <w:rPr>
          <w:b/>
        </w:rPr>
        <w:t>ської початкової школи на 202</w:t>
      </w:r>
      <w:r>
        <w:rPr>
          <w:b/>
          <w:lang w:val="uk-UA"/>
        </w:rPr>
        <w:t>4</w:t>
      </w:r>
      <w:r>
        <w:rPr>
          <w:b/>
        </w:rPr>
        <w:t>/2025 н.р.</w:t>
      </w:r>
    </w:p>
    <w:p w:rsidR="00B71E35" w:rsidRDefault="00594A0E">
      <w:pPr>
        <w:spacing w:after="195" w:line="392" w:lineRule="auto"/>
        <w:ind w:left="-5"/>
        <w:jc w:val="left"/>
      </w:pPr>
      <w:r>
        <w:rPr>
          <w:b/>
        </w:rPr>
        <w:t>І. Загальні поло</w:t>
      </w:r>
      <w:r w:rsidR="00830629">
        <w:rPr>
          <w:b/>
        </w:rPr>
        <w:t xml:space="preserve">ження освітньої програми </w:t>
      </w:r>
      <w:r w:rsidR="00830629">
        <w:rPr>
          <w:b/>
          <w:lang w:val="uk-UA"/>
        </w:rPr>
        <w:t>Завишен</w:t>
      </w:r>
      <w:r>
        <w:rPr>
          <w:b/>
        </w:rPr>
        <w:t>ської початкової школи для учнів 1-2 класів на 2024/2025 н.р.</w:t>
      </w:r>
    </w:p>
    <w:p w:rsidR="00B71E35" w:rsidRDefault="00594A0E">
      <w:pPr>
        <w:ind w:left="-15" w:firstLine="855"/>
      </w:pPr>
      <w:r>
        <w:t>Педрадою затверджено освітню програму, розроблену під керівництвом Р. Б. Шияна (НУШ-2) (затверджена наказом МОН України від 08.10.2019 №1272 «Про затвердження типових освітніх та навчальних прог</w:t>
      </w:r>
      <w:r w:rsidR="00F34861">
        <w:t>рам для 1-4</w:t>
      </w:r>
      <w:r>
        <w:t>-х класів закладів загальної середньої освіти»).</w:t>
      </w:r>
    </w:p>
    <w:p w:rsidR="00B71E35" w:rsidRDefault="00594A0E">
      <w:pPr>
        <w:ind w:left="-5"/>
      </w:pPr>
      <w:r>
        <w:rPr>
          <w:b/>
        </w:rPr>
        <w:t xml:space="preserve">Початкова освіта </w:t>
      </w:r>
      <w:r>
        <w:t>– це перший рівень повної загальної середньої освіти, який відповідає першому рівню Національної рамки кваліфікацій.</w:t>
      </w:r>
    </w:p>
    <w:p w:rsidR="00B71E35" w:rsidRDefault="00594A0E">
      <w:pPr>
        <w:ind w:left="-5"/>
      </w:pPr>
      <w:r>
        <w:rPr>
          <w:b/>
        </w:rPr>
        <w:t xml:space="preserve">Метою початкової освіти </w:t>
      </w:r>
      <w:r>
        <w:t>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B71E35" w:rsidRDefault="00594A0E">
      <w:pPr>
        <w:ind w:left="-5"/>
      </w:pPr>
      <w:r>
        <w:t>Початкова освіта передбачає поділ на два цикли – 1–2 класи і 3–4 класи, що враховують вікові особливості розвиткута потребдітей і дають можливість забезпечити подолання розбіжностей у їхніх досягненнях, зумовлених готовністю до здобуття освіти.</w:t>
      </w:r>
    </w:p>
    <w:p w:rsidR="00B71E35" w:rsidRDefault="00594A0E">
      <w:pPr>
        <w:ind w:left="-15" w:firstLine="705"/>
      </w:pPr>
      <w:r>
        <w:t xml:space="preserve">Типова освітня програма </w:t>
      </w:r>
      <w:r>
        <w:rPr>
          <w:i/>
        </w:rPr>
        <w:t xml:space="preserve">початкової освіти </w:t>
      </w:r>
      <w:r>
        <w:t>(</w:t>
      </w:r>
      <w:r>
        <w:rPr>
          <w:i/>
        </w:rPr>
        <w:t xml:space="preserve">далі </w:t>
      </w:r>
      <w:r>
        <w:t xml:space="preserve">типова освітня програма) окреслює рекомендовані підходи до планування й організації закладом початкової освіти єдиного комплексу освітніх компонентів для </w:t>
      </w:r>
      <w:r>
        <w:lastRenderedPageBreak/>
        <w:t xml:space="preserve">досягнення учнями </w:t>
      </w:r>
      <w:r>
        <w:rPr>
          <w:i/>
        </w:rPr>
        <w:t>обов’язкових результатів навчання</w:t>
      </w:r>
      <w:r>
        <w:t>, визначених Державним стандартом початкової освіти.</w:t>
      </w:r>
    </w:p>
    <w:p w:rsidR="00B71E35" w:rsidRDefault="00594A0E">
      <w:pPr>
        <w:ind w:left="715"/>
      </w:pPr>
      <w:r>
        <w:t>Типова освітня програма</w:t>
      </w:r>
      <w:r w:rsidR="00830629">
        <w:rPr>
          <w:lang w:val="uk-UA"/>
        </w:rPr>
        <w:t xml:space="preserve"> </w:t>
      </w:r>
      <w:r>
        <w:t>визначає:</w:t>
      </w:r>
    </w:p>
    <w:p w:rsidR="00B71E35" w:rsidRDefault="00594A0E">
      <w:pPr>
        <w:numPr>
          <w:ilvl w:val="0"/>
          <w:numId w:val="1"/>
        </w:numPr>
        <w:ind w:firstLine="705"/>
      </w:pPr>
      <w:r>
        <w:t xml:space="preserve">загальнийобсягнавчальногонавантаження та </w:t>
      </w:r>
      <w:r>
        <w:rPr>
          <w:i/>
        </w:rPr>
        <w:t xml:space="preserve">очікувані результати навчання </w:t>
      </w:r>
      <w:r>
        <w:t>здобувачів освіти, подані в рамках освітніх галузей;</w:t>
      </w:r>
    </w:p>
    <w:p w:rsidR="00B71E35" w:rsidRDefault="00594A0E">
      <w:pPr>
        <w:numPr>
          <w:ilvl w:val="0"/>
          <w:numId w:val="1"/>
        </w:numPr>
        <w:ind w:firstLine="705"/>
      </w:pPr>
      <w:r>
        <w:t>перелік та пропонований зміст освітніх галузей, укладений за змістовими лініями;</w:t>
      </w:r>
    </w:p>
    <w:p w:rsidR="00B71E35" w:rsidRDefault="00594A0E">
      <w:pPr>
        <w:numPr>
          <w:ilvl w:val="0"/>
          <w:numId w:val="1"/>
        </w:numPr>
        <w:ind w:firstLine="705"/>
      </w:pPr>
      <w:r>
        <w:t>орієнтовну тривалість і можливі взаємозв’язки освітніх галузей, предметів, дисциплін тощо, зокрема їхньої інтеграції, а також логічної послідовності їхнього вивчення;</w:t>
      </w:r>
    </w:p>
    <w:p w:rsidR="00B71E35" w:rsidRDefault="00594A0E">
      <w:pPr>
        <w:numPr>
          <w:ilvl w:val="0"/>
          <w:numId w:val="1"/>
        </w:numPr>
        <w:ind w:firstLine="705"/>
      </w:pPr>
      <w:r>
        <w:t>рекомендовані форми організації освітнього процесу та інструменти системи внутрішнього забезпечення якості освіти;</w:t>
      </w:r>
    </w:p>
    <w:p w:rsidR="00B71E35" w:rsidRDefault="00594A0E">
      <w:pPr>
        <w:numPr>
          <w:ilvl w:val="0"/>
          <w:numId w:val="1"/>
        </w:numPr>
        <w:ind w:firstLine="705"/>
      </w:pPr>
      <w:r>
        <w:t>вимоги до осіб, які можуть розпочати навчання за цією програмою.</w:t>
      </w:r>
    </w:p>
    <w:p w:rsidR="00B71E35" w:rsidRDefault="00594A0E">
      <w:pPr>
        <w:ind w:left="-15" w:firstLine="705"/>
      </w:pPr>
      <w:r>
        <w:rPr>
          <w:b/>
          <w:i/>
        </w:rPr>
        <w:t>Загальний обсяг навчального навантаження та орієнтовна тривалість і можливі взаємозв’язки освітніх галузей, предметів, дисциплін</w:t>
      </w:r>
      <w:r>
        <w:t xml:space="preserve">. До типової освітньої програми додано типові навчальні плани, що пропонує підхід до організації освітнього </w:t>
      </w:r>
      <w:proofErr w:type="gramStart"/>
      <w:r>
        <w:t>процесу(</w:t>
      </w:r>
      <w:proofErr w:type="gramEnd"/>
      <w:r>
        <w:t>див. Додаток 1).</w:t>
      </w:r>
    </w:p>
    <w:p w:rsidR="00B71E35" w:rsidRDefault="00594A0E">
      <w:pPr>
        <w:spacing w:after="9" w:line="264" w:lineRule="auto"/>
        <w:ind w:left="-15" w:firstLine="705"/>
        <w:jc w:val="left"/>
      </w:pPr>
      <w:r>
        <w:rPr>
          <w:b/>
          <w:i/>
        </w:rPr>
        <w:t xml:space="preserve">Логічна послідовність вивчення предметів </w:t>
      </w:r>
      <w:r>
        <w:t xml:space="preserve">розкривається у відповідних </w:t>
      </w:r>
      <w:r>
        <w:rPr>
          <w:i/>
        </w:rPr>
        <w:t>навчальних програмах</w:t>
      </w:r>
      <w:r>
        <w:t>.</w:t>
      </w:r>
    </w:p>
    <w:p w:rsidR="00B71E35" w:rsidRDefault="00594A0E">
      <w:pPr>
        <w:spacing w:after="323"/>
        <w:ind w:left="-15" w:firstLine="705"/>
      </w:pPr>
      <w:r>
        <w:rPr>
          <w:b/>
          <w:i/>
        </w:rPr>
        <w:t xml:space="preserve">Перелік та пропонований зміст освітніх галузей. </w:t>
      </w:r>
      <w:r>
        <w:t>Типову освітню програму укладено за такими освітніми галузями:</w:t>
      </w:r>
    </w:p>
    <w:p w:rsidR="00B71E35" w:rsidRDefault="00594A0E">
      <w:pPr>
        <w:ind w:left="970"/>
      </w:pPr>
      <w:r>
        <w:t>Мовно-літературна, у тому числі:</w:t>
      </w:r>
    </w:p>
    <w:p w:rsidR="00B71E35" w:rsidRDefault="00594A0E">
      <w:pPr>
        <w:ind w:left="970"/>
      </w:pPr>
      <w:r>
        <w:t>Рідномовна освіта (українська мова та література;</w:t>
      </w:r>
    </w:p>
    <w:p w:rsidR="00B71E35" w:rsidRDefault="00594A0E">
      <w:pPr>
        <w:ind w:left="970"/>
      </w:pPr>
      <w:r>
        <w:t>Іншомовна освіта (ІНО)</w:t>
      </w:r>
    </w:p>
    <w:p w:rsidR="00B71E35" w:rsidRDefault="00594A0E">
      <w:pPr>
        <w:ind w:left="970"/>
      </w:pPr>
      <w:r>
        <w:t>Математична (МАО)</w:t>
      </w:r>
    </w:p>
    <w:p w:rsidR="00B71E35" w:rsidRDefault="00594A0E">
      <w:pPr>
        <w:ind w:left="970"/>
      </w:pPr>
      <w:r>
        <w:t>Природнича (ПРО)</w:t>
      </w:r>
    </w:p>
    <w:p w:rsidR="00B71E35" w:rsidRDefault="00594A0E">
      <w:pPr>
        <w:ind w:left="970"/>
      </w:pPr>
      <w:r>
        <w:t>Технологічна (ТЕО)</w:t>
      </w:r>
    </w:p>
    <w:p w:rsidR="00B71E35" w:rsidRDefault="00594A0E">
      <w:pPr>
        <w:ind w:left="970"/>
      </w:pPr>
      <w:r>
        <w:t>Інформатична (ІФО)</w:t>
      </w:r>
    </w:p>
    <w:p w:rsidR="00B71E35" w:rsidRDefault="00594A0E">
      <w:pPr>
        <w:ind w:left="970"/>
      </w:pPr>
      <w:r>
        <w:t>Соціальна і здоров’язбережувальна (СЗО)</w:t>
      </w:r>
    </w:p>
    <w:p w:rsidR="00B71E35" w:rsidRDefault="00594A0E">
      <w:pPr>
        <w:ind w:left="970"/>
      </w:pPr>
      <w:r>
        <w:t>Громадянська та історична (ГІО)</w:t>
      </w:r>
    </w:p>
    <w:p w:rsidR="00B71E35" w:rsidRDefault="00594A0E">
      <w:pPr>
        <w:ind w:left="970"/>
      </w:pPr>
      <w:r>
        <w:t>Мистецька (МИО)</w:t>
      </w:r>
    </w:p>
    <w:p w:rsidR="00B71E35" w:rsidRDefault="00594A0E">
      <w:pPr>
        <w:spacing w:after="329"/>
        <w:ind w:left="970"/>
      </w:pPr>
      <w:r>
        <w:t>Фізкультурна (ФІО)</w:t>
      </w:r>
    </w:p>
    <w:p w:rsidR="00B71E35" w:rsidRDefault="00594A0E">
      <w:pPr>
        <w:ind w:left="-15" w:firstLine="705"/>
      </w:pPr>
      <w:r>
        <w:rPr>
          <w:b/>
          <w:i/>
        </w:rPr>
        <w:t xml:space="preserve">Очікувані результати навчанняздобувачів освіти. </w:t>
      </w:r>
      <w:r>
        <w:t xml:space="preserve">Відповідно до мети та загальних цілей, окреслених у Державному стандарті початкової освіти, визначено завдання, які має реалізувати вчитель/ вчителька у рамках кожної галузі. Очікувані результати навчання здобувачів освіти подано за змістовими лініями і співвіднесено за допомогою індексів з обов’язковими </w:t>
      </w:r>
      <w:r>
        <w:lastRenderedPageBreak/>
        <w:t>результатами навчання першого циклу, визначеними Державним стандартом початкової освіти.</w:t>
      </w:r>
    </w:p>
    <w:p w:rsidR="00B71E35" w:rsidRDefault="00594A0E">
      <w:pPr>
        <w:ind w:left="-15" w:firstLine="705"/>
      </w:pPr>
      <w:r>
        <w:t>Змістові лінії кожної освітньої галузі в межах І циклу реалізовуються паралельно та розкриваються через «Пропонований зміст», який окреслює можливий навчальний матеріал, на підставі якого будуть формуватися очікувані результати навчання та відповідні обов’язкові результати навчання.</w:t>
      </w:r>
    </w:p>
    <w:p w:rsidR="00B71E35" w:rsidRDefault="00594A0E">
      <w:pPr>
        <w:ind w:left="-15" w:firstLine="705"/>
      </w:pPr>
      <w:r>
        <w:t>Оскільки Типова освітня програма ґрунтується на компетентнісному підході, теми/ тези рубрики «Пропонований зміст» не передбачають запам’ятовування учнями визначень термінів і понять, а активне конструювання знань та формування умінь, уявлень через досвід практичної діяльності.</w:t>
      </w:r>
    </w:p>
    <w:p w:rsidR="00B71E35" w:rsidRDefault="00594A0E">
      <w:pPr>
        <w:ind w:left="-15" w:firstLine="705"/>
      </w:pPr>
      <w:r>
        <w:rPr>
          <w:b/>
          <w:i/>
        </w:rPr>
        <w:t xml:space="preserve">Рекомендовані форми організації освітнього процесу. </w:t>
      </w:r>
      <w:r>
        <w:t>Очікувані результати навчання, окреслені в межах кожної галузі, досяжні, якщо використовувати інтерактивні форми і методи навчання – дослідницькі, інформаційні, мистецькі проекти, сюжетно-рольові ігри, інсценізації, моделювання, ситуаційні вправи, екскурсії, дитяче волонтерство тощо.</w:t>
      </w:r>
    </w:p>
    <w:p w:rsidR="00B71E35" w:rsidRDefault="00594A0E">
      <w:pPr>
        <w:ind w:left="-15" w:firstLine="855"/>
      </w:pPr>
      <w:r>
        <w:t>При визначенні гранично допустимого навантаження учнів ураховані санітарно-гігієнічні норми та нормативну тривалість уроків у 1 класі – 35 хвилин.</w:t>
      </w:r>
    </w:p>
    <w:p w:rsidR="00B71E35" w:rsidRDefault="00594A0E">
      <w:pPr>
        <w:ind w:left="-15" w:firstLine="705"/>
      </w:pPr>
      <w:r>
        <w:rPr>
          <w:b/>
          <w:i/>
        </w:rPr>
        <w:t xml:space="preserve">Вимоги до осіб, які можуть розпочинати здобуття початкової освіти. </w:t>
      </w:r>
      <w:r>
        <w:t>Початкова освіта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rsidR="00B71E35" w:rsidRDefault="00594A0E">
      <w:pPr>
        <w:ind w:left="-15" w:firstLine="705"/>
      </w:pPr>
      <w:r>
        <w:t>Освітня програма школи передбачає досягнення здобувачами освіти результатів навчання (компетентностей), визначених Державним стандартом початкової освіти:</w:t>
      </w:r>
    </w:p>
    <w:p w:rsidR="00B71E35" w:rsidRDefault="00594A0E">
      <w:pPr>
        <w:numPr>
          <w:ilvl w:val="0"/>
          <w:numId w:val="2"/>
        </w:numPr>
      </w:pPr>
      <w:r>
        <w:t>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(якщо вона не українська); формування шанобливого ставлення до культурної спадщини; збагачення емоційно-чуттєвого досвіду.</w:t>
      </w:r>
    </w:p>
    <w:p w:rsidR="00B71E35" w:rsidRDefault="00594A0E">
      <w:pPr>
        <w:numPr>
          <w:ilvl w:val="0"/>
          <w:numId w:val="2"/>
        </w:numPr>
      </w:pPr>
      <w:r>
        <w:t xml:space="preserve">математична компетентність передбачає розвиток математичного мислення дитини, здатностей розуміти й оцінювати математичні факти й закономірності, робити усвідомлений вибір, розпізнавати в повсякденному </w:t>
      </w:r>
      <w:r>
        <w:lastRenderedPageBreak/>
        <w:t>житті проблеми, які можна розв’язувати із застосуванням математичних методів, моделювати процеси та ситуації для вирішення проблем;</w:t>
      </w:r>
    </w:p>
    <w:p w:rsidR="00B71E35" w:rsidRDefault="00594A0E">
      <w:pPr>
        <w:numPr>
          <w:ilvl w:val="0"/>
          <w:numId w:val="3"/>
        </w:numPr>
      </w:pPr>
      <w:r>
        <w:t>компетентності у галузі природничих наук, техніки і технологій передбачають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w:t>
      </w:r>
    </w:p>
    <w:p w:rsidR="00B71E35" w:rsidRDefault="00594A0E">
      <w:pPr>
        <w:numPr>
          <w:ilvl w:val="0"/>
          <w:numId w:val="3"/>
        </w:numPr>
      </w:pPr>
      <w:r>
        <w:t>компетентності у галузі технологічної освіти передбачають 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w:t>
      </w:r>
    </w:p>
    <w:p w:rsidR="00B71E35" w:rsidRDefault="00594A0E">
      <w:pPr>
        <w:numPr>
          <w:ilvl w:val="0"/>
          <w:numId w:val="3"/>
        </w:numPr>
      </w:pPr>
      <w:r>
        <w:t>компетентності інформатичної освітньої галузі -формування в учня/ 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w:t>
      </w:r>
    </w:p>
    <w:p w:rsidR="00B71E35" w:rsidRDefault="00594A0E">
      <w:pPr>
        <w:numPr>
          <w:ilvl w:val="0"/>
          <w:numId w:val="3"/>
        </w:numPr>
      </w:pPr>
      <w:r>
        <w:t>компетентності соціальної та здоров’язбережувальної освітньої галузі становлення самостійності учня / учениці, його / її соціальної залученості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добробуту та сталого розвитку.</w:t>
      </w:r>
    </w:p>
    <w:p w:rsidR="00B71E35" w:rsidRDefault="00594A0E">
      <w:pPr>
        <w:numPr>
          <w:ilvl w:val="0"/>
          <w:numId w:val="3"/>
        </w:numPr>
      </w:pPr>
      <w:r>
        <w:t xml:space="preserve">громадянської та історичної освітньої галузі - створення умов для формування в учня / учениці </w:t>
      </w:r>
      <w:r>
        <w:rPr>
          <w:color w:val="292B2C"/>
        </w:rPr>
        <w:t xml:space="preserve">початкової школи </w:t>
      </w:r>
      <w:r>
        <w:t>власної ідентичності та готовності до змін через усвідомлення своїх прав і свобод, осмислення зв’язків між історією і теперішнім життям; плекання активної громадянської позиції на засадах демократії та поваги до прав людини, набуття досвіду співжиття за демократичними процедурами.</w:t>
      </w:r>
    </w:p>
    <w:p w:rsidR="00B71E35" w:rsidRDefault="00594A0E">
      <w:pPr>
        <w:numPr>
          <w:ilvl w:val="0"/>
          <w:numId w:val="3"/>
        </w:numPr>
      </w:pPr>
      <w:r>
        <w:t>компетентності мистецтва для загальної середньої освіти-формування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w:t>
      </w:r>
    </w:p>
    <w:p w:rsidR="00B71E35" w:rsidRDefault="00594A0E">
      <w:pPr>
        <w:numPr>
          <w:ilvl w:val="0"/>
          <w:numId w:val="3"/>
        </w:numPr>
      </w:pPr>
      <w:r>
        <w:t>компетентності фізкультурної освітньої галузі- формування в учня / учениці стійкої мотивації до занять фізичною культурою і спортом та життєво необхідних рухових умінь і навичок для збереження власного здоров’я, розширення функціональних можливостей організму.</w:t>
      </w:r>
    </w:p>
    <w:p w:rsidR="00B71E35" w:rsidRDefault="00594A0E">
      <w:pPr>
        <w:spacing w:after="243"/>
        <w:ind w:left="-15" w:firstLine="720"/>
      </w:pPr>
      <w:r>
        <w:t xml:space="preserve">Спільними для всіх ключових компетентностей є такі </w:t>
      </w:r>
      <w:r>
        <w:rPr>
          <w:b/>
        </w:rPr>
        <w:t>вміння</w:t>
      </w:r>
      <w:r>
        <w:t xml:space="preserve">: читання з розумінням, уміння висловлювати власну думку усно і письмово, критичне та системне мислення, творчість, </w:t>
      </w:r>
      <w:proofErr w:type="gramStart"/>
      <w:r>
        <w:t>ініціативність,здатність</w:t>
      </w:r>
      <w:proofErr w:type="gramEnd"/>
      <w:r>
        <w:t xml:space="preserve"> логічно обґрунтовувати позицію, вміння конструктивно керувати емоціями, </w:t>
      </w:r>
      <w:r>
        <w:lastRenderedPageBreak/>
        <w:t>оцінювати ризики, приймати рішення, розв'язувати проблеми, співпрацювати з іншими особами.</w:t>
      </w:r>
    </w:p>
    <w:p w:rsidR="00B71E35" w:rsidRDefault="00594A0E">
      <w:pPr>
        <w:ind w:left="-15" w:firstLine="705"/>
      </w:pPr>
      <w:r>
        <w:t>Освітня програ</w:t>
      </w:r>
      <w:r w:rsidR="00830629">
        <w:t xml:space="preserve">ма школи, сформована на основі </w:t>
      </w:r>
      <w:r w:rsidR="00830629">
        <w:rPr>
          <w:lang w:val="uk-UA"/>
        </w:rPr>
        <w:t>Т</w:t>
      </w:r>
      <w:r>
        <w:t>ипової освітньої програми.</w:t>
      </w:r>
    </w:p>
    <w:p w:rsidR="00B71E35" w:rsidRDefault="00B71E35">
      <w:pPr>
        <w:sectPr w:rsidR="00B71E35">
          <w:pgSz w:w="11920" w:h="16840"/>
          <w:pgMar w:top="1187" w:right="864" w:bottom="1217" w:left="1701" w:header="720" w:footer="720" w:gutter="0"/>
          <w:cols w:space="720"/>
        </w:sectPr>
      </w:pPr>
    </w:p>
    <w:p w:rsidR="00B71E35" w:rsidRDefault="00594A0E">
      <w:pPr>
        <w:spacing w:after="0" w:line="259" w:lineRule="auto"/>
        <w:ind w:left="291" w:right="-881" w:firstLine="0"/>
        <w:jc w:val="left"/>
      </w:pPr>
      <w:r>
        <w:rPr>
          <w:noProof/>
        </w:rPr>
        <w:lastRenderedPageBreak/>
        <w:drawing>
          <wp:inline distT="0" distB="0" distL="0" distR="0">
            <wp:extent cx="6115050" cy="5867400"/>
            <wp:effectExtent l="0" t="0" r="0" b="0"/>
            <wp:docPr id="1187" name="Picture 1187"/>
            <wp:cNvGraphicFramePr/>
            <a:graphic xmlns:a="http://schemas.openxmlformats.org/drawingml/2006/main">
              <a:graphicData uri="http://schemas.openxmlformats.org/drawingml/2006/picture">
                <pic:pic xmlns:pic="http://schemas.openxmlformats.org/drawingml/2006/picture">
                  <pic:nvPicPr>
                    <pic:cNvPr id="1187" name="Picture 1187"/>
                    <pic:cNvPicPr/>
                  </pic:nvPicPr>
                  <pic:blipFill>
                    <a:blip r:embed="rId5" cstate="print"/>
                    <a:stretch>
                      <a:fillRect/>
                    </a:stretch>
                  </pic:blipFill>
                  <pic:spPr>
                    <a:xfrm>
                      <a:off x="0" y="0"/>
                      <a:ext cx="6115050" cy="5867400"/>
                    </a:xfrm>
                    <a:prstGeom prst="rect">
                      <a:avLst/>
                    </a:prstGeom>
                  </pic:spPr>
                </pic:pic>
              </a:graphicData>
            </a:graphic>
          </wp:inline>
        </w:drawing>
      </w:r>
    </w:p>
    <w:p w:rsidR="00B71E35" w:rsidRDefault="00B71E35">
      <w:pPr>
        <w:sectPr w:rsidR="00B71E35">
          <w:pgSz w:w="11920" w:h="16840"/>
          <w:pgMar w:top="1164" w:right="1440" w:bottom="1440" w:left="1440" w:header="720" w:footer="720" w:gutter="0"/>
          <w:cols w:space="720"/>
        </w:sectPr>
      </w:pPr>
    </w:p>
    <w:p w:rsidR="00B71E35" w:rsidRDefault="00830629" w:rsidP="00830629">
      <w:pPr>
        <w:spacing w:after="18" w:line="259" w:lineRule="auto"/>
        <w:jc w:val="left"/>
      </w:pPr>
      <w:r>
        <w:rPr>
          <w:b/>
          <w:lang w:val="uk-UA"/>
        </w:rPr>
        <w:lastRenderedPageBreak/>
        <w:t xml:space="preserve">                               </w:t>
      </w:r>
      <w:bookmarkStart w:id="0" w:name="_GoBack"/>
      <w:bookmarkEnd w:id="0"/>
      <w:r w:rsidR="00594A0E">
        <w:rPr>
          <w:b/>
        </w:rPr>
        <w:t>Освітня програма для учнів 3-4 класів</w:t>
      </w:r>
    </w:p>
    <w:p w:rsidR="00B71E35" w:rsidRDefault="00594A0E">
      <w:pPr>
        <w:spacing w:after="379" w:line="259" w:lineRule="auto"/>
        <w:jc w:val="center"/>
      </w:pPr>
      <w:r>
        <w:rPr>
          <w:b/>
        </w:rPr>
        <w:t>початкової школи на 2024/2025 н.р.</w:t>
      </w:r>
    </w:p>
    <w:p w:rsidR="00B71E35" w:rsidRDefault="00594A0E">
      <w:pPr>
        <w:spacing w:after="195" w:line="392" w:lineRule="auto"/>
        <w:ind w:left="-5"/>
        <w:jc w:val="left"/>
      </w:pPr>
      <w:r>
        <w:rPr>
          <w:b/>
        </w:rPr>
        <w:t>Загальні положення освітнь</w:t>
      </w:r>
      <w:r w:rsidR="009E2AF7">
        <w:rPr>
          <w:b/>
        </w:rPr>
        <w:t xml:space="preserve">ої програми </w:t>
      </w:r>
      <w:r w:rsidR="009E2AF7">
        <w:rPr>
          <w:b/>
          <w:lang w:val="uk-UA"/>
        </w:rPr>
        <w:t>Завишен</w:t>
      </w:r>
      <w:r>
        <w:rPr>
          <w:b/>
        </w:rPr>
        <w:t>ської початкової школи для учнів 3-4 класів на 2024/2025 н.р.</w:t>
      </w:r>
    </w:p>
    <w:p w:rsidR="00B71E35" w:rsidRDefault="00594A0E">
      <w:pPr>
        <w:spacing w:after="277"/>
        <w:ind w:left="-5"/>
      </w:pPr>
      <w:r>
        <w:t>Педрадою затверджено освітню програму, розроблену під керівництвом Р. Б. Шияна (НУШ-2) (затверджена Наказом Міністерства освіти і науки України від 08.10.2019 року № 1273).</w:t>
      </w:r>
    </w:p>
    <w:p w:rsidR="00B71E35" w:rsidRDefault="00594A0E">
      <w:pPr>
        <w:ind w:left="-5"/>
      </w:pPr>
      <w:r>
        <w:t xml:space="preserve">Типова освітня програма </w:t>
      </w:r>
      <w:r>
        <w:rPr>
          <w:i/>
        </w:rPr>
        <w:t xml:space="preserve">початкової освіти </w:t>
      </w:r>
      <w:r>
        <w:t>(</w:t>
      </w:r>
      <w:r>
        <w:rPr>
          <w:i/>
        </w:rPr>
        <w:t xml:space="preserve">далі </w:t>
      </w:r>
      <w:r>
        <w:t xml:space="preserve">типова освітня програма) окреслює рекомендовані підходи до планування й організації закладом початкової освіти єдиного комплексу освітніх компонентів для досягнення учнями </w:t>
      </w:r>
      <w:r>
        <w:rPr>
          <w:i/>
        </w:rPr>
        <w:t xml:space="preserve">обов’язкових результатів навчання, </w:t>
      </w:r>
      <w:r>
        <w:t>визначених Державним стандартом початкової освіти.</w:t>
      </w:r>
    </w:p>
    <w:p w:rsidR="00B71E35" w:rsidRDefault="00594A0E">
      <w:pPr>
        <w:ind w:left="-5"/>
      </w:pPr>
      <w:r>
        <w:t>Типова освітня програма визначає:</w:t>
      </w:r>
    </w:p>
    <w:p w:rsidR="00B71E35" w:rsidRDefault="00594A0E">
      <w:pPr>
        <w:numPr>
          <w:ilvl w:val="0"/>
          <w:numId w:val="4"/>
        </w:numPr>
        <w:ind w:hanging="313"/>
      </w:pPr>
      <w:r>
        <w:t xml:space="preserve">загальний обсяг навчального навантаження та </w:t>
      </w:r>
      <w:r>
        <w:rPr>
          <w:i/>
        </w:rPr>
        <w:t xml:space="preserve">очікувані результати навчання </w:t>
      </w:r>
      <w:r>
        <w:t>здобувачів освіти, подані в рамках освітніх галузей;</w:t>
      </w:r>
    </w:p>
    <w:p w:rsidR="00B71E35" w:rsidRDefault="00594A0E">
      <w:pPr>
        <w:numPr>
          <w:ilvl w:val="0"/>
          <w:numId w:val="4"/>
        </w:numPr>
        <w:ind w:hanging="313"/>
      </w:pPr>
      <w:r>
        <w:t>перелік та пропонований зміст освітніх галузей, укладений за змістовими лініями;</w:t>
      </w:r>
    </w:p>
    <w:p w:rsidR="00B71E35" w:rsidRDefault="00594A0E">
      <w:pPr>
        <w:numPr>
          <w:ilvl w:val="0"/>
          <w:numId w:val="4"/>
        </w:numPr>
        <w:ind w:hanging="313"/>
      </w:pPr>
      <w:r>
        <w:t>орієнтовну тривалість і можливі взаємозв’язки освітніх галузей, предметів, дисциплін тощо, зокрема їхньої інтеграції, а також логічної послідовності їхнього вивчення;</w:t>
      </w:r>
    </w:p>
    <w:p w:rsidR="00B71E35" w:rsidRDefault="00594A0E">
      <w:pPr>
        <w:numPr>
          <w:ilvl w:val="0"/>
          <w:numId w:val="4"/>
        </w:numPr>
        <w:ind w:hanging="313"/>
      </w:pPr>
      <w:r>
        <w:t>рекомендовані</w:t>
      </w:r>
      <w:r>
        <w:tab/>
        <w:t>форми</w:t>
      </w:r>
      <w:r>
        <w:tab/>
        <w:t>організації</w:t>
      </w:r>
      <w:r>
        <w:tab/>
        <w:t>освітнього процесу та інструменти</w:t>
      </w:r>
    </w:p>
    <w:p w:rsidR="00B71E35" w:rsidRDefault="00594A0E">
      <w:pPr>
        <w:ind w:left="-5"/>
      </w:pPr>
      <w:r>
        <w:t>системи внутрішнього забезпечення якості освіти;</w:t>
      </w:r>
    </w:p>
    <w:p w:rsidR="00B71E35" w:rsidRDefault="00594A0E">
      <w:pPr>
        <w:numPr>
          <w:ilvl w:val="0"/>
          <w:numId w:val="4"/>
        </w:numPr>
        <w:ind w:hanging="313"/>
      </w:pPr>
      <w:r>
        <w:t xml:space="preserve">вимоги до осіб, які можуть розпочати навчання за цією програмою. </w:t>
      </w:r>
      <w:r>
        <w:rPr>
          <w:b/>
          <w:i/>
        </w:rPr>
        <w:t>Загальний обсяг навчального навантаження та орієнтовна тривалість і можливі взаємозв’язки освітніх галузей</w:t>
      </w:r>
      <w:r>
        <w:rPr>
          <w:b/>
        </w:rPr>
        <w:t xml:space="preserve">, </w:t>
      </w:r>
      <w:r>
        <w:rPr>
          <w:b/>
          <w:i/>
        </w:rPr>
        <w:t>предметів</w:t>
      </w:r>
      <w:r>
        <w:rPr>
          <w:b/>
        </w:rPr>
        <w:t xml:space="preserve">, </w:t>
      </w:r>
      <w:r>
        <w:rPr>
          <w:b/>
          <w:i/>
        </w:rPr>
        <w:t xml:space="preserve">дисциплін </w:t>
      </w:r>
      <w:r>
        <w:t>визначено у типовому навчальному плані, що пропонує інтегровано-предметний підхід до організації освітнього процесу).</w:t>
      </w:r>
    </w:p>
    <w:p w:rsidR="00B71E35" w:rsidRDefault="00594A0E">
      <w:pPr>
        <w:spacing w:after="9" w:line="264" w:lineRule="auto"/>
        <w:ind w:left="-5"/>
        <w:jc w:val="left"/>
      </w:pPr>
      <w:r>
        <w:rPr>
          <w:b/>
          <w:i/>
        </w:rPr>
        <w:t xml:space="preserve">Логічна послідовність вивчення предметів </w:t>
      </w:r>
      <w:r>
        <w:t xml:space="preserve">розкривається у відповідних </w:t>
      </w:r>
      <w:r>
        <w:rPr>
          <w:i/>
        </w:rPr>
        <w:t>навчальних програмах.</w:t>
      </w:r>
    </w:p>
    <w:p w:rsidR="00B71E35" w:rsidRDefault="00594A0E">
      <w:pPr>
        <w:spacing w:after="9" w:line="264" w:lineRule="auto"/>
        <w:ind w:left="-5"/>
        <w:jc w:val="left"/>
      </w:pPr>
      <w:r>
        <w:rPr>
          <w:b/>
          <w:i/>
        </w:rPr>
        <w:t>Перелік та пропонований зміст освітніх галузей.</w:t>
      </w:r>
    </w:p>
    <w:p w:rsidR="00B71E35" w:rsidRDefault="00594A0E">
      <w:pPr>
        <w:ind w:left="-5"/>
      </w:pPr>
      <w:r>
        <w:t>Типову освітню програму укладено за такими освітніми галузями:</w:t>
      </w:r>
    </w:p>
    <w:p w:rsidR="00B71E35" w:rsidRDefault="00594A0E">
      <w:pPr>
        <w:ind w:left="-5"/>
      </w:pPr>
      <w:r>
        <w:t>Мовно-літературна, зокрема:</w:t>
      </w:r>
    </w:p>
    <w:p w:rsidR="00B71E35" w:rsidRDefault="00594A0E">
      <w:pPr>
        <w:ind w:left="-5"/>
      </w:pPr>
      <w:r>
        <w:t>Рідномовна освіта (українська мова та література; мови та літератури</w:t>
      </w:r>
    </w:p>
    <w:p w:rsidR="00B71E35" w:rsidRDefault="00594A0E">
      <w:pPr>
        <w:ind w:left="-5"/>
      </w:pPr>
      <w:r>
        <w:t>корінних народів та національних меншин) (МОВ1)</w:t>
      </w:r>
    </w:p>
    <w:p w:rsidR="00B71E35" w:rsidRDefault="00594A0E">
      <w:pPr>
        <w:ind w:left="-5"/>
      </w:pPr>
      <w:r>
        <w:t>Іншомовна освіта (ІНО)</w:t>
      </w:r>
    </w:p>
    <w:p w:rsidR="00B71E35" w:rsidRDefault="00594A0E">
      <w:pPr>
        <w:ind w:left="-5"/>
      </w:pPr>
      <w:r>
        <w:t>Математична (МАО)</w:t>
      </w:r>
    </w:p>
    <w:p w:rsidR="00B71E35" w:rsidRDefault="00594A0E">
      <w:pPr>
        <w:ind w:left="-5"/>
      </w:pPr>
      <w:r>
        <w:t>Природнича (ПРО)</w:t>
      </w:r>
    </w:p>
    <w:p w:rsidR="00B71E35" w:rsidRDefault="00594A0E">
      <w:pPr>
        <w:ind w:left="-5"/>
      </w:pPr>
      <w:r>
        <w:lastRenderedPageBreak/>
        <w:t>Технологічна (ТЕО)</w:t>
      </w:r>
    </w:p>
    <w:p w:rsidR="00B71E35" w:rsidRDefault="00594A0E">
      <w:pPr>
        <w:ind w:left="-5"/>
      </w:pPr>
      <w:r>
        <w:t>Інформатична (ІФО)</w:t>
      </w:r>
    </w:p>
    <w:p w:rsidR="00B71E35" w:rsidRDefault="00594A0E">
      <w:pPr>
        <w:ind w:left="-5"/>
      </w:pPr>
      <w:r>
        <w:t>Соціальна і здоров’язбережувальна (СЗО)</w:t>
      </w:r>
    </w:p>
    <w:p w:rsidR="00B71E35" w:rsidRDefault="00594A0E">
      <w:pPr>
        <w:ind w:left="-5"/>
      </w:pPr>
      <w:r>
        <w:t>Г ромадянська та історична (ГІО)</w:t>
      </w:r>
    </w:p>
    <w:p w:rsidR="00B71E35" w:rsidRDefault="00594A0E">
      <w:pPr>
        <w:ind w:left="-5"/>
      </w:pPr>
      <w:r>
        <w:t>Мистецька (МИО)</w:t>
      </w:r>
    </w:p>
    <w:p w:rsidR="00B71E35" w:rsidRDefault="00594A0E">
      <w:pPr>
        <w:spacing w:after="857"/>
        <w:ind w:left="-5"/>
      </w:pPr>
      <w:r>
        <w:t>Фізкультурна (ФІО)</w:t>
      </w:r>
    </w:p>
    <w:p w:rsidR="00B71E35" w:rsidRDefault="00594A0E">
      <w:pPr>
        <w:ind w:left="-5"/>
      </w:pPr>
      <w:r>
        <w:rPr>
          <w:b/>
          <w:i/>
        </w:rPr>
        <w:t xml:space="preserve">Очікувані результати навчання здобувачів освіти. </w:t>
      </w:r>
      <w:r>
        <w:t>Відповідно до мети та загальних цілей, окреслених у Державному стандарті початкової освіти, визначено завдання, які має реалізувати вчитель/ вчителька у рамках кожної галузі. Очікувані результати навчання здобувачів освіти подано за змістовими лініями і співвіднесено за допомогою індексів2 з обов’язковими результатами навчання, визначеними Державним стандартом початкової освіти. Змістові лінії кожної освітньої галузі в межах циклу реалізовуються паралельно та розкриваються через «Пропонований зміст», який окреслює можливий навчальний матеріал, на підставі якого будуть реалізовані очікувані результати навчання та відповідні обов’язкові результати навчання. Оскільки Типова освітня програма ґрунтується на компетентнісному підході, теми / тези рубрики «Пропонований зміст» не передбачають запам’ятовування учнями визначень термінів і понять, а активне конструювання знань, розвиток умінь та формування уявлень через досвід практичної діяльності.</w:t>
      </w:r>
    </w:p>
    <w:p w:rsidR="00B71E35" w:rsidRDefault="00594A0E">
      <w:pPr>
        <w:ind w:left="-5"/>
      </w:pPr>
      <w:r>
        <w:rPr>
          <w:b/>
          <w:i/>
        </w:rPr>
        <w:t xml:space="preserve">Рекомендовані форми організації освітнього процесу. </w:t>
      </w:r>
      <w:r>
        <w:t>Очікувані результати навчання, окреслені в межах кожної галузі, досяжні, якщо використовувати інтерактивні форми - кооперативне навчання, дослідницькі, інформаційні, мистецькі проекти; сюжетно-рольові ігри, ситуаційні вправи, екскурсії, дитяче волонтерство тощо.</w:t>
      </w:r>
    </w:p>
    <w:p w:rsidR="00B71E35" w:rsidRDefault="00594A0E">
      <w:pPr>
        <w:ind w:left="-5"/>
      </w:pPr>
      <w:r>
        <w:rPr>
          <w:b/>
          <w:i/>
        </w:rPr>
        <w:t xml:space="preserve">Вимоги до осіб, які можуть розпочинати здобуття початкової освіти. </w:t>
      </w:r>
      <w:r>
        <w:t>Початкова освіта здобувається, як правило, із шести років. Діти, яким 1-го вересня виповнилося сім років, повинні розпочинати здобуття початкової освіти цього ж навчального року. Особи з особливими освітніми потребами можуть розпочинати здобуття початкової освіти з іншого віку.</w:t>
      </w:r>
    </w:p>
    <w:p w:rsidR="00B71E35" w:rsidRDefault="00594A0E">
      <w:pPr>
        <w:ind w:left="-5"/>
      </w:pPr>
      <w:r>
        <w:t>Заклад початкової освіти формує власну освітню програму на основі типової освітньої програми або безпосередньо на основі Державного стандарту початкової освіти.</w:t>
      </w:r>
    </w:p>
    <w:p w:rsidR="00B71E35" w:rsidRDefault="00594A0E">
      <w:pPr>
        <w:spacing w:after="450" w:line="259" w:lineRule="auto"/>
        <w:ind w:left="30" w:firstLine="0"/>
        <w:jc w:val="left"/>
      </w:pPr>
      <w:r>
        <w:rPr>
          <w:noProof/>
        </w:rPr>
        <w:lastRenderedPageBreak/>
        <w:drawing>
          <wp:inline distT="0" distB="0" distL="0" distR="0">
            <wp:extent cx="5705475" cy="5534025"/>
            <wp:effectExtent l="0" t="0" r="0" b="0"/>
            <wp:docPr id="1731" name="Picture 1731"/>
            <wp:cNvGraphicFramePr/>
            <a:graphic xmlns:a="http://schemas.openxmlformats.org/drawingml/2006/main">
              <a:graphicData uri="http://schemas.openxmlformats.org/drawingml/2006/picture">
                <pic:pic xmlns:pic="http://schemas.openxmlformats.org/drawingml/2006/picture">
                  <pic:nvPicPr>
                    <pic:cNvPr id="1731" name="Picture 1731"/>
                    <pic:cNvPicPr/>
                  </pic:nvPicPr>
                  <pic:blipFill>
                    <a:blip r:embed="rId6" cstate="print"/>
                    <a:stretch>
                      <a:fillRect/>
                    </a:stretch>
                  </pic:blipFill>
                  <pic:spPr>
                    <a:xfrm>
                      <a:off x="0" y="0"/>
                      <a:ext cx="5705475" cy="5534025"/>
                    </a:xfrm>
                    <a:prstGeom prst="rect">
                      <a:avLst/>
                    </a:prstGeom>
                  </pic:spPr>
                </pic:pic>
              </a:graphicData>
            </a:graphic>
          </wp:inline>
        </w:drawing>
      </w:r>
    </w:p>
    <w:p w:rsidR="00B71E35" w:rsidRDefault="009E2AF7">
      <w:pPr>
        <w:spacing w:after="323"/>
        <w:ind w:left="-5"/>
      </w:pPr>
      <w:r>
        <w:t xml:space="preserve">Навчальний план </w:t>
      </w:r>
      <w:r>
        <w:rPr>
          <w:lang w:val="uk-UA"/>
        </w:rPr>
        <w:t>Завишен</w:t>
      </w:r>
      <w:r w:rsidR="0064365D">
        <w:t xml:space="preserve">ської початкової школи на </w:t>
      </w:r>
      <w:r>
        <w:rPr>
          <w:lang w:val="uk-UA"/>
        </w:rPr>
        <w:t>1</w:t>
      </w:r>
      <w:r>
        <w:t>-3</w:t>
      </w:r>
      <w:r w:rsidR="00594A0E">
        <w:t xml:space="preserve"> клас-комплект подано у Додатку 1.</w:t>
      </w:r>
    </w:p>
    <w:p w:rsidR="00B71E35" w:rsidRDefault="009E2AF7">
      <w:pPr>
        <w:spacing w:line="388" w:lineRule="auto"/>
        <w:ind w:left="-5"/>
      </w:pPr>
      <w:r>
        <w:t xml:space="preserve">Навчальний план </w:t>
      </w:r>
      <w:r>
        <w:rPr>
          <w:lang w:val="uk-UA"/>
        </w:rPr>
        <w:t>Завишен</w:t>
      </w:r>
      <w:r w:rsidR="0064365D">
        <w:t xml:space="preserve">ської початкової школи на </w:t>
      </w:r>
      <w:r>
        <w:rPr>
          <w:lang w:val="uk-UA"/>
        </w:rPr>
        <w:t>2</w:t>
      </w:r>
      <w:r>
        <w:t>-4</w:t>
      </w:r>
      <w:r w:rsidR="00594A0E">
        <w:t xml:space="preserve"> клас-комплект подано у Додатку 2.</w:t>
      </w:r>
    </w:p>
    <w:p w:rsidR="00F34861" w:rsidRDefault="00F34861">
      <w:pPr>
        <w:spacing w:after="223" w:line="259" w:lineRule="auto"/>
        <w:ind w:right="-15"/>
        <w:jc w:val="right"/>
        <w:rPr>
          <w:b/>
        </w:rPr>
      </w:pPr>
    </w:p>
    <w:p w:rsidR="00F34861" w:rsidRDefault="00F34861">
      <w:pPr>
        <w:spacing w:after="223" w:line="259" w:lineRule="auto"/>
        <w:ind w:right="-15"/>
        <w:jc w:val="right"/>
        <w:rPr>
          <w:b/>
        </w:rPr>
      </w:pPr>
    </w:p>
    <w:p w:rsidR="00F34861" w:rsidRDefault="00F34861">
      <w:pPr>
        <w:spacing w:after="223" w:line="259" w:lineRule="auto"/>
        <w:ind w:right="-15"/>
        <w:jc w:val="right"/>
        <w:rPr>
          <w:b/>
        </w:rPr>
      </w:pPr>
    </w:p>
    <w:p w:rsidR="00F34861" w:rsidRDefault="00F34861">
      <w:pPr>
        <w:spacing w:after="223" w:line="259" w:lineRule="auto"/>
        <w:ind w:right="-15"/>
        <w:jc w:val="right"/>
        <w:rPr>
          <w:b/>
        </w:rPr>
      </w:pPr>
    </w:p>
    <w:p w:rsidR="00F34861" w:rsidRDefault="00F34861">
      <w:pPr>
        <w:spacing w:after="223" w:line="259" w:lineRule="auto"/>
        <w:ind w:right="-15"/>
        <w:jc w:val="right"/>
        <w:rPr>
          <w:b/>
        </w:rPr>
      </w:pPr>
    </w:p>
    <w:p w:rsidR="00F34861" w:rsidRDefault="00F34861">
      <w:pPr>
        <w:spacing w:after="223" w:line="259" w:lineRule="auto"/>
        <w:ind w:right="-15"/>
        <w:jc w:val="right"/>
        <w:rPr>
          <w:b/>
        </w:rPr>
      </w:pPr>
    </w:p>
    <w:p w:rsidR="00B71E35" w:rsidRDefault="00594A0E">
      <w:pPr>
        <w:spacing w:after="223" w:line="259" w:lineRule="auto"/>
        <w:ind w:right="-15"/>
        <w:jc w:val="right"/>
      </w:pPr>
      <w:r>
        <w:rPr>
          <w:b/>
        </w:rPr>
        <w:lastRenderedPageBreak/>
        <w:t>Додаток 1</w:t>
      </w:r>
    </w:p>
    <w:p w:rsidR="00B71E35" w:rsidRDefault="0094155A">
      <w:pPr>
        <w:spacing w:after="215" w:line="259" w:lineRule="auto"/>
        <w:ind w:left="1997"/>
        <w:jc w:val="left"/>
      </w:pPr>
      <w:r>
        <w:rPr>
          <w:b/>
          <w:sz w:val="24"/>
        </w:rPr>
        <w:t>Навчальний план для учнів 1-</w:t>
      </w:r>
      <w:r>
        <w:rPr>
          <w:b/>
          <w:sz w:val="24"/>
          <w:lang w:val="uk-UA"/>
        </w:rPr>
        <w:t>3</w:t>
      </w:r>
      <w:r w:rsidR="00594A0E">
        <w:rPr>
          <w:b/>
          <w:sz w:val="24"/>
        </w:rPr>
        <w:t xml:space="preserve"> класу-комплекту</w:t>
      </w:r>
    </w:p>
    <w:p w:rsidR="00B71E35" w:rsidRDefault="00F34861">
      <w:pPr>
        <w:spacing w:after="215" w:line="259" w:lineRule="auto"/>
        <w:ind w:left="1196"/>
        <w:jc w:val="left"/>
      </w:pPr>
      <w:r>
        <w:rPr>
          <w:b/>
          <w:sz w:val="24"/>
          <w:u w:val="single" w:color="000000"/>
        </w:rPr>
        <w:t xml:space="preserve">_ </w:t>
      </w:r>
      <w:r>
        <w:rPr>
          <w:b/>
          <w:sz w:val="24"/>
          <w:u w:val="single" w:color="000000"/>
          <w:lang w:val="uk-UA"/>
        </w:rPr>
        <w:t>Завишен</w:t>
      </w:r>
      <w:r w:rsidR="00594A0E">
        <w:rPr>
          <w:b/>
          <w:sz w:val="24"/>
          <w:u w:val="single" w:color="000000"/>
        </w:rPr>
        <w:t>ської початкової школи на 2024-2025 навчальний рік:</w:t>
      </w:r>
    </w:p>
    <w:p w:rsidR="009E2AF7" w:rsidRDefault="00594A0E" w:rsidP="009E2AF7">
      <w:pPr>
        <w:spacing w:after="0" w:line="259" w:lineRule="auto"/>
        <w:ind w:left="2900"/>
        <w:jc w:val="left"/>
        <w:rPr>
          <w:b/>
          <w:sz w:val="24"/>
        </w:rPr>
      </w:pPr>
      <w:r>
        <w:rPr>
          <w:b/>
          <w:sz w:val="24"/>
        </w:rPr>
        <w:t>з навчанням українською мовою</w:t>
      </w:r>
    </w:p>
    <w:p w:rsidR="009E2AF7" w:rsidRDefault="009E2AF7">
      <w:pPr>
        <w:spacing w:after="0" w:line="259" w:lineRule="auto"/>
        <w:ind w:left="2900"/>
        <w:jc w:val="left"/>
        <w:rPr>
          <w:b/>
          <w:sz w:val="24"/>
        </w:rPr>
      </w:pPr>
    </w:p>
    <w:tbl>
      <w:tblPr>
        <w:tblStyle w:val="a5"/>
        <w:tblW w:w="0" w:type="auto"/>
        <w:tblLook w:val="04A0" w:firstRow="1" w:lastRow="0" w:firstColumn="1" w:lastColumn="0" w:noHBand="0" w:noVBand="1"/>
      </w:tblPr>
      <w:tblGrid>
        <w:gridCol w:w="840"/>
        <w:gridCol w:w="3298"/>
        <w:gridCol w:w="2053"/>
        <w:gridCol w:w="1759"/>
        <w:gridCol w:w="1621"/>
      </w:tblGrid>
      <w:tr w:rsidR="009E2AF7" w:rsidTr="002C404C">
        <w:tc>
          <w:tcPr>
            <w:tcW w:w="874" w:type="dxa"/>
            <w:vMerge w:val="restart"/>
          </w:tcPr>
          <w:p w:rsidR="009E2AF7" w:rsidRDefault="009E2AF7" w:rsidP="002C404C">
            <w:pPr>
              <w:jc w:val="center"/>
              <w:rPr>
                <w:b/>
                <w:szCs w:val="28"/>
              </w:rPr>
            </w:pPr>
          </w:p>
        </w:tc>
        <w:tc>
          <w:tcPr>
            <w:tcW w:w="3383" w:type="dxa"/>
            <w:vMerge w:val="restart"/>
          </w:tcPr>
          <w:p w:rsidR="009E2AF7" w:rsidRPr="0083389D" w:rsidRDefault="009E2AF7" w:rsidP="002C404C">
            <w:pPr>
              <w:jc w:val="center"/>
              <w:rPr>
                <w:b/>
                <w:szCs w:val="28"/>
              </w:rPr>
            </w:pPr>
            <w:r w:rsidRPr="0083389D">
              <w:rPr>
                <w:b/>
                <w:szCs w:val="28"/>
              </w:rPr>
              <w:t>Навчальні предмети</w:t>
            </w:r>
          </w:p>
        </w:tc>
        <w:tc>
          <w:tcPr>
            <w:tcW w:w="5598" w:type="dxa"/>
            <w:gridSpan w:val="3"/>
          </w:tcPr>
          <w:p w:rsidR="009E2AF7" w:rsidRDefault="009E2AF7" w:rsidP="002C404C">
            <w:pPr>
              <w:jc w:val="center"/>
              <w:rPr>
                <w:b/>
                <w:szCs w:val="28"/>
              </w:rPr>
            </w:pPr>
            <w:r>
              <w:rPr>
                <w:b/>
                <w:szCs w:val="28"/>
              </w:rPr>
              <w:t>Кількість годин на тиждень у классах</w:t>
            </w:r>
          </w:p>
        </w:tc>
      </w:tr>
      <w:tr w:rsidR="009E2AF7" w:rsidTr="002C404C">
        <w:tc>
          <w:tcPr>
            <w:tcW w:w="874" w:type="dxa"/>
            <w:vMerge/>
          </w:tcPr>
          <w:p w:rsidR="009E2AF7" w:rsidRDefault="009E2AF7" w:rsidP="002C404C">
            <w:pPr>
              <w:jc w:val="center"/>
              <w:rPr>
                <w:b/>
                <w:szCs w:val="28"/>
              </w:rPr>
            </w:pPr>
          </w:p>
        </w:tc>
        <w:tc>
          <w:tcPr>
            <w:tcW w:w="3383" w:type="dxa"/>
            <w:vMerge/>
          </w:tcPr>
          <w:p w:rsidR="009E2AF7" w:rsidRDefault="009E2AF7" w:rsidP="002C404C">
            <w:pPr>
              <w:jc w:val="center"/>
              <w:rPr>
                <w:b/>
                <w:szCs w:val="28"/>
              </w:rPr>
            </w:pPr>
          </w:p>
        </w:tc>
        <w:tc>
          <w:tcPr>
            <w:tcW w:w="2125" w:type="dxa"/>
          </w:tcPr>
          <w:p w:rsidR="009E2AF7" w:rsidRDefault="009E2AF7" w:rsidP="002C404C">
            <w:pPr>
              <w:jc w:val="center"/>
              <w:rPr>
                <w:b/>
                <w:szCs w:val="28"/>
              </w:rPr>
            </w:pPr>
            <w:r>
              <w:rPr>
                <w:b/>
                <w:szCs w:val="28"/>
              </w:rPr>
              <w:t>1 клас</w:t>
            </w:r>
          </w:p>
        </w:tc>
        <w:tc>
          <w:tcPr>
            <w:tcW w:w="1814" w:type="dxa"/>
          </w:tcPr>
          <w:p w:rsidR="009E2AF7" w:rsidRDefault="009E2AF7" w:rsidP="002C404C">
            <w:pPr>
              <w:jc w:val="center"/>
              <w:rPr>
                <w:b/>
                <w:szCs w:val="28"/>
              </w:rPr>
            </w:pPr>
            <w:r>
              <w:rPr>
                <w:b/>
                <w:szCs w:val="28"/>
              </w:rPr>
              <w:t>3 клас</w:t>
            </w:r>
          </w:p>
        </w:tc>
        <w:tc>
          <w:tcPr>
            <w:tcW w:w="1659" w:type="dxa"/>
          </w:tcPr>
          <w:p w:rsidR="009E2AF7" w:rsidRDefault="009E2AF7" w:rsidP="002C404C">
            <w:pPr>
              <w:jc w:val="center"/>
              <w:rPr>
                <w:b/>
                <w:szCs w:val="28"/>
              </w:rPr>
            </w:pPr>
            <w:r>
              <w:rPr>
                <w:b/>
                <w:szCs w:val="28"/>
              </w:rPr>
              <w:t xml:space="preserve">Разом </w:t>
            </w:r>
          </w:p>
        </w:tc>
      </w:tr>
      <w:tr w:rsidR="009E2AF7" w:rsidTr="002C404C">
        <w:tc>
          <w:tcPr>
            <w:tcW w:w="874" w:type="dxa"/>
          </w:tcPr>
          <w:p w:rsidR="009E2AF7" w:rsidRDefault="009E2AF7" w:rsidP="002C404C">
            <w:pPr>
              <w:jc w:val="center"/>
              <w:rPr>
                <w:b/>
                <w:szCs w:val="28"/>
              </w:rPr>
            </w:pPr>
            <w:r>
              <w:rPr>
                <w:b/>
                <w:szCs w:val="28"/>
              </w:rPr>
              <w:t xml:space="preserve">  </w:t>
            </w:r>
          </w:p>
        </w:tc>
        <w:tc>
          <w:tcPr>
            <w:tcW w:w="3383" w:type="dxa"/>
          </w:tcPr>
          <w:p w:rsidR="009E2AF7" w:rsidRPr="008C2FE3" w:rsidRDefault="009E2AF7" w:rsidP="002C404C">
            <w:pPr>
              <w:rPr>
                <w:szCs w:val="28"/>
              </w:rPr>
            </w:pPr>
            <w:r>
              <w:rPr>
                <w:szCs w:val="28"/>
              </w:rPr>
              <w:t>Українська мова</w:t>
            </w:r>
          </w:p>
        </w:tc>
        <w:tc>
          <w:tcPr>
            <w:tcW w:w="2125" w:type="dxa"/>
          </w:tcPr>
          <w:p w:rsidR="009E2AF7" w:rsidRPr="00DB4B6A" w:rsidRDefault="009E2AF7" w:rsidP="002C404C">
            <w:pPr>
              <w:jc w:val="center"/>
              <w:rPr>
                <w:szCs w:val="28"/>
              </w:rPr>
            </w:pPr>
            <w:r>
              <w:rPr>
                <w:szCs w:val="28"/>
              </w:rPr>
              <w:t>5</w:t>
            </w:r>
          </w:p>
        </w:tc>
        <w:tc>
          <w:tcPr>
            <w:tcW w:w="1814" w:type="dxa"/>
          </w:tcPr>
          <w:p w:rsidR="009E2AF7" w:rsidRPr="00DB4B6A" w:rsidRDefault="009E2AF7" w:rsidP="002C404C">
            <w:pPr>
              <w:jc w:val="center"/>
              <w:rPr>
                <w:szCs w:val="28"/>
              </w:rPr>
            </w:pPr>
            <w:r>
              <w:rPr>
                <w:szCs w:val="28"/>
              </w:rPr>
              <w:t>5</w:t>
            </w:r>
          </w:p>
        </w:tc>
        <w:tc>
          <w:tcPr>
            <w:tcW w:w="1659" w:type="dxa"/>
          </w:tcPr>
          <w:p w:rsidR="009E2AF7" w:rsidRPr="00DB4B6A" w:rsidRDefault="009E2AF7" w:rsidP="002C404C">
            <w:pPr>
              <w:jc w:val="center"/>
              <w:rPr>
                <w:szCs w:val="28"/>
              </w:rPr>
            </w:pPr>
            <w:r>
              <w:rPr>
                <w:szCs w:val="28"/>
              </w:rPr>
              <w:t>5</w:t>
            </w:r>
          </w:p>
        </w:tc>
      </w:tr>
      <w:tr w:rsidR="009E2AF7" w:rsidTr="002C404C">
        <w:tc>
          <w:tcPr>
            <w:tcW w:w="874" w:type="dxa"/>
          </w:tcPr>
          <w:p w:rsidR="009E2AF7" w:rsidRDefault="009E2AF7" w:rsidP="002C404C">
            <w:pPr>
              <w:jc w:val="center"/>
              <w:rPr>
                <w:b/>
                <w:szCs w:val="28"/>
              </w:rPr>
            </w:pPr>
          </w:p>
        </w:tc>
        <w:tc>
          <w:tcPr>
            <w:tcW w:w="3383" w:type="dxa"/>
          </w:tcPr>
          <w:p w:rsidR="009E2AF7" w:rsidRPr="008C2FE3" w:rsidRDefault="009E2AF7" w:rsidP="002C404C">
            <w:pPr>
              <w:rPr>
                <w:szCs w:val="28"/>
              </w:rPr>
            </w:pPr>
            <w:r w:rsidRPr="0083389D">
              <w:rPr>
                <w:szCs w:val="28"/>
              </w:rPr>
              <w:t>Іноземна мова</w:t>
            </w:r>
          </w:p>
        </w:tc>
        <w:tc>
          <w:tcPr>
            <w:tcW w:w="2125" w:type="dxa"/>
          </w:tcPr>
          <w:p w:rsidR="009E2AF7" w:rsidRPr="006405FA" w:rsidRDefault="009E2AF7" w:rsidP="002C404C">
            <w:pPr>
              <w:jc w:val="center"/>
              <w:rPr>
                <w:szCs w:val="28"/>
              </w:rPr>
            </w:pPr>
            <w:r>
              <w:rPr>
                <w:szCs w:val="28"/>
              </w:rPr>
              <w:t>2</w:t>
            </w:r>
          </w:p>
        </w:tc>
        <w:tc>
          <w:tcPr>
            <w:tcW w:w="1814" w:type="dxa"/>
          </w:tcPr>
          <w:p w:rsidR="009E2AF7" w:rsidRPr="00E960E1" w:rsidRDefault="009E2AF7" w:rsidP="002C404C">
            <w:pPr>
              <w:jc w:val="center"/>
              <w:rPr>
                <w:szCs w:val="28"/>
              </w:rPr>
            </w:pPr>
            <w:r>
              <w:rPr>
                <w:szCs w:val="28"/>
              </w:rPr>
              <w:t>3</w:t>
            </w:r>
          </w:p>
        </w:tc>
        <w:tc>
          <w:tcPr>
            <w:tcW w:w="1659" w:type="dxa"/>
          </w:tcPr>
          <w:p w:rsidR="009E2AF7" w:rsidRPr="002223FB" w:rsidRDefault="009E2AF7" w:rsidP="002C404C">
            <w:pPr>
              <w:jc w:val="center"/>
              <w:rPr>
                <w:szCs w:val="28"/>
              </w:rPr>
            </w:pPr>
            <w:r>
              <w:rPr>
                <w:szCs w:val="28"/>
              </w:rPr>
              <w:t>2</w:t>
            </w:r>
          </w:p>
        </w:tc>
      </w:tr>
      <w:tr w:rsidR="009E2AF7" w:rsidTr="002C404C">
        <w:tc>
          <w:tcPr>
            <w:tcW w:w="874" w:type="dxa"/>
          </w:tcPr>
          <w:p w:rsidR="009E2AF7" w:rsidRDefault="009E2AF7" w:rsidP="002C404C">
            <w:pPr>
              <w:jc w:val="center"/>
              <w:rPr>
                <w:b/>
                <w:szCs w:val="28"/>
              </w:rPr>
            </w:pPr>
          </w:p>
        </w:tc>
        <w:tc>
          <w:tcPr>
            <w:tcW w:w="3383" w:type="dxa"/>
          </w:tcPr>
          <w:p w:rsidR="009E2AF7" w:rsidRPr="008C2FE3" w:rsidRDefault="009E2AF7" w:rsidP="002C404C">
            <w:pPr>
              <w:rPr>
                <w:szCs w:val="28"/>
              </w:rPr>
            </w:pPr>
            <w:r w:rsidRPr="0083389D">
              <w:rPr>
                <w:szCs w:val="28"/>
              </w:rPr>
              <w:t>Математика</w:t>
            </w:r>
            <w:r>
              <w:rPr>
                <w:szCs w:val="28"/>
              </w:rPr>
              <w:t xml:space="preserve"> </w:t>
            </w:r>
          </w:p>
        </w:tc>
        <w:tc>
          <w:tcPr>
            <w:tcW w:w="2125" w:type="dxa"/>
          </w:tcPr>
          <w:p w:rsidR="009E2AF7" w:rsidRPr="00DB4B6A" w:rsidRDefault="009E2AF7" w:rsidP="002C404C">
            <w:pPr>
              <w:jc w:val="center"/>
              <w:rPr>
                <w:szCs w:val="28"/>
              </w:rPr>
            </w:pPr>
            <w:r>
              <w:rPr>
                <w:szCs w:val="28"/>
              </w:rPr>
              <w:t>3</w:t>
            </w:r>
          </w:p>
        </w:tc>
        <w:tc>
          <w:tcPr>
            <w:tcW w:w="1814" w:type="dxa"/>
          </w:tcPr>
          <w:p w:rsidR="009E2AF7" w:rsidRPr="00DB4B6A" w:rsidRDefault="009E2AF7" w:rsidP="002C404C">
            <w:pPr>
              <w:jc w:val="center"/>
              <w:rPr>
                <w:szCs w:val="28"/>
              </w:rPr>
            </w:pPr>
            <w:r>
              <w:rPr>
                <w:szCs w:val="28"/>
              </w:rPr>
              <w:t>4</w:t>
            </w:r>
          </w:p>
        </w:tc>
        <w:tc>
          <w:tcPr>
            <w:tcW w:w="1659" w:type="dxa"/>
          </w:tcPr>
          <w:p w:rsidR="009E2AF7" w:rsidRPr="00DB4B6A" w:rsidRDefault="009E2AF7" w:rsidP="002C404C">
            <w:pPr>
              <w:jc w:val="center"/>
              <w:rPr>
                <w:szCs w:val="28"/>
              </w:rPr>
            </w:pPr>
            <w:r>
              <w:rPr>
                <w:szCs w:val="28"/>
              </w:rPr>
              <w:t>4</w:t>
            </w:r>
          </w:p>
        </w:tc>
      </w:tr>
      <w:tr w:rsidR="009E2AF7" w:rsidTr="002C404C">
        <w:tc>
          <w:tcPr>
            <w:tcW w:w="874" w:type="dxa"/>
          </w:tcPr>
          <w:p w:rsidR="009E2AF7" w:rsidRDefault="009E2AF7" w:rsidP="002C404C">
            <w:pPr>
              <w:jc w:val="center"/>
              <w:rPr>
                <w:b/>
                <w:szCs w:val="28"/>
              </w:rPr>
            </w:pPr>
          </w:p>
        </w:tc>
        <w:tc>
          <w:tcPr>
            <w:tcW w:w="3383" w:type="dxa"/>
          </w:tcPr>
          <w:p w:rsidR="009E2AF7" w:rsidRPr="008C2FE3" w:rsidRDefault="009E2AF7" w:rsidP="002C404C">
            <w:pPr>
              <w:rPr>
                <w:szCs w:val="28"/>
              </w:rPr>
            </w:pPr>
            <w:r>
              <w:rPr>
                <w:szCs w:val="28"/>
              </w:rPr>
              <w:t>Я досліджую світ</w:t>
            </w:r>
          </w:p>
        </w:tc>
        <w:tc>
          <w:tcPr>
            <w:tcW w:w="2125" w:type="dxa"/>
          </w:tcPr>
          <w:p w:rsidR="009E2AF7" w:rsidRPr="00DB4B6A" w:rsidRDefault="009E2AF7" w:rsidP="002C404C">
            <w:pPr>
              <w:jc w:val="center"/>
              <w:rPr>
                <w:szCs w:val="28"/>
              </w:rPr>
            </w:pPr>
            <w:r>
              <w:rPr>
                <w:szCs w:val="28"/>
              </w:rPr>
              <w:t>7</w:t>
            </w:r>
          </w:p>
        </w:tc>
        <w:tc>
          <w:tcPr>
            <w:tcW w:w="1814" w:type="dxa"/>
          </w:tcPr>
          <w:p w:rsidR="009E2AF7" w:rsidRPr="00E960E1" w:rsidRDefault="009E2AF7" w:rsidP="002C404C">
            <w:pPr>
              <w:jc w:val="center"/>
              <w:rPr>
                <w:szCs w:val="28"/>
              </w:rPr>
            </w:pPr>
            <w:r>
              <w:rPr>
                <w:szCs w:val="28"/>
              </w:rPr>
              <w:t>7</w:t>
            </w:r>
          </w:p>
        </w:tc>
        <w:tc>
          <w:tcPr>
            <w:tcW w:w="1659" w:type="dxa"/>
          </w:tcPr>
          <w:p w:rsidR="009E2AF7" w:rsidRPr="00DB4B6A" w:rsidRDefault="009E2AF7" w:rsidP="002C404C">
            <w:pPr>
              <w:jc w:val="center"/>
              <w:rPr>
                <w:szCs w:val="28"/>
              </w:rPr>
            </w:pPr>
            <w:r>
              <w:rPr>
                <w:szCs w:val="28"/>
              </w:rPr>
              <w:t>7</w:t>
            </w:r>
          </w:p>
        </w:tc>
      </w:tr>
      <w:tr w:rsidR="009E2AF7" w:rsidTr="002C404C">
        <w:tc>
          <w:tcPr>
            <w:tcW w:w="874" w:type="dxa"/>
          </w:tcPr>
          <w:p w:rsidR="009E2AF7" w:rsidRDefault="009E2AF7" w:rsidP="002C404C">
            <w:pPr>
              <w:jc w:val="center"/>
              <w:rPr>
                <w:b/>
                <w:szCs w:val="28"/>
              </w:rPr>
            </w:pPr>
          </w:p>
        </w:tc>
        <w:tc>
          <w:tcPr>
            <w:tcW w:w="3383" w:type="dxa"/>
          </w:tcPr>
          <w:p w:rsidR="009E2AF7" w:rsidRPr="008C2FE3" w:rsidRDefault="009E2AF7" w:rsidP="002C404C">
            <w:pPr>
              <w:rPr>
                <w:szCs w:val="28"/>
              </w:rPr>
            </w:pPr>
            <w:r>
              <w:rPr>
                <w:szCs w:val="28"/>
              </w:rPr>
              <w:t xml:space="preserve">Мистецтво </w:t>
            </w:r>
          </w:p>
        </w:tc>
        <w:tc>
          <w:tcPr>
            <w:tcW w:w="2125" w:type="dxa"/>
          </w:tcPr>
          <w:p w:rsidR="009E2AF7" w:rsidRPr="006405FA" w:rsidRDefault="009E2AF7" w:rsidP="002C404C">
            <w:pPr>
              <w:jc w:val="center"/>
              <w:rPr>
                <w:szCs w:val="28"/>
              </w:rPr>
            </w:pPr>
            <w:r>
              <w:rPr>
                <w:szCs w:val="28"/>
              </w:rPr>
              <w:t>2</w:t>
            </w:r>
          </w:p>
        </w:tc>
        <w:tc>
          <w:tcPr>
            <w:tcW w:w="1814" w:type="dxa"/>
          </w:tcPr>
          <w:p w:rsidR="009E2AF7" w:rsidRPr="00E960E1" w:rsidRDefault="009E2AF7" w:rsidP="002C404C">
            <w:pPr>
              <w:jc w:val="center"/>
              <w:rPr>
                <w:szCs w:val="28"/>
              </w:rPr>
            </w:pPr>
            <w:r>
              <w:rPr>
                <w:szCs w:val="28"/>
              </w:rPr>
              <w:t>2</w:t>
            </w:r>
          </w:p>
        </w:tc>
        <w:tc>
          <w:tcPr>
            <w:tcW w:w="1659" w:type="dxa"/>
          </w:tcPr>
          <w:p w:rsidR="009E2AF7" w:rsidRPr="00E960E1" w:rsidRDefault="009E2AF7" w:rsidP="002C404C">
            <w:pPr>
              <w:jc w:val="center"/>
              <w:rPr>
                <w:szCs w:val="28"/>
              </w:rPr>
            </w:pPr>
            <w:r>
              <w:rPr>
                <w:szCs w:val="28"/>
              </w:rPr>
              <w:t>2</w:t>
            </w:r>
          </w:p>
        </w:tc>
      </w:tr>
      <w:tr w:rsidR="009E2AF7" w:rsidTr="002C404C">
        <w:tc>
          <w:tcPr>
            <w:tcW w:w="874" w:type="dxa"/>
          </w:tcPr>
          <w:p w:rsidR="009E2AF7" w:rsidRDefault="009E2AF7" w:rsidP="002C404C">
            <w:pPr>
              <w:jc w:val="center"/>
              <w:rPr>
                <w:b/>
                <w:szCs w:val="28"/>
              </w:rPr>
            </w:pPr>
          </w:p>
        </w:tc>
        <w:tc>
          <w:tcPr>
            <w:tcW w:w="3383" w:type="dxa"/>
          </w:tcPr>
          <w:p w:rsidR="009E2AF7" w:rsidRDefault="009E2AF7" w:rsidP="002C404C">
            <w:pPr>
              <w:rPr>
                <w:szCs w:val="28"/>
              </w:rPr>
            </w:pPr>
            <w:r>
              <w:rPr>
                <w:szCs w:val="28"/>
              </w:rPr>
              <w:t xml:space="preserve">Інформатика </w:t>
            </w:r>
          </w:p>
        </w:tc>
        <w:tc>
          <w:tcPr>
            <w:tcW w:w="2125" w:type="dxa"/>
          </w:tcPr>
          <w:p w:rsidR="009E2AF7" w:rsidRPr="00DB4B6A" w:rsidRDefault="009E2AF7" w:rsidP="002C404C">
            <w:pPr>
              <w:jc w:val="center"/>
              <w:rPr>
                <w:szCs w:val="28"/>
              </w:rPr>
            </w:pPr>
          </w:p>
        </w:tc>
        <w:tc>
          <w:tcPr>
            <w:tcW w:w="1814" w:type="dxa"/>
          </w:tcPr>
          <w:p w:rsidR="009E2AF7" w:rsidRPr="00DB4B6A" w:rsidRDefault="009E2AF7" w:rsidP="002C404C">
            <w:pPr>
              <w:jc w:val="center"/>
              <w:rPr>
                <w:szCs w:val="28"/>
              </w:rPr>
            </w:pPr>
            <w:r>
              <w:rPr>
                <w:szCs w:val="28"/>
              </w:rPr>
              <w:t>1</w:t>
            </w:r>
          </w:p>
        </w:tc>
        <w:tc>
          <w:tcPr>
            <w:tcW w:w="1659" w:type="dxa"/>
          </w:tcPr>
          <w:p w:rsidR="009E2AF7" w:rsidRDefault="009E2AF7" w:rsidP="002C404C">
            <w:pPr>
              <w:jc w:val="center"/>
              <w:rPr>
                <w:szCs w:val="28"/>
              </w:rPr>
            </w:pPr>
            <w:r>
              <w:rPr>
                <w:szCs w:val="28"/>
              </w:rPr>
              <w:t>1</w:t>
            </w:r>
          </w:p>
        </w:tc>
      </w:tr>
      <w:tr w:rsidR="009E2AF7" w:rsidTr="002C404C">
        <w:tc>
          <w:tcPr>
            <w:tcW w:w="874" w:type="dxa"/>
          </w:tcPr>
          <w:p w:rsidR="009E2AF7" w:rsidRDefault="009E2AF7" w:rsidP="002C404C">
            <w:pPr>
              <w:jc w:val="center"/>
              <w:rPr>
                <w:b/>
                <w:szCs w:val="28"/>
              </w:rPr>
            </w:pPr>
          </w:p>
        </w:tc>
        <w:tc>
          <w:tcPr>
            <w:tcW w:w="3383" w:type="dxa"/>
          </w:tcPr>
          <w:p w:rsidR="009E2AF7" w:rsidRPr="008C2FE3" w:rsidRDefault="009E2AF7" w:rsidP="002C404C">
            <w:pPr>
              <w:rPr>
                <w:szCs w:val="28"/>
              </w:rPr>
            </w:pPr>
            <w:r>
              <w:rPr>
                <w:szCs w:val="28"/>
              </w:rPr>
              <w:t>Фізична культура</w:t>
            </w:r>
          </w:p>
        </w:tc>
        <w:tc>
          <w:tcPr>
            <w:tcW w:w="2125" w:type="dxa"/>
          </w:tcPr>
          <w:p w:rsidR="009E2AF7" w:rsidRPr="006405FA" w:rsidRDefault="009E2AF7" w:rsidP="002C404C">
            <w:pPr>
              <w:jc w:val="center"/>
              <w:rPr>
                <w:szCs w:val="28"/>
              </w:rPr>
            </w:pPr>
            <w:r>
              <w:rPr>
                <w:szCs w:val="28"/>
              </w:rPr>
              <w:t>3</w:t>
            </w:r>
          </w:p>
        </w:tc>
        <w:tc>
          <w:tcPr>
            <w:tcW w:w="1814" w:type="dxa"/>
          </w:tcPr>
          <w:p w:rsidR="009E2AF7" w:rsidRPr="00E960E1" w:rsidRDefault="009E2AF7" w:rsidP="002C404C">
            <w:pPr>
              <w:jc w:val="center"/>
              <w:rPr>
                <w:szCs w:val="28"/>
              </w:rPr>
            </w:pPr>
            <w:r>
              <w:rPr>
                <w:szCs w:val="28"/>
              </w:rPr>
              <w:t>3</w:t>
            </w:r>
          </w:p>
        </w:tc>
        <w:tc>
          <w:tcPr>
            <w:tcW w:w="1659" w:type="dxa"/>
          </w:tcPr>
          <w:p w:rsidR="009E2AF7" w:rsidRPr="00DB4B6A" w:rsidRDefault="009E2AF7" w:rsidP="002C404C">
            <w:pPr>
              <w:jc w:val="center"/>
              <w:rPr>
                <w:szCs w:val="28"/>
              </w:rPr>
            </w:pPr>
            <w:r>
              <w:rPr>
                <w:szCs w:val="28"/>
              </w:rPr>
              <w:t>3</w:t>
            </w:r>
          </w:p>
        </w:tc>
      </w:tr>
      <w:tr w:rsidR="009E2AF7" w:rsidTr="002C404C">
        <w:tc>
          <w:tcPr>
            <w:tcW w:w="4257" w:type="dxa"/>
            <w:gridSpan w:val="2"/>
          </w:tcPr>
          <w:p w:rsidR="009E2AF7" w:rsidRDefault="009E2AF7" w:rsidP="002C404C">
            <w:pPr>
              <w:rPr>
                <w:b/>
                <w:szCs w:val="28"/>
              </w:rPr>
            </w:pPr>
            <w:r>
              <w:rPr>
                <w:b/>
                <w:szCs w:val="28"/>
              </w:rPr>
              <w:t>Усього</w:t>
            </w:r>
          </w:p>
        </w:tc>
        <w:tc>
          <w:tcPr>
            <w:tcW w:w="2125" w:type="dxa"/>
          </w:tcPr>
          <w:p w:rsidR="009E2AF7" w:rsidRPr="006405FA" w:rsidRDefault="009E2AF7" w:rsidP="002C404C">
            <w:pPr>
              <w:jc w:val="center"/>
              <w:rPr>
                <w:b/>
                <w:szCs w:val="28"/>
              </w:rPr>
            </w:pPr>
            <w:r>
              <w:rPr>
                <w:b/>
                <w:szCs w:val="28"/>
              </w:rPr>
              <w:t>19+3</w:t>
            </w:r>
          </w:p>
        </w:tc>
        <w:tc>
          <w:tcPr>
            <w:tcW w:w="1814" w:type="dxa"/>
          </w:tcPr>
          <w:p w:rsidR="009E2AF7" w:rsidRPr="00E960E1" w:rsidRDefault="009E2AF7" w:rsidP="002C404C">
            <w:pPr>
              <w:jc w:val="center"/>
              <w:rPr>
                <w:b/>
                <w:szCs w:val="28"/>
              </w:rPr>
            </w:pPr>
            <w:r>
              <w:rPr>
                <w:b/>
                <w:szCs w:val="28"/>
              </w:rPr>
              <w:t>22+3</w:t>
            </w:r>
          </w:p>
        </w:tc>
        <w:tc>
          <w:tcPr>
            <w:tcW w:w="1659" w:type="dxa"/>
          </w:tcPr>
          <w:p w:rsidR="009E2AF7" w:rsidRPr="002223FB" w:rsidRDefault="009E2AF7" w:rsidP="002C404C">
            <w:pPr>
              <w:jc w:val="center"/>
              <w:rPr>
                <w:b/>
                <w:szCs w:val="28"/>
              </w:rPr>
            </w:pPr>
            <w:r>
              <w:rPr>
                <w:b/>
                <w:szCs w:val="28"/>
              </w:rPr>
              <w:t>24</w:t>
            </w:r>
          </w:p>
        </w:tc>
      </w:tr>
      <w:tr w:rsidR="009E2AF7" w:rsidTr="002C404C">
        <w:tc>
          <w:tcPr>
            <w:tcW w:w="4257" w:type="dxa"/>
            <w:gridSpan w:val="2"/>
          </w:tcPr>
          <w:p w:rsidR="009E2AF7" w:rsidRPr="003D555D" w:rsidRDefault="009E2AF7" w:rsidP="002C404C">
            <w:pPr>
              <w:rPr>
                <w:szCs w:val="28"/>
              </w:rPr>
            </w:pPr>
            <w:r w:rsidRPr="003D555D">
              <w:rPr>
                <w:szCs w:val="28"/>
              </w:rPr>
              <w:t>Додаткові години на вивчення предметів інваріантної складової, курсів за вибором, проведення індивідуальних консультацій та групових занять</w:t>
            </w:r>
            <w:r>
              <w:rPr>
                <w:szCs w:val="28"/>
              </w:rPr>
              <w:t>:</w:t>
            </w:r>
          </w:p>
        </w:tc>
        <w:tc>
          <w:tcPr>
            <w:tcW w:w="2125" w:type="dxa"/>
          </w:tcPr>
          <w:p w:rsidR="009E2AF7" w:rsidRPr="006405FA" w:rsidRDefault="009E2AF7" w:rsidP="002C404C">
            <w:pPr>
              <w:jc w:val="center"/>
              <w:rPr>
                <w:szCs w:val="28"/>
              </w:rPr>
            </w:pPr>
            <w:r>
              <w:rPr>
                <w:szCs w:val="28"/>
              </w:rPr>
              <w:t>1</w:t>
            </w:r>
          </w:p>
        </w:tc>
        <w:tc>
          <w:tcPr>
            <w:tcW w:w="1814" w:type="dxa"/>
          </w:tcPr>
          <w:p w:rsidR="009E2AF7" w:rsidRPr="00E960E1" w:rsidRDefault="009E2AF7" w:rsidP="002C404C">
            <w:pPr>
              <w:jc w:val="center"/>
              <w:rPr>
                <w:szCs w:val="28"/>
              </w:rPr>
            </w:pPr>
            <w:r>
              <w:rPr>
                <w:szCs w:val="28"/>
              </w:rPr>
              <w:t>1</w:t>
            </w:r>
          </w:p>
        </w:tc>
        <w:tc>
          <w:tcPr>
            <w:tcW w:w="1659" w:type="dxa"/>
          </w:tcPr>
          <w:p w:rsidR="009E2AF7" w:rsidRPr="002223FB" w:rsidRDefault="009E2AF7" w:rsidP="002C404C">
            <w:pPr>
              <w:jc w:val="center"/>
              <w:rPr>
                <w:szCs w:val="28"/>
              </w:rPr>
            </w:pPr>
            <w:r>
              <w:rPr>
                <w:szCs w:val="28"/>
              </w:rPr>
              <w:t>2</w:t>
            </w:r>
          </w:p>
        </w:tc>
      </w:tr>
      <w:tr w:rsidR="009E2AF7" w:rsidTr="002C404C">
        <w:tc>
          <w:tcPr>
            <w:tcW w:w="4257" w:type="dxa"/>
            <w:gridSpan w:val="2"/>
          </w:tcPr>
          <w:p w:rsidR="009E2AF7" w:rsidRPr="003D555D" w:rsidRDefault="009E2AF7" w:rsidP="002C404C">
            <w:pPr>
              <w:rPr>
                <w:szCs w:val="28"/>
              </w:rPr>
            </w:pPr>
            <w:r>
              <w:rPr>
                <w:szCs w:val="28"/>
              </w:rPr>
              <w:t>Індивідуальних та групових занять</w:t>
            </w:r>
          </w:p>
        </w:tc>
        <w:tc>
          <w:tcPr>
            <w:tcW w:w="2125" w:type="dxa"/>
          </w:tcPr>
          <w:p w:rsidR="009E2AF7" w:rsidRPr="002223FB" w:rsidRDefault="009E2AF7" w:rsidP="002C404C">
            <w:pPr>
              <w:jc w:val="center"/>
              <w:rPr>
                <w:szCs w:val="28"/>
              </w:rPr>
            </w:pPr>
            <w:r>
              <w:rPr>
                <w:szCs w:val="28"/>
              </w:rPr>
              <w:t>0</w:t>
            </w:r>
          </w:p>
        </w:tc>
        <w:tc>
          <w:tcPr>
            <w:tcW w:w="1814" w:type="dxa"/>
          </w:tcPr>
          <w:p w:rsidR="009E2AF7" w:rsidRPr="002223FB" w:rsidRDefault="009E2AF7" w:rsidP="002C404C">
            <w:pPr>
              <w:jc w:val="center"/>
              <w:rPr>
                <w:szCs w:val="28"/>
              </w:rPr>
            </w:pPr>
            <w:r>
              <w:rPr>
                <w:szCs w:val="28"/>
              </w:rPr>
              <w:t>0</w:t>
            </w:r>
          </w:p>
        </w:tc>
        <w:tc>
          <w:tcPr>
            <w:tcW w:w="1659" w:type="dxa"/>
          </w:tcPr>
          <w:p w:rsidR="009E2AF7" w:rsidRPr="002223FB" w:rsidRDefault="009E2AF7" w:rsidP="002C404C">
            <w:pPr>
              <w:jc w:val="center"/>
              <w:rPr>
                <w:szCs w:val="28"/>
              </w:rPr>
            </w:pPr>
            <w:r>
              <w:rPr>
                <w:szCs w:val="28"/>
              </w:rPr>
              <w:t>0</w:t>
            </w:r>
          </w:p>
        </w:tc>
      </w:tr>
      <w:tr w:rsidR="009E2AF7" w:rsidTr="002C404C">
        <w:tc>
          <w:tcPr>
            <w:tcW w:w="4257" w:type="dxa"/>
            <w:gridSpan w:val="2"/>
          </w:tcPr>
          <w:p w:rsidR="009E2AF7" w:rsidRPr="003D555D" w:rsidRDefault="009E2AF7" w:rsidP="002C404C">
            <w:pPr>
              <w:rPr>
                <w:szCs w:val="28"/>
              </w:rPr>
            </w:pPr>
            <w:r w:rsidRPr="003D555D">
              <w:rPr>
                <w:szCs w:val="28"/>
              </w:rPr>
              <w:t>Гранично допустиме тижневе навантаження на учня</w:t>
            </w:r>
          </w:p>
        </w:tc>
        <w:tc>
          <w:tcPr>
            <w:tcW w:w="2125" w:type="dxa"/>
          </w:tcPr>
          <w:p w:rsidR="009E2AF7" w:rsidRPr="006405FA" w:rsidRDefault="009E2AF7" w:rsidP="002C404C">
            <w:pPr>
              <w:jc w:val="center"/>
              <w:rPr>
                <w:szCs w:val="28"/>
              </w:rPr>
            </w:pPr>
            <w:r>
              <w:rPr>
                <w:szCs w:val="28"/>
              </w:rPr>
              <w:t>20</w:t>
            </w:r>
          </w:p>
        </w:tc>
        <w:tc>
          <w:tcPr>
            <w:tcW w:w="1814" w:type="dxa"/>
          </w:tcPr>
          <w:p w:rsidR="009E2AF7" w:rsidRPr="00E960E1" w:rsidRDefault="009E2AF7" w:rsidP="002C404C">
            <w:pPr>
              <w:jc w:val="center"/>
              <w:rPr>
                <w:szCs w:val="28"/>
              </w:rPr>
            </w:pPr>
            <w:r>
              <w:rPr>
                <w:szCs w:val="28"/>
              </w:rPr>
              <w:t>23</w:t>
            </w:r>
          </w:p>
        </w:tc>
        <w:tc>
          <w:tcPr>
            <w:tcW w:w="1659" w:type="dxa"/>
          </w:tcPr>
          <w:p w:rsidR="009E2AF7" w:rsidRDefault="009E2AF7" w:rsidP="002C404C">
            <w:pPr>
              <w:jc w:val="center"/>
              <w:rPr>
                <w:szCs w:val="28"/>
              </w:rPr>
            </w:pPr>
            <w:r>
              <w:rPr>
                <w:szCs w:val="28"/>
              </w:rPr>
              <w:t>26</w:t>
            </w:r>
          </w:p>
        </w:tc>
      </w:tr>
      <w:tr w:rsidR="009E2AF7" w:rsidTr="002C404C">
        <w:tc>
          <w:tcPr>
            <w:tcW w:w="4257" w:type="dxa"/>
            <w:gridSpan w:val="2"/>
          </w:tcPr>
          <w:p w:rsidR="009E2AF7" w:rsidRPr="003D555D" w:rsidRDefault="009E2AF7" w:rsidP="002C404C">
            <w:pPr>
              <w:rPr>
                <w:szCs w:val="28"/>
              </w:rPr>
            </w:pPr>
            <w:r>
              <w:rPr>
                <w:szCs w:val="28"/>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2125" w:type="dxa"/>
          </w:tcPr>
          <w:p w:rsidR="009E2AF7" w:rsidRPr="006405FA" w:rsidRDefault="009E2AF7" w:rsidP="002C404C">
            <w:pPr>
              <w:rPr>
                <w:b/>
                <w:szCs w:val="28"/>
              </w:rPr>
            </w:pPr>
            <w:r>
              <w:rPr>
                <w:b/>
                <w:szCs w:val="28"/>
              </w:rPr>
              <w:t xml:space="preserve">             23</w:t>
            </w:r>
          </w:p>
        </w:tc>
        <w:tc>
          <w:tcPr>
            <w:tcW w:w="1814" w:type="dxa"/>
          </w:tcPr>
          <w:p w:rsidR="009E2AF7" w:rsidRPr="00E960E1" w:rsidRDefault="009E2AF7" w:rsidP="002C404C">
            <w:pPr>
              <w:jc w:val="center"/>
              <w:rPr>
                <w:b/>
                <w:szCs w:val="28"/>
              </w:rPr>
            </w:pPr>
            <w:r>
              <w:rPr>
                <w:b/>
                <w:szCs w:val="28"/>
              </w:rPr>
              <w:t>26</w:t>
            </w:r>
          </w:p>
        </w:tc>
        <w:tc>
          <w:tcPr>
            <w:tcW w:w="1659" w:type="dxa"/>
          </w:tcPr>
          <w:p w:rsidR="009E2AF7" w:rsidRDefault="009E2AF7" w:rsidP="002C404C">
            <w:pPr>
              <w:jc w:val="center"/>
              <w:rPr>
                <w:b/>
                <w:szCs w:val="28"/>
              </w:rPr>
            </w:pPr>
            <w:r>
              <w:rPr>
                <w:b/>
                <w:szCs w:val="28"/>
              </w:rPr>
              <w:t>26</w:t>
            </w:r>
          </w:p>
        </w:tc>
      </w:tr>
    </w:tbl>
    <w:p w:rsidR="009E2AF7" w:rsidRDefault="009E2AF7">
      <w:pPr>
        <w:spacing w:after="0" w:line="259" w:lineRule="auto"/>
        <w:ind w:left="2900"/>
        <w:jc w:val="left"/>
        <w:rPr>
          <w:b/>
          <w:sz w:val="24"/>
        </w:rPr>
      </w:pPr>
    </w:p>
    <w:p w:rsidR="009E2AF7" w:rsidRDefault="009E2AF7">
      <w:pPr>
        <w:spacing w:after="0" w:line="259" w:lineRule="auto"/>
        <w:ind w:left="2900"/>
        <w:jc w:val="left"/>
        <w:rPr>
          <w:b/>
          <w:sz w:val="24"/>
        </w:rPr>
      </w:pPr>
    </w:p>
    <w:p w:rsidR="00B71E35" w:rsidRPr="00F34861" w:rsidRDefault="009E2AF7">
      <w:pPr>
        <w:tabs>
          <w:tab w:val="center" w:pos="2865"/>
          <w:tab w:val="center" w:pos="6015"/>
        </w:tabs>
        <w:spacing w:after="1397"/>
        <w:ind w:left="0" w:firstLine="0"/>
        <w:jc w:val="left"/>
        <w:rPr>
          <w:rFonts w:ascii="Calibri" w:eastAsia="Calibri" w:hAnsi="Calibri" w:cs="Calibri"/>
          <w:sz w:val="22"/>
        </w:rPr>
      </w:pPr>
      <w:r>
        <w:rPr>
          <w:b/>
          <w:sz w:val="24"/>
        </w:rPr>
        <w:t xml:space="preserve">                                                                                              </w:t>
      </w:r>
      <w:r w:rsidR="00F34861">
        <w:rPr>
          <w:rFonts w:ascii="Calibri" w:eastAsia="Calibri" w:hAnsi="Calibri" w:cs="Calibri"/>
          <w:sz w:val="22"/>
          <w:lang w:val="uk-UA"/>
        </w:rPr>
        <w:t xml:space="preserve">  </w:t>
      </w:r>
      <w:r w:rsidR="00F34861">
        <w:t>Директор</w:t>
      </w:r>
      <w:r w:rsidR="00F34861">
        <w:tab/>
      </w:r>
      <w:r w:rsidR="00F34861">
        <w:rPr>
          <w:lang w:val="uk-UA"/>
        </w:rPr>
        <w:t>Т.І.Шпорук</w:t>
      </w:r>
    </w:p>
    <w:p w:rsidR="009E2AF7" w:rsidRDefault="009E2AF7">
      <w:pPr>
        <w:spacing w:after="223" w:line="259" w:lineRule="auto"/>
        <w:ind w:right="-15"/>
        <w:jc w:val="right"/>
        <w:rPr>
          <w:b/>
        </w:rPr>
      </w:pPr>
    </w:p>
    <w:p w:rsidR="00B71E35" w:rsidRDefault="00594A0E">
      <w:pPr>
        <w:spacing w:after="223" w:line="259" w:lineRule="auto"/>
        <w:ind w:right="-15"/>
        <w:jc w:val="right"/>
      </w:pPr>
      <w:r>
        <w:rPr>
          <w:b/>
        </w:rPr>
        <w:lastRenderedPageBreak/>
        <w:t>Додаток 2</w:t>
      </w:r>
    </w:p>
    <w:p w:rsidR="00B71E35" w:rsidRDefault="0094155A">
      <w:pPr>
        <w:spacing w:after="215" w:line="259" w:lineRule="auto"/>
        <w:ind w:left="1997"/>
        <w:jc w:val="left"/>
      </w:pPr>
      <w:r>
        <w:rPr>
          <w:b/>
          <w:sz w:val="24"/>
        </w:rPr>
        <w:t xml:space="preserve">Навчальний план для учнів </w:t>
      </w:r>
      <w:r>
        <w:rPr>
          <w:b/>
          <w:sz w:val="24"/>
          <w:lang w:val="uk-UA"/>
        </w:rPr>
        <w:t>2</w:t>
      </w:r>
      <w:r>
        <w:rPr>
          <w:b/>
          <w:sz w:val="24"/>
        </w:rPr>
        <w:t>-</w:t>
      </w:r>
      <w:r>
        <w:rPr>
          <w:b/>
          <w:sz w:val="24"/>
          <w:lang w:val="uk-UA"/>
        </w:rPr>
        <w:t>4</w:t>
      </w:r>
      <w:r w:rsidR="00594A0E">
        <w:rPr>
          <w:b/>
          <w:sz w:val="24"/>
        </w:rPr>
        <w:t xml:space="preserve"> класу-комплекту</w:t>
      </w:r>
    </w:p>
    <w:p w:rsidR="00B71E35" w:rsidRDefault="00594A0E">
      <w:pPr>
        <w:spacing w:after="215" w:line="259" w:lineRule="auto"/>
        <w:ind w:left="1196"/>
        <w:jc w:val="left"/>
      </w:pPr>
      <w:r>
        <w:rPr>
          <w:b/>
          <w:sz w:val="24"/>
          <w:u w:val="single" w:color="000000"/>
        </w:rPr>
        <w:t>_ Лещатівської початкової школи на 2024-2025 навчальний рік:</w:t>
      </w:r>
    </w:p>
    <w:p w:rsidR="00B71E35" w:rsidRDefault="00594A0E">
      <w:pPr>
        <w:spacing w:after="0" w:line="259" w:lineRule="auto"/>
        <w:ind w:left="2900"/>
        <w:jc w:val="left"/>
        <w:rPr>
          <w:b/>
          <w:sz w:val="24"/>
        </w:rPr>
      </w:pPr>
      <w:r>
        <w:rPr>
          <w:b/>
          <w:sz w:val="24"/>
        </w:rPr>
        <w:t>з навчанням українською мовою</w:t>
      </w:r>
    </w:p>
    <w:p w:rsidR="009E2AF7" w:rsidRDefault="009E2AF7">
      <w:pPr>
        <w:spacing w:after="0" w:line="259" w:lineRule="auto"/>
        <w:ind w:left="2900"/>
        <w:jc w:val="left"/>
        <w:rPr>
          <w:b/>
          <w:sz w:val="24"/>
        </w:rPr>
      </w:pPr>
    </w:p>
    <w:p w:rsidR="009E2AF7" w:rsidRDefault="009E2AF7">
      <w:pPr>
        <w:spacing w:after="0" w:line="259" w:lineRule="auto"/>
        <w:ind w:left="2900"/>
        <w:jc w:val="left"/>
        <w:rPr>
          <w:b/>
          <w:sz w:val="24"/>
        </w:rPr>
      </w:pPr>
    </w:p>
    <w:tbl>
      <w:tblPr>
        <w:tblStyle w:val="a5"/>
        <w:tblW w:w="0" w:type="auto"/>
        <w:tblLook w:val="04A0" w:firstRow="1" w:lastRow="0" w:firstColumn="1" w:lastColumn="0" w:noHBand="0" w:noVBand="1"/>
      </w:tblPr>
      <w:tblGrid>
        <w:gridCol w:w="840"/>
        <w:gridCol w:w="3298"/>
        <w:gridCol w:w="2053"/>
        <w:gridCol w:w="1759"/>
        <w:gridCol w:w="1621"/>
      </w:tblGrid>
      <w:tr w:rsidR="009E2AF7" w:rsidTr="002C404C">
        <w:tc>
          <w:tcPr>
            <w:tcW w:w="874" w:type="dxa"/>
            <w:vMerge w:val="restart"/>
          </w:tcPr>
          <w:p w:rsidR="009E2AF7" w:rsidRDefault="009E2AF7" w:rsidP="002C404C">
            <w:pPr>
              <w:jc w:val="center"/>
              <w:rPr>
                <w:b/>
                <w:szCs w:val="28"/>
              </w:rPr>
            </w:pPr>
          </w:p>
        </w:tc>
        <w:tc>
          <w:tcPr>
            <w:tcW w:w="3383" w:type="dxa"/>
            <w:vMerge w:val="restart"/>
          </w:tcPr>
          <w:p w:rsidR="009E2AF7" w:rsidRPr="0083389D" w:rsidRDefault="009E2AF7" w:rsidP="002C404C">
            <w:pPr>
              <w:jc w:val="center"/>
              <w:rPr>
                <w:b/>
                <w:szCs w:val="28"/>
              </w:rPr>
            </w:pPr>
            <w:r w:rsidRPr="0083389D">
              <w:rPr>
                <w:b/>
                <w:szCs w:val="28"/>
              </w:rPr>
              <w:t>Навчальні предмети</w:t>
            </w:r>
          </w:p>
        </w:tc>
        <w:tc>
          <w:tcPr>
            <w:tcW w:w="5598" w:type="dxa"/>
            <w:gridSpan w:val="3"/>
          </w:tcPr>
          <w:p w:rsidR="009E2AF7" w:rsidRDefault="009E2AF7" w:rsidP="002C404C">
            <w:pPr>
              <w:jc w:val="center"/>
              <w:rPr>
                <w:b/>
                <w:szCs w:val="28"/>
              </w:rPr>
            </w:pPr>
            <w:r>
              <w:rPr>
                <w:b/>
                <w:szCs w:val="28"/>
              </w:rPr>
              <w:t>Кількість годин на тиждень у классах</w:t>
            </w:r>
          </w:p>
        </w:tc>
      </w:tr>
      <w:tr w:rsidR="009E2AF7" w:rsidTr="002C404C">
        <w:tc>
          <w:tcPr>
            <w:tcW w:w="874" w:type="dxa"/>
            <w:vMerge/>
          </w:tcPr>
          <w:p w:rsidR="009E2AF7" w:rsidRDefault="009E2AF7" w:rsidP="002C404C">
            <w:pPr>
              <w:jc w:val="center"/>
              <w:rPr>
                <w:b/>
                <w:szCs w:val="28"/>
              </w:rPr>
            </w:pPr>
          </w:p>
        </w:tc>
        <w:tc>
          <w:tcPr>
            <w:tcW w:w="3383" w:type="dxa"/>
            <w:vMerge/>
          </w:tcPr>
          <w:p w:rsidR="009E2AF7" w:rsidRDefault="009E2AF7" w:rsidP="002C404C">
            <w:pPr>
              <w:jc w:val="center"/>
              <w:rPr>
                <w:b/>
                <w:szCs w:val="28"/>
              </w:rPr>
            </w:pPr>
          </w:p>
        </w:tc>
        <w:tc>
          <w:tcPr>
            <w:tcW w:w="2125" w:type="dxa"/>
          </w:tcPr>
          <w:p w:rsidR="009E2AF7" w:rsidRDefault="009E2AF7" w:rsidP="002C404C">
            <w:pPr>
              <w:jc w:val="center"/>
              <w:rPr>
                <w:b/>
                <w:szCs w:val="28"/>
              </w:rPr>
            </w:pPr>
            <w:r>
              <w:rPr>
                <w:b/>
                <w:szCs w:val="28"/>
              </w:rPr>
              <w:t>2 клас</w:t>
            </w:r>
          </w:p>
        </w:tc>
        <w:tc>
          <w:tcPr>
            <w:tcW w:w="1814" w:type="dxa"/>
          </w:tcPr>
          <w:p w:rsidR="009E2AF7" w:rsidRDefault="009E2AF7" w:rsidP="002C404C">
            <w:pPr>
              <w:jc w:val="center"/>
              <w:rPr>
                <w:b/>
                <w:szCs w:val="28"/>
              </w:rPr>
            </w:pPr>
            <w:r>
              <w:rPr>
                <w:b/>
                <w:szCs w:val="28"/>
              </w:rPr>
              <w:t>4 клас</w:t>
            </w:r>
          </w:p>
        </w:tc>
        <w:tc>
          <w:tcPr>
            <w:tcW w:w="1659" w:type="dxa"/>
          </w:tcPr>
          <w:p w:rsidR="009E2AF7" w:rsidRDefault="009E2AF7" w:rsidP="002C404C">
            <w:pPr>
              <w:jc w:val="center"/>
              <w:rPr>
                <w:b/>
                <w:szCs w:val="28"/>
              </w:rPr>
            </w:pPr>
            <w:r>
              <w:rPr>
                <w:b/>
                <w:szCs w:val="28"/>
              </w:rPr>
              <w:t xml:space="preserve">Разом </w:t>
            </w:r>
          </w:p>
        </w:tc>
      </w:tr>
      <w:tr w:rsidR="009E2AF7" w:rsidTr="002C404C">
        <w:tc>
          <w:tcPr>
            <w:tcW w:w="874" w:type="dxa"/>
          </w:tcPr>
          <w:p w:rsidR="009E2AF7" w:rsidRDefault="009E2AF7" w:rsidP="002C404C">
            <w:pPr>
              <w:jc w:val="center"/>
              <w:rPr>
                <w:b/>
                <w:szCs w:val="28"/>
              </w:rPr>
            </w:pPr>
            <w:r>
              <w:rPr>
                <w:b/>
                <w:szCs w:val="28"/>
              </w:rPr>
              <w:t xml:space="preserve">  </w:t>
            </w:r>
          </w:p>
        </w:tc>
        <w:tc>
          <w:tcPr>
            <w:tcW w:w="3383" w:type="dxa"/>
          </w:tcPr>
          <w:p w:rsidR="009E2AF7" w:rsidRPr="008C2FE3" w:rsidRDefault="009E2AF7" w:rsidP="002C404C">
            <w:pPr>
              <w:rPr>
                <w:szCs w:val="28"/>
              </w:rPr>
            </w:pPr>
            <w:r>
              <w:rPr>
                <w:szCs w:val="28"/>
              </w:rPr>
              <w:t>Українська мова</w:t>
            </w:r>
          </w:p>
        </w:tc>
        <w:tc>
          <w:tcPr>
            <w:tcW w:w="2125" w:type="dxa"/>
          </w:tcPr>
          <w:p w:rsidR="009E2AF7" w:rsidRPr="00DB4B6A" w:rsidRDefault="009E2AF7" w:rsidP="002C404C">
            <w:pPr>
              <w:jc w:val="center"/>
              <w:rPr>
                <w:szCs w:val="28"/>
              </w:rPr>
            </w:pPr>
            <w:r>
              <w:rPr>
                <w:szCs w:val="28"/>
              </w:rPr>
              <w:t>5</w:t>
            </w:r>
          </w:p>
        </w:tc>
        <w:tc>
          <w:tcPr>
            <w:tcW w:w="1814" w:type="dxa"/>
          </w:tcPr>
          <w:p w:rsidR="009E2AF7" w:rsidRPr="00DB4B6A" w:rsidRDefault="009E2AF7" w:rsidP="002C404C">
            <w:pPr>
              <w:jc w:val="center"/>
              <w:rPr>
                <w:szCs w:val="28"/>
              </w:rPr>
            </w:pPr>
            <w:r>
              <w:rPr>
                <w:szCs w:val="28"/>
              </w:rPr>
              <w:t>5</w:t>
            </w:r>
          </w:p>
        </w:tc>
        <w:tc>
          <w:tcPr>
            <w:tcW w:w="1659" w:type="dxa"/>
          </w:tcPr>
          <w:p w:rsidR="009E2AF7" w:rsidRPr="00DB4B6A" w:rsidRDefault="009E2AF7" w:rsidP="002C404C">
            <w:pPr>
              <w:jc w:val="center"/>
              <w:rPr>
                <w:szCs w:val="28"/>
              </w:rPr>
            </w:pPr>
            <w:r>
              <w:rPr>
                <w:szCs w:val="28"/>
              </w:rPr>
              <w:t>5</w:t>
            </w:r>
          </w:p>
        </w:tc>
      </w:tr>
      <w:tr w:rsidR="009E2AF7" w:rsidTr="002C404C">
        <w:tc>
          <w:tcPr>
            <w:tcW w:w="874" w:type="dxa"/>
          </w:tcPr>
          <w:p w:rsidR="009E2AF7" w:rsidRDefault="009E2AF7" w:rsidP="002C404C">
            <w:pPr>
              <w:jc w:val="center"/>
              <w:rPr>
                <w:b/>
                <w:szCs w:val="28"/>
              </w:rPr>
            </w:pPr>
          </w:p>
        </w:tc>
        <w:tc>
          <w:tcPr>
            <w:tcW w:w="3383" w:type="dxa"/>
          </w:tcPr>
          <w:p w:rsidR="009E2AF7" w:rsidRPr="008C2FE3" w:rsidRDefault="009E2AF7" w:rsidP="002C404C">
            <w:pPr>
              <w:rPr>
                <w:szCs w:val="28"/>
              </w:rPr>
            </w:pPr>
            <w:r w:rsidRPr="0083389D">
              <w:rPr>
                <w:szCs w:val="28"/>
              </w:rPr>
              <w:t>Іноземна мова</w:t>
            </w:r>
          </w:p>
        </w:tc>
        <w:tc>
          <w:tcPr>
            <w:tcW w:w="2125" w:type="dxa"/>
          </w:tcPr>
          <w:p w:rsidR="009E2AF7" w:rsidRPr="006405FA" w:rsidRDefault="009E2AF7" w:rsidP="002C404C">
            <w:pPr>
              <w:jc w:val="center"/>
              <w:rPr>
                <w:szCs w:val="28"/>
              </w:rPr>
            </w:pPr>
            <w:r>
              <w:rPr>
                <w:szCs w:val="28"/>
              </w:rPr>
              <w:t>3</w:t>
            </w:r>
          </w:p>
        </w:tc>
        <w:tc>
          <w:tcPr>
            <w:tcW w:w="1814" w:type="dxa"/>
          </w:tcPr>
          <w:p w:rsidR="009E2AF7" w:rsidRPr="00E960E1" w:rsidRDefault="009E2AF7" w:rsidP="002C404C">
            <w:pPr>
              <w:jc w:val="center"/>
              <w:rPr>
                <w:szCs w:val="28"/>
              </w:rPr>
            </w:pPr>
            <w:r>
              <w:rPr>
                <w:szCs w:val="28"/>
              </w:rPr>
              <w:t>3</w:t>
            </w:r>
          </w:p>
        </w:tc>
        <w:tc>
          <w:tcPr>
            <w:tcW w:w="1659" w:type="dxa"/>
          </w:tcPr>
          <w:p w:rsidR="009E2AF7" w:rsidRPr="002223FB" w:rsidRDefault="009E2AF7" w:rsidP="002C404C">
            <w:pPr>
              <w:jc w:val="center"/>
              <w:rPr>
                <w:szCs w:val="28"/>
              </w:rPr>
            </w:pPr>
            <w:r>
              <w:rPr>
                <w:szCs w:val="28"/>
              </w:rPr>
              <w:t>2</w:t>
            </w:r>
          </w:p>
        </w:tc>
      </w:tr>
      <w:tr w:rsidR="009E2AF7" w:rsidTr="002C404C">
        <w:tc>
          <w:tcPr>
            <w:tcW w:w="874" w:type="dxa"/>
          </w:tcPr>
          <w:p w:rsidR="009E2AF7" w:rsidRDefault="009E2AF7" w:rsidP="002C404C">
            <w:pPr>
              <w:jc w:val="center"/>
              <w:rPr>
                <w:b/>
                <w:szCs w:val="28"/>
              </w:rPr>
            </w:pPr>
          </w:p>
        </w:tc>
        <w:tc>
          <w:tcPr>
            <w:tcW w:w="3383" w:type="dxa"/>
          </w:tcPr>
          <w:p w:rsidR="009E2AF7" w:rsidRPr="008C2FE3" w:rsidRDefault="009E2AF7" w:rsidP="002C404C">
            <w:pPr>
              <w:rPr>
                <w:szCs w:val="28"/>
              </w:rPr>
            </w:pPr>
            <w:r w:rsidRPr="0083389D">
              <w:rPr>
                <w:szCs w:val="28"/>
              </w:rPr>
              <w:t>Математика</w:t>
            </w:r>
            <w:r>
              <w:rPr>
                <w:szCs w:val="28"/>
              </w:rPr>
              <w:t xml:space="preserve"> </w:t>
            </w:r>
          </w:p>
        </w:tc>
        <w:tc>
          <w:tcPr>
            <w:tcW w:w="2125" w:type="dxa"/>
          </w:tcPr>
          <w:p w:rsidR="009E2AF7" w:rsidRPr="00DB4B6A" w:rsidRDefault="009E2AF7" w:rsidP="002C404C">
            <w:pPr>
              <w:jc w:val="center"/>
              <w:rPr>
                <w:szCs w:val="28"/>
              </w:rPr>
            </w:pPr>
            <w:r>
              <w:rPr>
                <w:szCs w:val="28"/>
              </w:rPr>
              <w:t>3</w:t>
            </w:r>
          </w:p>
        </w:tc>
        <w:tc>
          <w:tcPr>
            <w:tcW w:w="1814" w:type="dxa"/>
          </w:tcPr>
          <w:p w:rsidR="009E2AF7" w:rsidRPr="00DB4B6A" w:rsidRDefault="009E2AF7" w:rsidP="002C404C">
            <w:pPr>
              <w:jc w:val="center"/>
              <w:rPr>
                <w:szCs w:val="28"/>
              </w:rPr>
            </w:pPr>
            <w:r>
              <w:rPr>
                <w:szCs w:val="28"/>
              </w:rPr>
              <w:t>4</w:t>
            </w:r>
          </w:p>
        </w:tc>
        <w:tc>
          <w:tcPr>
            <w:tcW w:w="1659" w:type="dxa"/>
          </w:tcPr>
          <w:p w:rsidR="009E2AF7" w:rsidRPr="00DB4B6A" w:rsidRDefault="009E2AF7" w:rsidP="002C404C">
            <w:pPr>
              <w:jc w:val="center"/>
              <w:rPr>
                <w:szCs w:val="28"/>
              </w:rPr>
            </w:pPr>
            <w:r>
              <w:rPr>
                <w:szCs w:val="28"/>
              </w:rPr>
              <w:t>4</w:t>
            </w:r>
          </w:p>
        </w:tc>
      </w:tr>
      <w:tr w:rsidR="009E2AF7" w:rsidTr="002C404C">
        <w:tc>
          <w:tcPr>
            <w:tcW w:w="874" w:type="dxa"/>
          </w:tcPr>
          <w:p w:rsidR="009E2AF7" w:rsidRDefault="009E2AF7" w:rsidP="002C404C">
            <w:pPr>
              <w:jc w:val="center"/>
              <w:rPr>
                <w:b/>
                <w:szCs w:val="28"/>
              </w:rPr>
            </w:pPr>
          </w:p>
        </w:tc>
        <w:tc>
          <w:tcPr>
            <w:tcW w:w="3383" w:type="dxa"/>
          </w:tcPr>
          <w:p w:rsidR="009E2AF7" w:rsidRPr="008C2FE3" w:rsidRDefault="009E2AF7" w:rsidP="002C404C">
            <w:pPr>
              <w:rPr>
                <w:szCs w:val="28"/>
              </w:rPr>
            </w:pPr>
            <w:r>
              <w:rPr>
                <w:szCs w:val="28"/>
              </w:rPr>
              <w:t>Я досліджую світ</w:t>
            </w:r>
          </w:p>
        </w:tc>
        <w:tc>
          <w:tcPr>
            <w:tcW w:w="2125" w:type="dxa"/>
          </w:tcPr>
          <w:p w:rsidR="009E2AF7" w:rsidRPr="00DB4B6A" w:rsidRDefault="009E2AF7" w:rsidP="002C404C">
            <w:pPr>
              <w:jc w:val="center"/>
              <w:rPr>
                <w:szCs w:val="28"/>
              </w:rPr>
            </w:pPr>
            <w:r>
              <w:rPr>
                <w:szCs w:val="28"/>
              </w:rPr>
              <w:t>7</w:t>
            </w:r>
          </w:p>
        </w:tc>
        <w:tc>
          <w:tcPr>
            <w:tcW w:w="1814" w:type="dxa"/>
          </w:tcPr>
          <w:p w:rsidR="009E2AF7" w:rsidRPr="00E960E1" w:rsidRDefault="009E2AF7" w:rsidP="002C404C">
            <w:pPr>
              <w:jc w:val="center"/>
              <w:rPr>
                <w:szCs w:val="28"/>
              </w:rPr>
            </w:pPr>
            <w:r>
              <w:rPr>
                <w:szCs w:val="28"/>
              </w:rPr>
              <w:t>7</w:t>
            </w:r>
          </w:p>
        </w:tc>
        <w:tc>
          <w:tcPr>
            <w:tcW w:w="1659" w:type="dxa"/>
          </w:tcPr>
          <w:p w:rsidR="009E2AF7" w:rsidRPr="00DB4B6A" w:rsidRDefault="009E2AF7" w:rsidP="002C404C">
            <w:pPr>
              <w:jc w:val="center"/>
              <w:rPr>
                <w:szCs w:val="28"/>
              </w:rPr>
            </w:pPr>
            <w:r>
              <w:rPr>
                <w:szCs w:val="28"/>
              </w:rPr>
              <w:t>7</w:t>
            </w:r>
          </w:p>
        </w:tc>
      </w:tr>
      <w:tr w:rsidR="009E2AF7" w:rsidTr="002C404C">
        <w:tc>
          <w:tcPr>
            <w:tcW w:w="874" w:type="dxa"/>
          </w:tcPr>
          <w:p w:rsidR="009E2AF7" w:rsidRDefault="009E2AF7" w:rsidP="002C404C">
            <w:pPr>
              <w:jc w:val="center"/>
              <w:rPr>
                <w:b/>
                <w:szCs w:val="28"/>
              </w:rPr>
            </w:pPr>
          </w:p>
        </w:tc>
        <w:tc>
          <w:tcPr>
            <w:tcW w:w="3383" w:type="dxa"/>
          </w:tcPr>
          <w:p w:rsidR="009E2AF7" w:rsidRPr="008C2FE3" w:rsidRDefault="009E2AF7" w:rsidP="002C404C">
            <w:pPr>
              <w:rPr>
                <w:szCs w:val="28"/>
              </w:rPr>
            </w:pPr>
            <w:r>
              <w:rPr>
                <w:szCs w:val="28"/>
              </w:rPr>
              <w:t xml:space="preserve">Мистецтво </w:t>
            </w:r>
          </w:p>
        </w:tc>
        <w:tc>
          <w:tcPr>
            <w:tcW w:w="2125" w:type="dxa"/>
          </w:tcPr>
          <w:p w:rsidR="009E2AF7" w:rsidRPr="006405FA" w:rsidRDefault="009E2AF7" w:rsidP="002C404C">
            <w:pPr>
              <w:jc w:val="center"/>
              <w:rPr>
                <w:szCs w:val="28"/>
              </w:rPr>
            </w:pPr>
            <w:r>
              <w:rPr>
                <w:szCs w:val="28"/>
              </w:rPr>
              <w:t>2</w:t>
            </w:r>
          </w:p>
        </w:tc>
        <w:tc>
          <w:tcPr>
            <w:tcW w:w="1814" w:type="dxa"/>
          </w:tcPr>
          <w:p w:rsidR="009E2AF7" w:rsidRPr="00E960E1" w:rsidRDefault="009E2AF7" w:rsidP="002C404C">
            <w:pPr>
              <w:jc w:val="center"/>
              <w:rPr>
                <w:szCs w:val="28"/>
              </w:rPr>
            </w:pPr>
            <w:r>
              <w:rPr>
                <w:szCs w:val="28"/>
              </w:rPr>
              <w:t>2</w:t>
            </w:r>
          </w:p>
        </w:tc>
        <w:tc>
          <w:tcPr>
            <w:tcW w:w="1659" w:type="dxa"/>
          </w:tcPr>
          <w:p w:rsidR="009E2AF7" w:rsidRPr="00E960E1" w:rsidRDefault="009E2AF7" w:rsidP="002C404C">
            <w:pPr>
              <w:jc w:val="center"/>
              <w:rPr>
                <w:szCs w:val="28"/>
              </w:rPr>
            </w:pPr>
            <w:r>
              <w:rPr>
                <w:szCs w:val="28"/>
              </w:rPr>
              <w:t>2</w:t>
            </w:r>
          </w:p>
        </w:tc>
      </w:tr>
      <w:tr w:rsidR="009E2AF7" w:rsidTr="002C404C">
        <w:tc>
          <w:tcPr>
            <w:tcW w:w="874" w:type="dxa"/>
          </w:tcPr>
          <w:p w:rsidR="009E2AF7" w:rsidRDefault="009E2AF7" w:rsidP="002C404C">
            <w:pPr>
              <w:jc w:val="center"/>
              <w:rPr>
                <w:b/>
                <w:szCs w:val="28"/>
              </w:rPr>
            </w:pPr>
          </w:p>
        </w:tc>
        <w:tc>
          <w:tcPr>
            <w:tcW w:w="3383" w:type="dxa"/>
          </w:tcPr>
          <w:p w:rsidR="009E2AF7" w:rsidRDefault="009E2AF7" w:rsidP="002C404C">
            <w:pPr>
              <w:rPr>
                <w:szCs w:val="28"/>
              </w:rPr>
            </w:pPr>
            <w:r>
              <w:rPr>
                <w:szCs w:val="28"/>
              </w:rPr>
              <w:t xml:space="preserve">Інформатика </w:t>
            </w:r>
          </w:p>
        </w:tc>
        <w:tc>
          <w:tcPr>
            <w:tcW w:w="2125" w:type="dxa"/>
          </w:tcPr>
          <w:p w:rsidR="009E2AF7" w:rsidRPr="00DB4B6A" w:rsidRDefault="009E2AF7" w:rsidP="002C404C">
            <w:pPr>
              <w:jc w:val="center"/>
              <w:rPr>
                <w:szCs w:val="28"/>
              </w:rPr>
            </w:pPr>
            <w:r>
              <w:rPr>
                <w:szCs w:val="28"/>
              </w:rPr>
              <w:t>1</w:t>
            </w:r>
          </w:p>
        </w:tc>
        <w:tc>
          <w:tcPr>
            <w:tcW w:w="1814" w:type="dxa"/>
          </w:tcPr>
          <w:p w:rsidR="009E2AF7" w:rsidRPr="00DB4B6A" w:rsidRDefault="009E2AF7" w:rsidP="002C404C">
            <w:pPr>
              <w:jc w:val="center"/>
              <w:rPr>
                <w:szCs w:val="28"/>
              </w:rPr>
            </w:pPr>
            <w:r>
              <w:rPr>
                <w:szCs w:val="28"/>
              </w:rPr>
              <w:t>1</w:t>
            </w:r>
          </w:p>
        </w:tc>
        <w:tc>
          <w:tcPr>
            <w:tcW w:w="1659" w:type="dxa"/>
          </w:tcPr>
          <w:p w:rsidR="009E2AF7" w:rsidRPr="00AF6482" w:rsidRDefault="009E2AF7" w:rsidP="002C404C">
            <w:pPr>
              <w:jc w:val="center"/>
              <w:rPr>
                <w:szCs w:val="28"/>
              </w:rPr>
            </w:pPr>
            <w:r>
              <w:rPr>
                <w:szCs w:val="28"/>
              </w:rPr>
              <w:t>2</w:t>
            </w:r>
          </w:p>
        </w:tc>
      </w:tr>
      <w:tr w:rsidR="009E2AF7" w:rsidTr="002C404C">
        <w:tc>
          <w:tcPr>
            <w:tcW w:w="874" w:type="dxa"/>
          </w:tcPr>
          <w:p w:rsidR="009E2AF7" w:rsidRDefault="009E2AF7" w:rsidP="002C404C">
            <w:pPr>
              <w:jc w:val="center"/>
              <w:rPr>
                <w:b/>
                <w:szCs w:val="28"/>
              </w:rPr>
            </w:pPr>
          </w:p>
        </w:tc>
        <w:tc>
          <w:tcPr>
            <w:tcW w:w="3383" w:type="dxa"/>
          </w:tcPr>
          <w:p w:rsidR="009E2AF7" w:rsidRPr="008C2FE3" w:rsidRDefault="009E2AF7" w:rsidP="002C404C">
            <w:pPr>
              <w:rPr>
                <w:szCs w:val="28"/>
              </w:rPr>
            </w:pPr>
            <w:r>
              <w:rPr>
                <w:szCs w:val="28"/>
              </w:rPr>
              <w:t>Фізична культура</w:t>
            </w:r>
          </w:p>
        </w:tc>
        <w:tc>
          <w:tcPr>
            <w:tcW w:w="2125" w:type="dxa"/>
          </w:tcPr>
          <w:p w:rsidR="009E2AF7" w:rsidRPr="006405FA" w:rsidRDefault="009E2AF7" w:rsidP="002C404C">
            <w:pPr>
              <w:jc w:val="center"/>
              <w:rPr>
                <w:szCs w:val="28"/>
              </w:rPr>
            </w:pPr>
            <w:r>
              <w:rPr>
                <w:szCs w:val="28"/>
              </w:rPr>
              <w:t>3</w:t>
            </w:r>
          </w:p>
        </w:tc>
        <w:tc>
          <w:tcPr>
            <w:tcW w:w="1814" w:type="dxa"/>
          </w:tcPr>
          <w:p w:rsidR="009E2AF7" w:rsidRPr="00E960E1" w:rsidRDefault="009E2AF7" w:rsidP="002C404C">
            <w:pPr>
              <w:jc w:val="center"/>
              <w:rPr>
                <w:szCs w:val="28"/>
              </w:rPr>
            </w:pPr>
            <w:r>
              <w:rPr>
                <w:szCs w:val="28"/>
              </w:rPr>
              <w:t>3</w:t>
            </w:r>
          </w:p>
        </w:tc>
        <w:tc>
          <w:tcPr>
            <w:tcW w:w="1659" w:type="dxa"/>
          </w:tcPr>
          <w:p w:rsidR="009E2AF7" w:rsidRPr="00DB4B6A" w:rsidRDefault="009E2AF7" w:rsidP="002C404C">
            <w:pPr>
              <w:jc w:val="center"/>
              <w:rPr>
                <w:szCs w:val="28"/>
              </w:rPr>
            </w:pPr>
            <w:r>
              <w:rPr>
                <w:szCs w:val="28"/>
              </w:rPr>
              <w:t>3</w:t>
            </w:r>
          </w:p>
        </w:tc>
      </w:tr>
      <w:tr w:rsidR="009E2AF7" w:rsidTr="002C404C">
        <w:tc>
          <w:tcPr>
            <w:tcW w:w="4257" w:type="dxa"/>
            <w:gridSpan w:val="2"/>
          </w:tcPr>
          <w:p w:rsidR="009E2AF7" w:rsidRDefault="009E2AF7" w:rsidP="002C404C">
            <w:pPr>
              <w:rPr>
                <w:b/>
                <w:szCs w:val="28"/>
              </w:rPr>
            </w:pPr>
            <w:r>
              <w:rPr>
                <w:b/>
                <w:szCs w:val="28"/>
              </w:rPr>
              <w:t>Усього</w:t>
            </w:r>
          </w:p>
        </w:tc>
        <w:tc>
          <w:tcPr>
            <w:tcW w:w="2125" w:type="dxa"/>
          </w:tcPr>
          <w:p w:rsidR="009E2AF7" w:rsidRPr="006405FA" w:rsidRDefault="009E2AF7" w:rsidP="002C404C">
            <w:pPr>
              <w:jc w:val="center"/>
              <w:rPr>
                <w:b/>
                <w:szCs w:val="28"/>
              </w:rPr>
            </w:pPr>
            <w:r>
              <w:rPr>
                <w:b/>
                <w:szCs w:val="28"/>
              </w:rPr>
              <w:t>21+3</w:t>
            </w:r>
          </w:p>
        </w:tc>
        <w:tc>
          <w:tcPr>
            <w:tcW w:w="1814" w:type="dxa"/>
          </w:tcPr>
          <w:p w:rsidR="009E2AF7" w:rsidRPr="00E960E1" w:rsidRDefault="009E2AF7" w:rsidP="002C404C">
            <w:pPr>
              <w:jc w:val="center"/>
              <w:rPr>
                <w:b/>
                <w:szCs w:val="28"/>
              </w:rPr>
            </w:pPr>
            <w:r>
              <w:rPr>
                <w:b/>
                <w:szCs w:val="28"/>
              </w:rPr>
              <w:t>22+3</w:t>
            </w:r>
          </w:p>
        </w:tc>
        <w:tc>
          <w:tcPr>
            <w:tcW w:w="1659" w:type="dxa"/>
          </w:tcPr>
          <w:p w:rsidR="009E2AF7" w:rsidRPr="002223FB" w:rsidRDefault="009E2AF7" w:rsidP="002C404C">
            <w:pPr>
              <w:jc w:val="center"/>
              <w:rPr>
                <w:b/>
                <w:szCs w:val="28"/>
              </w:rPr>
            </w:pPr>
            <w:r>
              <w:rPr>
                <w:b/>
                <w:szCs w:val="28"/>
              </w:rPr>
              <w:t>25</w:t>
            </w:r>
          </w:p>
        </w:tc>
      </w:tr>
      <w:tr w:rsidR="009E2AF7" w:rsidTr="002C404C">
        <w:tc>
          <w:tcPr>
            <w:tcW w:w="4257" w:type="dxa"/>
            <w:gridSpan w:val="2"/>
          </w:tcPr>
          <w:p w:rsidR="009E2AF7" w:rsidRPr="003D555D" w:rsidRDefault="009E2AF7" w:rsidP="002C404C">
            <w:pPr>
              <w:rPr>
                <w:szCs w:val="28"/>
              </w:rPr>
            </w:pPr>
            <w:r w:rsidRPr="003D555D">
              <w:rPr>
                <w:szCs w:val="28"/>
              </w:rPr>
              <w:t>Додаткові години на вивчення предметів інваріантної складової, курсів за вибором, проведення індивідуальних консультацій та групових занять</w:t>
            </w:r>
            <w:r>
              <w:rPr>
                <w:szCs w:val="28"/>
              </w:rPr>
              <w:t>:</w:t>
            </w:r>
          </w:p>
        </w:tc>
        <w:tc>
          <w:tcPr>
            <w:tcW w:w="2125" w:type="dxa"/>
          </w:tcPr>
          <w:p w:rsidR="009E2AF7" w:rsidRPr="006405FA" w:rsidRDefault="009E2AF7" w:rsidP="002C404C">
            <w:pPr>
              <w:jc w:val="center"/>
              <w:rPr>
                <w:szCs w:val="28"/>
              </w:rPr>
            </w:pPr>
            <w:r>
              <w:rPr>
                <w:szCs w:val="28"/>
              </w:rPr>
              <w:t>1</w:t>
            </w:r>
          </w:p>
        </w:tc>
        <w:tc>
          <w:tcPr>
            <w:tcW w:w="1814" w:type="dxa"/>
          </w:tcPr>
          <w:p w:rsidR="009E2AF7" w:rsidRPr="00E960E1" w:rsidRDefault="009E2AF7" w:rsidP="002C404C">
            <w:pPr>
              <w:jc w:val="center"/>
              <w:rPr>
                <w:szCs w:val="28"/>
              </w:rPr>
            </w:pPr>
            <w:r>
              <w:rPr>
                <w:szCs w:val="28"/>
              </w:rPr>
              <w:t>1</w:t>
            </w:r>
          </w:p>
        </w:tc>
        <w:tc>
          <w:tcPr>
            <w:tcW w:w="1659" w:type="dxa"/>
          </w:tcPr>
          <w:p w:rsidR="009E2AF7" w:rsidRPr="002223FB" w:rsidRDefault="009E2AF7" w:rsidP="002C404C">
            <w:pPr>
              <w:jc w:val="center"/>
              <w:rPr>
                <w:szCs w:val="28"/>
              </w:rPr>
            </w:pPr>
            <w:r>
              <w:rPr>
                <w:szCs w:val="28"/>
              </w:rPr>
              <w:t>1</w:t>
            </w:r>
          </w:p>
        </w:tc>
      </w:tr>
      <w:tr w:rsidR="009E2AF7" w:rsidTr="002C404C">
        <w:tc>
          <w:tcPr>
            <w:tcW w:w="4257" w:type="dxa"/>
            <w:gridSpan w:val="2"/>
          </w:tcPr>
          <w:p w:rsidR="009E2AF7" w:rsidRPr="003D555D" w:rsidRDefault="009E2AF7" w:rsidP="002C404C">
            <w:pPr>
              <w:rPr>
                <w:szCs w:val="28"/>
              </w:rPr>
            </w:pPr>
            <w:r>
              <w:rPr>
                <w:szCs w:val="28"/>
              </w:rPr>
              <w:t>Індивідуальних та групових занять</w:t>
            </w:r>
          </w:p>
        </w:tc>
        <w:tc>
          <w:tcPr>
            <w:tcW w:w="2125" w:type="dxa"/>
          </w:tcPr>
          <w:p w:rsidR="009E2AF7" w:rsidRPr="002223FB" w:rsidRDefault="009E2AF7" w:rsidP="002C404C">
            <w:pPr>
              <w:jc w:val="center"/>
              <w:rPr>
                <w:szCs w:val="28"/>
              </w:rPr>
            </w:pPr>
            <w:r>
              <w:rPr>
                <w:szCs w:val="28"/>
              </w:rPr>
              <w:t>0</w:t>
            </w:r>
          </w:p>
        </w:tc>
        <w:tc>
          <w:tcPr>
            <w:tcW w:w="1814" w:type="dxa"/>
          </w:tcPr>
          <w:p w:rsidR="009E2AF7" w:rsidRPr="002223FB" w:rsidRDefault="009E2AF7" w:rsidP="002C404C">
            <w:pPr>
              <w:jc w:val="center"/>
              <w:rPr>
                <w:szCs w:val="28"/>
              </w:rPr>
            </w:pPr>
            <w:r>
              <w:rPr>
                <w:szCs w:val="28"/>
              </w:rPr>
              <w:t>0</w:t>
            </w:r>
          </w:p>
        </w:tc>
        <w:tc>
          <w:tcPr>
            <w:tcW w:w="1659" w:type="dxa"/>
          </w:tcPr>
          <w:p w:rsidR="009E2AF7" w:rsidRPr="002223FB" w:rsidRDefault="009E2AF7" w:rsidP="002C404C">
            <w:pPr>
              <w:jc w:val="center"/>
              <w:rPr>
                <w:szCs w:val="28"/>
              </w:rPr>
            </w:pPr>
            <w:r>
              <w:rPr>
                <w:szCs w:val="28"/>
              </w:rPr>
              <w:t>0</w:t>
            </w:r>
          </w:p>
        </w:tc>
      </w:tr>
      <w:tr w:rsidR="009E2AF7" w:rsidTr="002C404C">
        <w:tc>
          <w:tcPr>
            <w:tcW w:w="4257" w:type="dxa"/>
            <w:gridSpan w:val="2"/>
          </w:tcPr>
          <w:p w:rsidR="009E2AF7" w:rsidRPr="003D555D" w:rsidRDefault="009E2AF7" w:rsidP="002C404C">
            <w:pPr>
              <w:rPr>
                <w:szCs w:val="28"/>
              </w:rPr>
            </w:pPr>
            <w:r w:rsidRPr="003D555D">
              <w:rPr>
                <w:szCs w:val="28"/>
              </w:rPr>
              <w:t>Гранично допустиме тижневе навантаження на учня</w:t>
            </w:r>
          </w:p>
        </w:tc>
        <w:tc>
          <w:tcPr>
            <w:tcW w:w="2125" w:type="dxa"/>
          </w:tcPr>
          <w:p w:rsidR="009E2AF7" w:rsidRPr="006405FA" w:rsidRDefault="009E2AF7" w:rsidP="002C404C">
            <w:pPr>
              <w:jc w:val="center"/>
              <w:rPr>
                <w:szCs w:val="28"/>
              </w:rPr>
            </w:pPr>
            <w:r>
              <w:rPr>
                <w:szCs w:val="28"/>
              </w:rPr>
              <w:t>22</w:t>
            </w:r>
          </w:p>
        </w:tc>
        <w:tc>
          <w:tcPr>
            <w:tcW w:w="1814" w:type="dxa"/>
          </w:tcPr>
          <w:p w:rsidR="009E2AF7" w:rsidRPr="00E960E1" w:rsidRDefault="009E2AF7" w:rsidP="002C404C">
            <w:pPr>
              <w:jc w:val="center"/>
              <w:rPr>
                <w:szCs w:val="28"/>
              </w:rPr>
            </w:pPr>
            <w:r>
              <w:rPr>
                <w:szCs w:val="28"/>
              </w:rPr>
              <w:t>23</w:t>
            </w:r>
          </w:p>
        </w:tc>
        <w:tc>
          <w:tcPr>
            <w:tcW w:w="1659" w:type="dxa"/>
          </w:tcPr>
          <w:p w:rsidR="009E2AF7" w:rsidRDefault="009E2AF7" w:rsidP="002C404C">
            <w:pPr>
              <w:jc w:val="center"/>
              <w:rPr>
                <w:szCs w:val="28"/>
              </w:rPr>
            </w:pPr>
            <w:r>
              <w:rPr>
                <w:szCs w:val="28"/>
              </w:rPr>
              <w:t>26</w:t>
            </w:r>
          </w:p>
        </w:tc>
      </w:tr>
      <w:tr w:rsidR="009E2AF7" w:rsidTr="002C404C">
        <w:tc>
          <w:tcPr>
            <w:tcW w:w="4257" w:type="dxa"/>
            <w:gridSpan w:val="2"/>
          </w:tcPr>
          <w:p w:rsidR="009E2AF7" w:rsidRPr="003D555D" w:rsidRDefault="009E2AF7" w:rsidP="002C404C">
            <w:pPr>
              <w:rPr>
                <w:szCs w:val="28"/>
              </w:rPr>
            </w:pPr>
            <w:r>
              <w:rPr>
                <w:szCs w:val="28"/>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2125" w:type="dxa"/>
          </w:tcPr>
          <w:p w:rsidR="009E2AF7" w:rsidRPr="006405FA" w:rsidRDefault="009E2AF7" w:rsidP="002C404C">
            <w:pPr>
              <w:rPr>
                <w:b/>
                <w:szCs w:val="28"/>
              </w:rPr>
            </w:pPr>
            <w:r>
              <w:rPr>
                <w:b/>
                <w:szCs w:val="28"/>
              </w:rPr>
              <w:t xml:space="preserve">             25</w:t>
            </w:r>
          </w:p>
        </w:tc>
        <w:tc>
          <w:tcPr>
            <w:tcW w:w="1814" w:type="dxa"/>
          </w:tcPr>
          <w:p w:rsidR="009E2AF7" w:rsidRPr="00E960E1" w:rsidRDefault="009E2AF7" w:rsidP="002C404C">
            <w:pPr>
              <w:jc w:val="center"/>
              <w:rPr>
                <w:b/>
                <w:szCs w:val="28"/>
              </w:rPr>
            </w:pPr>
            <w:r>
              <w:rPr>
                <w:b/>
                <w:szCs w:val="28"/>
              </w:rPr>
              <w:t>26</w:t>
            </w:r>
          </w:p>
        </w:tc>
        <w:tc>
          <w:tcPr>
            <w:tcW w:w="1659" w:type="dxa"/>
          </w:tcPr>
          <w:p w:rsidR="009E2AF7" w:rsidRDefault="009E2AF7" w:rsidP="002C404C">
            <w:pPr>
              <w:jc w:val="center"/>
              <w:rPr>
                <w:b/>
                <w:szCs w:val="28"/>
              </w:rPr>
            </w:pPr>
            <w:r>
              <w:rPr>
                <w:b/>
                <w:szCs w:val="28"/>
              </w:rPr>
              <w:t>26</w:t>
            </w:r>
          </w:p>
        </w:tc>
      </w:tr>
    </w:tbl>
    <w:p w:rsidR="009E2AF7" w:rsidRDefault="009E2AF7" w:rsidP="009E2AF7">
      <w:pPr>
        <w:jc w:val="center"/>
        <w:rPr>
          <w:b/>
          <w:szCs w:val="28"/>
        </w:rPr>
      </w:pPr>
    </w:p>
    <w:p w:rsidR="009E2AF7" w:rsidRDefault="009E2AF7">
      <w:pPr>
        <w:spacing w:after="0" w:line="259" w:lineRule="auto"/>
        <w:ind w:left="2900"/>
        <w:jc w:val="left"/>
        <w:rPr>
          <w:b/>
          <w:sz w:val="24"/>
        </w:rPr>
      </w:pPr>
    </w:p>
    <w:p w:rsidR="009E2AF7" w:rsidRDefault="009E2AF7">
      <w:pPr>
        <w:spacing w:after="0" w:line="259" w:lineRule="auto"/>
        <w:ind w:left="2900"/>
        <w:jc w:val="left"/>
      </w:pPr>
    </w:p>
    <w:p w:rsidR="00B71E35" w:rsidRPr="00F34861" w:rsidRDefault="00594A0E">
      <w:pPr>
        <w:tabs>
          <w:tab w:val="center" w:pos="2865"/>
          <w:tab w:val="center" w:pos="6015"/>
        </w:tabs>
        <w:ind w:left="0" w:firstLine="0"/>
        <w:jc w:val="left"/>
        <w:rPr>
          <w:lang w:val="uk-UA"/>
        </w:rPr>
      </w:pPr>
      <w:r>
        <w:rPr>
          <w:rFonts w:ascii="Calibri" w:eastAsia="Calibri" w:hAnsi="Calibri" w:cs="Calibri"/>
          <w:sz w:val="22"/>
        </w:rPr>
        <w:tab/>
      </w:r>
      <w:r w:rsidR="00F34861">
        <w:rPr>
          <w:rFonts w:ascii="Calibri" w:eastAsia="Calibri" w:hAnsi="Calibri" w:cs="Calibri"/>
          <w:sz w:val="22"/>
          <w:lang w:val="uk-UA"/>
        </w:rPr>
        <w:t xml:space="preserve">                                                                                                                               </w:t>
      </w:r>
      <w:proofErr w:type="gramStart"/>
      <w:r w:rsidR="00F34861">
        <w:t>Директор</w:t>
      </w:r>
      <w:r w:rsidR="00F34861">
        <w:rPr>
          <w:lang w:val="uk-UA"/>
        </w:rPr>
        <w:t xml:space="preserve"> </w:t>
      </w:r>
      <w:r w:rsidR="00F34861">
        <w:t xml:space="preserve"> </w:t>
      </w:r>
      <w:r w:rsidR="00F34861">
        <w:rPr>
          <w:lang w:val="uk-UA"/>
        </w:rPr>
        <w:t>Т.І.Шпорук</w:t>
      </w:r>
      <w:proofErr w:type="gramEnd"/>
    </w:p>
    <w:sectPr w:rsidR="00B71E35" w:rsidRPr="00F34861" w:rsidSect="003D2DCE">
      <w:pgSz w:w="11920" w:h="16840"/>
      <w:pgMar w:top="1130" w:right="864" w:bottom="119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E7937"/>
    <w:multiLevelType w:val="hybridMultilevel"/>
    <w:tmpl w:val="2496EA7C"/>
    <w:lvl w:ilvl="0" w:tplc="194CC774">
      <w:start w:val="4"/>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B4F6A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24D20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A8D9C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222D6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403E6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A6AA2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E64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28452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95D513F"/>
    <w:multiLevelType w:val="hybridMultilevel"/>
    <w:tmpl w:val="462C689C"/>
    <w:lvl w:ilvl="0" w:tplc="A1A6E2E2">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AC26D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E405D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06753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C2864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D8349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3E130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FAC43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E212A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7982847"/>
    <w:multiLevelType w:val="hybridMultilevel"/>
    <w:tmpl w:val="AAD8C986"/>
    <w:lvl w:ilvl="0" w:tplc="9B86EF3A">
      <w:start w:val="1"/>
      <w:numFmt w:val="bullet"/>
      <w:lvlText w:val="-"/>
      <w:lvlJc w:val="left"/>
      <w:pPr>
        <w:ind w:left="3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D3843F8">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4449D08">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C665058">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7DA9638">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6168F62">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6CE8E90">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52805D6">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F3AE990">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B4D5CE8"/>
    <w:multiLevelType w:val="hybridMultilevel"/>
    <w:tmpl w:val="D39CB880"/>
    <w:lvl w:ilvl="0" w:tplc="91F292F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42F2F0">
      <w:start w:val="1"/>
      <w:numFmt w:val="bullet"/>
      <w:lvlText w:val="o"/>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AA2218">
      <w:start w:val="1"/>
      <w:numFmt w:val="bullet"/>
      <w:lvlText w:val="▪"/>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EA066E">
      <w:start w:val="1"/>
      <w:numFmt w:val="bullet"/>
      <w:lvlText w:val="•"/>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AA47E8">
      <w:start w:val="1"/>
      <w:numFmt w:val="bullet"/>
      <w:lvlText w:val="o"/>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867904">
      <w:start w:val="1"/>
      <w:numFmt w:val="bullet"/>
      <w:lvlText w:val="▪"/>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301D74">
      <w:start w:val="1"/>
      <w:numFmt w:val="bullet"/>
      <w:lvlText w:val="•"/>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3CB3C0">
      <w:start w:val="1"/>
      <w:numFmt w:val="bullet"/>
      <w:lvlText w:val="o"/>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A01A3A">
      <w:start w:val="1"/>
      <w:numFmt w:val="bullet"/>
      <w:lvlText w:val="▪"/>
      <w:lvlJc w:val="left"/>
      <w:pPr>
        <w:ind w:left="6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useFELayout/>
    <w:compatSetting w:name="compatibilityMode" w:uri="http://schemas.microsoft.com/office/word" w:val="12"/>
  </w:compat>
  <w:rsids>
    <w:rsidRoot w:val="00B71E35"/>
    <w:rsid w:val="003D2DCE"/>
    <w:rsid w:val="00594A0E"/>
    <w:rsid w:val="0064365D"/>
    <w:rsid w:val="00830629"/>
    <w:rsid w:val="0094155A"/>
    <w:rsid w:val="009E2AF7"/>
    <w:rsid w:val="00B71E35"/>
    <w:rsid w:val="00C206EE"/>
    <w:rsid w:val="00F34861"/>
    <w:rsid w:val="00FC5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1CB5E"/>
  <w15:docId w15:val="{F796A59E-1CDC-4FB3-B31A-2AD640AE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DCE"/>
    <w:pPr>
      <w:spacing w:after="4" w:line="268" w:lineRule="auto"/>
      <w:ind w:left="10"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3D2DCE"/>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6436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365D"/>
    <w:rPr>
      <w:rFonts w:ascii="Tahoma" w:eastAsia="Times New Roman" w:hAnsi="Tahoma" w:cs="Tahoma"/>
      <w:color w:val="000000"/>
      <w:sz w:val="16"/>
      <w:szCs w:val="16"/>
    </w:rPr>
  </w:style>
  <w:style w:type="table" w:styleId="a5">
    <w:name w:val="Table Grid"/>
    <w:basedOn w:val="a1"/>
    <w:uiPriority w:val="59"/>
    <w:rsid w:val="009E2AF7"/>
    <w:pPr>
      <w:spacing w:after="0" w:line="240" w:lineRule="auto"/>
    </w:pPr>
    <w:rPr>
      <w:rFonts w:ascii="Times New Roman" w:eastAsia="Times New Roman" w:hAnsi="Times New Roman"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2334</Words>
  <Characters>13310</Characters>
  <Application>Microsoft Office Word</Application>
  <DocSecurity>0</DocSecurity>
  <Lines>110</Lines>
  <Paragraphs>31</Paragraphs>
  <ScaleCrop>false</ScaleCrop>
  <Company/>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Освітня програма ЛЕЩАТІВСЬКОЇ  ПОЧАТКОВОЇ  ШКОЛИ на 2024-2025 н.р..docx</dc:title>
  <dc:subject/>
  <dc:creator>PC</dc:creator>
  <cp:keywords/>
  <cp:lastModifiedBy>PC</cp:lastModifiedBy>
  <cp:revision>12</cp:revision>
  <dcterms:created xsi:type="dcterms:W3CDTF">2024-12-01T15:29:00Z</dcterms:created>
  <dcterms:modified xsi:type="dcterms:W3CDTF">2024-12-15T11:46:00Z</dcterms:modified>
</cp:coreProperties>
</file>