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61" w:rsidRDefault="00D65D61" w:rsidP="00D65D61">
      <w:pPr>
        <w:tabs>
          <w:tab w:val="left" w:pos="8196"/>
        </w:tabs>
        <w:rPr>
          <w:rFonts w:ascii="Times New Roman" w:hAnsi="Times New Roman" w:cs="Times New Roman"/>
          <w:b/>
          <w:lang w:val="uk-UA"/>
        </w:rPr>
      </w:pPr>
    </w:p>
    <w:p w:rsidR="00D65D61" w:rsidRDefault="00D65D61" w:rsidP="00D65D61">
      <w:pPr>
        <w:tabs>
          <w:tab w:val="left" w:pos="8196"/>
        </w:tabs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noProof/>
          <w:lang w:val="uk-UA" w:eastAsia="uk-UA"/>
        </w:rPr>
        <w:drawing>
          <wp:inline distT="0" distB="0" distL="0" distR="0">
            <wp:extent cx="7287358" cy="5299346"/>
            <wp:effectExtent l="19050" t="0" r="8792" b="0"/>
            <wp:docPr id="2" name="Рисунок 2" descr="C:\Users\User\Desktop\Атестація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тестація\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132" cy="5304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D61" w:rsidRDefault="00D65D61" w:rsidP="00894CA7">
      <w:pPr>
        <w:tabs>
          <w:tab w:val="left" w:pos="8196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9453E6" w:rsidRDefault="00894CA7" w:rsidP="00BC2E1C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4CA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</w:t>
      </w:r>
      <w:r w:rsidR="00BC2E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</w:p>
    <w:p w:rsidR="00894CA7" w:rsidRPr="00894CA7" w:rsidRDefault="00894CA7" w:rsidP="009453E6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4CA7"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:rsidR="00894CA7" w:rsidRPr="009D7701" w:rsidRDefault="00894CA7" w:rsidP="00894CA7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4CA7" w:rsidRPr="009D7701" w:rsidRDefault="000D36E2" w:rsidP="009D7701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7701">
        <w:rPr>
          <w:rFonts w:ascii="Times New Roman" w:hAnsi="Times New Roman" w:cs="Times New Roman"/>
          <w:b/>
          <w:sz w:val="28"/>
          <w:szCs w:val="28"/>
          <w:lang w:val="uk-UA"/>
        </w:rPr>
        <w:t>Вступ……………………………………………………………3</w:t>
      </w:r>
    </w:p>
    <w:p w:rsidR="00894CA7" w:rsidRPr="009D7701" w:rsidRDefault="00894CA7" w:rsidP="009D7701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7701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Організаційно-анал</w:t>
      </w:r>
      <w:r w:rsidR="000D36E2" w:rsidRPr="009D7701">
        <w:rPr>
          <w:rFonts w:ascii="Times New Roman" w:hAnsi="Times New Roman" w:cs="Times New Roman"/>
          <w:b/>
          <w:sz w:val="28"/>
          <w:szCs w:val="28"/>
          <w:lang w:val="uk-UA"/>
        </w:rPr>
        <w:t>ітична робота………………………………..7</w:t>
      </w:r>
    </w:p>
    <w:p w:rsidR="00894CA7" w:rsidRPr="009D7701" w:rsidRDefault="000D36E2" w:rsidP="009D7701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7701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Інформаційно-аналітична…………..……………………………… 8</w:t>
      </w:r>
    </w:p>
    <w:p w:rsidR="00894CA7" w:rsidRPr="009D7701" w:rsidRDefault="000D36E2" w:rsidP="009D7701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D7701">
        <w:rPr>
          <w:rFonts w:ascii="Times New Roman" w:hAnsi="Times New Roman"/>
          <w:b/>
          <w:sz w:val="28"/>
          <w:szCs w:val="28"/>
        </w:rPr>
        <w:t>Експертно-діагностична</w:t>
      </w:r>
      <w:proofErr w:type="spellEnd"/>
      <w:r w:rsidRPr="009D77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D7701">
        <w:rPr>
          <w:rFonts w:ascii="Times New Roman" w:hAnsi="Times New Roman"/>
          <w:b/>
          <w:sz w:val="28"/>
          <w:szCs w:val="28"/>
        </w:rPr>
        <w:t>діяльність</w:t>
      </w:r>
      <w:proofErr w:type="spellEnd"/>
      <w:r w:rsidR="00C459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………………………………….9</w:t>
      </w:r>
    </w:p>
    <w:p w:rsidR="00894CA7" w:rsidRPr="009D7701" w:rsidRDefault="000D36E2" w:rsidP="009D7701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77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Надання  психолого-педагогічних, </w:t>
      </w:r>
      <w:proofErr w:type="spellStart"/>
      <w:r w:rsidRPr="009D7701">
        <w:rPr>
          <w:rFonts w:ascii="Times New Roman" w:hAnsi="Times New Roman" w:cs="Times New Roman"/>
          <w:b/>
          <w:sz w:val="28"/>
          <w:szCs w:val="28"/>
          <w:lang w:val="uk-UA"/>
        </w:rPr>
        <w:t>ко</w:t>
      </w:r>
      <w:r w:rsidR="00C4591B">
        <w:rPr>
          <w:rFonts w:ascii="Times New Roman" w:hAnsi="Times New Roman" w:cs="Times New Roman"/>
          <w:b/>
          <w:sz w:val="28"/>
          <w:szCs w:val="28"/>
          <w:lang w:val="uk-UA"/>
        </w:rPr>
        <w:t>рекційно-розвиткових</w:t>
      </w:r>
      <w:proofErr w:type="spellEnd"/>
      <w:r w:rsidR="00C459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послуг 10</w:t>
      </w:r>
    </w:p>
    <w:p w:rsidR="00894CA7" w:rsidRPr="009D7701" w:rsidRDefault="000D36E2" w:rsidP="009D7701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7701">
        <w:rPr>
          <w:rFonts w:ascii="Times New Roman" w:hAnsi="Times New Roman" w:cs="Times New Roman"/>
          <w:b/>
          <w:sz w:val="28"/>
          <w:szCs w:val="28"/>
          <w:lang w:val="uk-UA"/>
        </w:rPr>
        <w:t>Психолого-педагог</w:t>
      </w:r>
      <w:r w:rsidR="00C4591B">
        <w:rPr>
          <w:rFonts w:ascii="Times New Roman" w:hAnsi="Times New Roman" w:cs="Times New Roman"/>
          <w:b/>
          <w:sz w:val="28"/>
          <w:szCs w:val="28"/>
          <w:lang w:val="uk-UA"/>
        </w:rPr>
        <w:t>ічний супровід …………………………… ………10</w:t>
      </w:r>
    </w:p>
    <w:p w:rsidR="009D7701" w:rsidRDefault="000D36E2" w:rsidP="009D7701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7701">
        <w:rPr>
          <w:rFonts w:ascii="Times New Roman" w:hAnsi="Times New Roman" w:cs="Times New Roman"/>
          <w:b/>
          <w:sz w:val="28"/>
          <w:szCs w:val="28"/>
          <w:lang w:val="uk-UA"/>
        </w:rPr>
        <w:t>Методична підтримка і</w:t>
      </w:r>
      <w:r w:rsidR="00C4591B">
        <w:rPr>
          <w:rFonts w:ascii="Times New Roman" w:hAnsi="Times New Roman" w:cs="Times New Roman"/>
          <w:b/>
          <w:sz w:val="28"/>
          <w:szCs w:val="28"/>
          <w:lang w:val="uk-UA"/>
        </w:rPr>
        <w:t>нклюзивного навчання ………………………10</w:t>
      </w:r>
      <w:r w:rsidR="009D77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</w:t>
      </w:r>
    </w:p>
    <w:p w:rsidR="00894CA7" w:rsidRPr="009D7701" w:rsidRDefault="0029524E" w:rsidP="009D7701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77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Інформаційно-просвітницька діяльність </w:t>
      </w:r>
      <w:r w:rsidR="00894CA7" w:rsidRPr="009D7701">
        <w:rPr>
          <w:rFonts w:ascii="Times New Roman" w:hAnsi="Times New Roman" w:cs="Times New Roman"/>
          <w:b/>
          <w:sz w:val="28"/>
          <w:szCs w:val="28"/>
          <w:lang w:val="uk-UA"/>
        </w:rPr>
        <w:t>……</w:t>
      </w:r>
      <w:r w:rsidR="00C4591B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………………………..12</w:t>
      </w:r>
    </w:p>
    <w:p w:rsidR="00894CA7" w:rsidRPr="009D7701" w:rsidRDefault="00AC4E1B" w:rsidP="009D7701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77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Консультаційна робота </w:t>
      </w:r>
      <w:r w:rsidR="00894CA7" w:rsidRPr="009D7701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</w:t>
      </w:r>
      <w:r w:rsidR="00C4591B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…………………….……13</w:t>
      </w:r>
    </w:p>
    <w:p w:rsidR="009D7701" w:rsidRPr="009D7701" w:rsidRDefault="009D7701" w:rsidP="009D7701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77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Підвищення кваліфікаційного рівня </w:t>
      </w:r>
      <w:r w:rsidR="00C4591B">
        <w:rPr>
          <w:rFonts w:ascii="Times New Roman" w:hAnsi="Times New Roman" w:cs="Times New Roman"/>
          <w:b/>
          <w:sz w:val="28"/>
          <w:szCs w:val="28"/>
          <w:lang w:val="uk-UA"/>
        </w:rPr>
        <w:t>та фахової майстерності…………...14</w:t>
      </w:r>
    </w:p>
    <w:p w:rsidR="00894CA7" w:rsidRPr="009D7701" w:rsidRDefault="00894CA7" w:rsidP="00894CA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4CA7" w:rsidRPr="00894CA7" w:rsidRDefault="00894CA7" w:rsidP="00894CA7">
      <w:pPr>
        <w:tabs>
          <w:tab w:val="left" w:pos="819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4CA7" w:rsidRDefault="00894CA7" w:rsidP="00894CA7">
      <w:pPr>
        <w:tabs>
          <w:tab w:val="left" w:pos="8196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E374F4" w:rsidRDefault="0060677C" w:rsidP="00BC2E1C">
      <w:pPr>
        <w:jc w:val="center"/>
        <w:rPr>
          <w:rStyle w:val="5"/>
          <w:rFonts w:eastAsiaTheme="minorHAnsi"/>
          <w:b/>
          <w:sz w:val="28"/>
          <w:szCs w:val="28"/>
          <w:lang w:val="uk-UA"/>
        </w:rPr>
      </w:pPr>
      <w:r w:rsidRPr="002C16D4">
        <w:rPr>
          <w:rStyle w:val="5"/>
          <w:rFonts w:eastAsiaTheme="minorHAnsi"/>
          <w:b/>
          <w:sz w:val="28"/>
          <w:szCs w:val="28"/>
          <w:lang w:val="uk-UA"/>
        </w:rPr>
        <w:t>Вступ</w:t>
      </w:r>
    </w:p>
    <w:p w:rsidR="00AC0E1B" w:rsidRDefault="00AC0E1B" w:rsidP="009C6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Річний план  роботи </w:t>
      </w:r>
      <w:proofErr w:type="spellStart"/>
      <w:r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>КУ</w:t>
      </w:r>
      <w:proofErr w:type="spellEnd"/>
      <w:r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 xml:space="preserve"> «</w:t>
      </w:r>
      <w:proofErr w:type="spellStart"/>
      <w:r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>ІРЦ</w:t>
      </w:r>
      <w:proofErr w:type="spellEnd"/>
      <w:r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 xml:space="preserve">» </w:t>
      </w:r>
      <w:proofErr w:type="spellStart"/>
      <w:r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>Сокальської</w:t>
      </w:r>
      <w:proofErr w:type="spellEnd"/>
      <w:r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>МР</w:t>
      </w:r>
      <w:proofErr w:type="spellEnd"/>
      <w:r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 xml:space="preserve"> </w:t>
      </w:r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2025 рік  складено, керуючись </w:t>
      </w:r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 </w:t>
      </w:r>
      <w:hyperlink r:id="rId8" w:history="1">
        <w:r w:rsidRPr="009B2A54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uk-UA"/>
          </w:rPr>
          <w:t>Конституцією України</w:t>
        </w:r>
      </w:hyperlink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, </w:t>
      </w:r>
      <w:hyperlink r:id="rId9" w:history="1">
        <w:r w:rsidRPr="009B2A54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uk-UA"/>
          </w:rPr>
          <w:t>Конвенцією про права осіб з інвалідністю</w:t>
        </w:r>
      </w:hyperlink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, Законами України </w:t>
      </w:r>
      <w:proofErr w:type="spellStart"/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begin"/>
      </w:r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instrText xml:space="preserve"> HYPERLINK "https://zakon.rada.gov.ua/laws/show/1060-12" </w:instrText>
      </w:r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separate"/>
      </w:r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“Про</w:t>
      </w:r>
      <w:proofErr w:type="spellEnd"/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освіту”</w:t>
      </w:r>
      <w:proofErr w:type="spellEnd"/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end"/>
      </w:r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, </w:t>
      </w:r>
      <w:proofErr w:type="spellStart"/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begin"/>
      </w:r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instrText xml:space="preserve"> HYPERLINK "https://zakon.rada.gov.ua/laws/show/463-20" </w:instrText>
      </w:r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separate"/>
      </w:r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“Про</w:t>
      </w:r>
      <w:proofErr w:type="spellEnd"/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повну загальну середню </w:t>
      </w:r>
      <w:proofErr w:type="spellStart"/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освіту</w:t>
      </w:r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end"/>
      </w:r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”</w:t>
      </w:r>
      <w:proofErr w:type="spellEnd"/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, </w:t>
      </w:r>
      <w:proofErr w:type="spellStart"/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begin"/>
      </w:r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instrText xml:space="preserve"> HYPERLINK "https://zakon.rada.gov.ua/laws/show/103/98-%D0%B2%D1%80" </w:instrText>
      </w:r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separate"/>
      </w:r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“Про</w:t>
      </w:r>
      <w:proofErr w:type="spellEnd"/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професійну (професійно-технічну) </w:t>
      </w:r>
      <w:proofErr w:type="spellStart"/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освіту”</w:t>
      </w:r>
      <w:proofErr w:type="spellEnd"/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end"/>
      </w:r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, </w:t>
      </w:r>
      <w:proofErr w:type="spellStart"/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begin"/>
      </w:r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instrText xml:space="preserve"> HYPERLINK "https://zakon.rada.gov.ua/laws/show/2745-19" </w:instrText>
      </w:r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separate"/>
      </w:r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“Про</w:t>
      </w:r>
      <w:proofErr w:type="spellEnd"/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фахову </w:t>
      </w:r>
      <w:proofErr w:type="spellStart"/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передвищу</w:t>
      </w:r>
      <w:proofErr w:type="spellEnd"/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освіту”</w:t>
      </w:r>
      <w:proofErr w:type="spellEnd"/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end"/>
      </w:r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, </w:t>
      </w:r>
      <w:proofErr w:type="spellStart"/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begin"/>
      </w:r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instrText xml:space="preserve"> HYPERLINK "https://zakon.rada.gov.ua/laws/show/1556-18" </w:instrText>
      </w:r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separate"/>
      </w:r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“Про</w:t>
      </w:r>
      <w:proofErr w:type="spellEnd"/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вищу </w:t>
      </w:r>
      <w:proofErr w:type="spellStart"/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освіту”</w:t>
      </w:r>
      <w:proofErr w:type="spellEnd"/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end"/>
      </w:r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, </w:t>
      </w:r>
      <w:proofErr w:type="spellStart"/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begin"/>
      </w:r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instrText xml:space="preserve"> HYPERLINK "https://zakon.rada.gov.ua/laws/show/2628-14" </w:instrText>
      </w:r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separate"/>
      </w:r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“Про</w:t>
      </w:r>
      <w:proofErr w:type="spellEnd"/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дошкільну </w:t>
      </w:r>
      <w:proofErr w:type="spellStart"/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освіту”</w:t>
      </w:r>
      <w:proofErr w:type="spellEnd"/>
      <w:r w:rsidR="00104762"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fldChar w:fldCharType="end"/>
      </w:r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, Положенням про інклюзивно-ресурсний центр (із змінами),</w:t>
      </w:r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3088A" w:rsidRPr="009B2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Постановами </w:t>
      </w:r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КМУ від 15.09.2021 року №957 «Про затвердження Порядку організації інклюзивного навчання у закладах загальної середньої освіти»</w:t>
      </w:r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 </w:t>
      </w:r>
      <w:r w:rsidR="0003088A" w:rsidRPr="009B2A54">
        <w:rPr>
          <w:rStyle w:val="af0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від 10 квітня 2019 р. № 530 "Про затвердження Порядку організації інклюзивного навчання у закладах дошкільної освіти" (із внесеними змінами)</w:t>
      </w:r>
      <w:r w:rsidR="0003088A" w:rsidRPr="009B2A54">
        <w:rPr>
          <w:rStyle w:val="af0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5343B9">
        <w:rPr>
          <w:rStyle w:val="af0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іншими нормативно-правовими ак</w:t>
      </w:r>
      <w:r w:rsidR="0003088A" w:rsidRPr="009B2A54">
        <w:rPr>
          <w:rStyle w:val="af0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тами , в тому числі рішеннями  </w:t>
      </w:r>
      <w:proofErr w:type="spellStart"/>
      <w:r w:rsidR="0003088A"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Сокальської</w:t>
      </w:r>
      <w:proofErr w:type="spellEnd"/>
      <w:r w:rsidR="0003088A"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міської ради, д</w:t>
      </w:r>
      <w:r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епартаменту освіти і науки Львівської дер</w:t>
      </w:r>
      <w:r w:rsidR="0003088A"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жавної адміністрації</w:t>
      </w:r>
      <w:r w:rsidR="009C6953"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4B44E6" w:rsidRPr="00D366BA" w:rsidRDefault="004B44E6" w:rsidP="004B44E6">
      <w:pPr>
        <w:ind w:right="141"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КУ«ІРЦ</w:t>
      </w:r>
      <w:r w:rsidRPr="00D366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» </w:t>
      </w:r>
      <w:proofErr w:type="spellStart"/>
      <w:r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>Сокальської</w:t>
      </w:r>
      <w:proofErr w:type="spellEnd"/>
      <w:r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>МР</w:t>
      </w:r>
      <w:proofErr w:type="spellEnd"/>
      <w:r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 xml:space="preserve"> </w:t>
      </w:r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43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здійснювала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D366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свою діяльність з урахуванням таких принципів, як:</w:t>
      </w:r>
    </w:p>
    <w:p w:rsidR="004B44E6" w:rsidRPr="00D366BA" w:rsidRDefault="004B44E6" w:rsidP="004B44E6">
      <w:pPr>
        <w:numPr>
          <w:ilvl w:val="0"/>
          <w:numId w:val="26"/>
        </w:numPr>
        <w:spacing w:after="0" w:line="240" w:lineRule="auto"/>
        <w:ind w:left="360" w:right="14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D366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повага та сприйняття індивідуальних особливостей дітей,</w:t>
      </w:r>
    </w:p>
    <w:p w:rsidR="004B44E6" w:rsidRPr="00D366BA" w:rsidRDefault="004B44E6" w:rsidP="004B44E6">
      <w:pPr>
        <w:numPr>
          <w:ilvl w:val="0"/>
          <w:numId w:val="26"/>
        </w:numPr>
        <w:spacing w:before="46" w:after="0" w:line="240" w:lineRule="auto"/>
        <w:ind w:left="360" w:right="14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D366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дотримання найкращих інтересів дитини,</w:t>
      </w:r>
    </w:p>
    <w:p w:rsidR="004B44E6" w:rsidRPr="00D366BA" w:rsidRDefault="004B44E6" w:rsidP="004B44E6">
      <w:pPr>
        <w:numPr>
          <w:ilvl w:val="0"/>
          <w:numId w:val="26"/>
        </w:numPr>
        <w:spacing w:before="47" w:after="0" w:line="240" w:lineRule="auto"/>
        <w:ind w:left="360" w:right="14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D366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недопущення дискримінації та порушення прав дитини,</w:t>
      </w:r>
    </w:p>
    <w:p w:rsidR="004B44E6" w:rsidRPr="00D366BA" w:rsidRDefault="004B44E6" w:rsidP="004B44E6">
      <w:pPr>
        <w:numPr>
          <w:ilvl w:val="0"/>
          <w:numId w:val="26"/>
        </w:numPr>
        <w:spacing w:before="48" w:after="0" w:line="240" w:lineRule="auto"/>
        <w:ind w:left="360" w:right="14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D366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конфіденційність,</w:t>
      </w:r>
    </w:p>
    <w:p w:rsidR="004B44E6" w:rsidRPr="00D366BA" w:rsidRDefault="004B44E6" w:rsidP="004B44E6">
      <w:pPr>
        <w:numPr>
          <w:ilvl w:val="0"/>
          <w:numId w:val="26"/>
        </w:numPr>
        <w:spacing w:before="48" w:after="0" w:line="240" w:lineRule="auto"/>
        <w:ind w:left="360" w:right="14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D366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доступність освітніх послуг з раннього віку,</w:t>
      </w:r>
    </w:p>
    <w:p w:rsidR="004B44E6" w:rsidRPr="00D366BA" w:rsidRDefault="004B44E6" w:rsidP="004B44E6">
      <w:pPr>
        <w:numPr>
          <w:ilvl w:val="0"/>
          <w:numId w:val="26"/>
        </w:numPr>
        <w:spacing w:before="53" w:after="0" w:line="240" w:lineRule="auto"/>
        <w:ind w:left="360" w:right="14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D366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міжвідомча співпраця.</w:t>
      </w:r>
    </w:p>
    <w:p w:rsidR="004B44E6" w:rsidRPr="009B2A54" w:rsidRDefault="004B44E6" w:rsidP="009C6953">
      <w:pPr>
        <w:autoSpaceDE w:val="0"/>
        <w:autoSpaceDN w:val="0"/>
        <w:adjustRightInd w:val="0"/>
        <w:spacing w:after="0" w:line="240" w:lineRule="auto"/>
        <w:jc w:val="both"/>
        <w:rPr>
          <w:rStyle w:val="5"/>
          <w:rFonts w:eastAsiaTheme="minorHAnsi"/>
          <w:sz w:val="28"/>
          <w:szCs w:val="28"/>
          <w:lang w:val="uk-UA" w:eastAsia="ru-RU"/>
        </w:rPr>
      </w:pPr>
    </w:p>
    <w:p w:rsidR="00814269" w:rsidRDefault="009C6953" w:rsidP="009C6953">
      <w:pPr>
        <w:pStyle w:val="af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  <w:r w:rsidRPr="009B2A54">
        <w:rPr>
          <w:color w:val="333333"/>
          <w:sz w:val="28"/>
          <w:szCs w:val="28"/>
          <w:bdr w:val="none" w:sz="0" w:space="0" w:color="auto" w:frame="1"/>
        </w:rPr>
        <w:t xml:space="preserve">    Впродовж 2024</w:t>
      </w:r>
      <w:r w:rsidR="00D4492B" w:rsidRPr="009B2A54">
        <w:rPr>
          <w:color w:val="333333"/>
          <w:sz w:val="28"/>
          <w:szCs w:val="28"/>
          <w:bdr w:val="none" w:sz="0" w:space="0" w:color="auto" w:frame="1"/>
        </w:rPr>
        <w:t xml:space="preserve"> року  </w:t>
      </w:r>
      <w:proofErr w:type="spellStart"/>
      <w:r w:rsidR="00D4492B" w:rsidRPr="009B2A54">
        <w:rPr>
          <w:color w:val="141414"/>
          <w:sz w:val="28"/>
          <w:szCs w:val="28"/>
        </w:rPr>
        <w:t>КУ</w:t>
      </w:r>
      <w:proofErr w:type="spellEnd"/>
      <w:r w:rsidR="00D4492B" w:rsidRPr="009B2A54">
        <w:rPr>
          <w:color w:val="141414"/>
          <w:sz w:val="28"/>
          <w:szCs w:val="28"/>
        </w:rPr>
        <w:t xml:space="preserve"> «</w:t>
      </w:r>
      <w:proofErr w:type="spellStart"/>
      <w:r w:rsidR="00D4492B" w:rsidRPr="009B2A54">
        <w:rPr>
          <w:color w:val="141414"/>
          <w:sz w:val="28"/>
          <w:szCs w:val="28"/>
        </w:rPr>
        <w:t>ІРЦ</w:t>
      </w:r>
      <w:proofErr w:type="spellEnd"/>
      <w:r w:rsidR="00D4492B" w:rsidRPr="009B2A54">
        <w:rPr>
          <w:color w:val="141414"/>
          <w:sz w:val="28"/>
          <w:szCs w:val="28"/>
        </w:rPr>
        <w:t xml:space="preserve">» </w:t>
      </w:r>
      <w:proofErr w:type="spellStart"/>
      <w:r w:rsidR="00D4492B" w:rsidRPr="009B2A54">
        <w:rPr>
          <w:color w:val="141414"/>
          <w:sz w:val="28"/>
          <w:szCs w:val="28"/>
        </w:rPr>
        <w:t>Сокальської</w:t>
      </w:r>
      <w:proofErr w:type="spellEnd"/>
      <w:r w:rsidR="00D4492B" w:rsidRPr="009B2A54">
        <w:rPr>
          <w:color w:val="141414"/>
          <w:sz w:val="28"/>
          <w:szCs w:val="28"/>
        </w:rPr>
        <w:t xml:space="preserve"> </w:t>
      </w:r>
      <w:proofErr w:type="spellStart"/>
      <w:r w:rsidR="00D4492B" w:rsidRPr="009B2A54">
        <w:rPr>
          <w:color w:val="141414"/>
          <w:sz w:val="28"/>
          <w:szCs w:val="28"/>
        </w:rPr>
        <w:t>МР</w:t>
      </w:r>
      <w:proofErr w:type="spellEnd"/>
      <w:r w:rsidR="00D4492B" w:rsidRPr="009B2A54">
        <w:rPr>
          <w:color w:val="333333"/>
          <w:sz w:val="28"/>
          <w:szCs w:val="28"/>
          <w:bdr w:val="none" w:sz="0" w:space="0" w:color="auto" w:frame="1"/>
        </w:rPr>
        <w:t xml:space="preserve">  функціонувала </w:t>
      </w:r>
      <w:r w:rsidR="00814269" w:rsidRPr="009B2A54">
        <w:rPr>
          <w:color w:val="333333"/>
          <w:sz w:val="28"/>
          <w:szCs w:val="28"/>
          <w:bdr w:val="none" w:sz="0" w:space="0" w:color="auto" w:frame="1"/>
        </w:rPr>
        <w:t>в штатному режимі.</w:t>
      </w:r>
    </w:p>
    <w:p w:rsidR="004B44E6" w:rsidRPr="009B2A54" w:rsidRDefault="004B44E6" w:rsidP="009C6953">
      <w:pPr>
        <w:pStyle w:val="af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366BA">
        <w:rPr>
          <w:color w:val="000000"/>
          <w:sz w:val="28"/>
          <w:szCs w:val="28"/>
        </w:rPr>
        <w:t xml:space="preserve">Станом на </w:t>
      </w:r>
      <w:r>
        <w:rPr>
          <w:color w:val="000000"/>
          <w:sz w:val="28"/>
          <w:szCs w:val="28"/>
        </w:rPr>
        <w:t>10</w:t>
      </w:r>
      <w:r w:rsidRPr="00D366BA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1</w:t>
      </w:r>
      <w:r w:rsidRPr="00D366BA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="005343B9">
        <w:rPr>
          <w:color w:val="000000"/>
          <w:sz w:val="28"/>
          <w:szCs w:val="28"/>
        </w:rPr>
        <w:t xml:space="preserve"> в </w:t>
      </w:r>
      <w:proofErr w:type="spellStart"/>
      <w:r w:rsidR="005343B9">
        <w:rPr>
          <w:color w:val="000000"/>
          <w:sz w:val="28"/>
          <w:szCs w:val="28"/>
        </w:rPr>
        <w:t>ІРЦ</w:t>
      </w:r>
      <w:proofErr w:type="spellEnd"/>
      <w:r w:rsidR="005343B9">
        <w:rPr>
          <w:color w:val="000000"/>
          <w:sz w:val="28"/>
          <w:szCs w:val="28"/>
        </w:rPr>
        <w:t xml:space="preserve"> </w:t>
      </w:r>
      <w:r w:rsidRPr="00D366BA">
        <w:rPr>
          <w:color w:val="000000"/>
          <w:sz w:val="28"/>
          <w:szCs w:val="28"/>
        </w:rPr>
        <w:t xml:space="preserve"> працює </w:t>
      </w:r>
      <w:r>
        <w:rPr>
          <w:color w:val="000000"/>
          <w:sz w:val="28"/>
          <w:szCs w:val="28"/>
        </w:rPr>
        <w:t>7</w:t>
      </w:r>
      <w:r w:rsidRPr="00D366BA">
        <w:rPr>
          <w:color w:val="000000"/>
          <w:sz w:val="28"/>
          <w:szCs w:val="28"/>
        </w:rPr>
        <w:t xml:space="preserve"> ос</w:t>
      </w:r>
      <w:r>
        <w:rPr>
          <w:color w:val="000000"/>
          <w:sz w:val="28"/>
          <w:szCs w:val="28"/>
        </w:rPr>
        <w:t>іб: директор</w:t>
      </w:r>
      <w:r w:rsidRPr="00D366B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6 фахівців(консультантів)</w:t>
      </w:r>
      <w:r w:rsidR="00D31987">
        <w:rPr>
          <w:color w:val="000000"/>
          <w:sz w:val="28"/>
          <w:szCs w:val="28"/>
        </w:rPr>
        <w:t>.</w:t>
      </w:r>
      <w:r w:rsidRPr="00E374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D366BA">
        <w:rPr>
          <w:color w:val="000000"/>
          <w:sz w:val="28"/>
          <w:szCs w:val="28"/>
        </w:rPr>
        <w:t>У</w:t>
      </w:r>
      <w:r w:rsidR="00D31987">
        <w:rPr>
          <w:color w:val="000000"/>
          <w:sz w:val="28"/>
          <w:szCs w:val="28"/>
        </w:rPr>
        <w:t xml:space="preserve">сі педагогічні працівники </w:t>
      </w:r>
      <w:proofErr w:type="spellStart"/>
      <w:r w:rsidR="00D31987">
        <w:rPr>
          <w:color w:val="000000"/>
          <w:sz w:val="28"/>
          <w:szCs w:val="28"/>
        </w:rPr>
        <w:t>ІРЦ</w:t>
      </w:r>
      <w:proofErr w:type="spellEnd"/>
      <w:r w:rsidR="00E22476">
        <w:rPr>
          <w:color w:val="000000"/>
          <w:sz w:val="28"/>
          <w:szCs w:val="28"/>
        </w:rPr>
        <w:t xml:space="preserve"> мають відповідну </w:t>
      </w:r>
      <w:r w:rsidRPr="00D366BA">
        <w:rPr>
          <w:color w:val="000000"/>
          <w:sz w:val="28"/>
          <w:szCs w:val="28"/>
        </w:rPr>
        <w:t xml:space="preserve"> фахову освіту.</w:t>
      </w:r>
      <w:r>
        <w:rPr>
          <w:color w:val="000000"/>
          <w:sz w:val="28"/>
          <w:szCs w:val="28"/>
        </w:rPr>
        <w:t xml:space="preserve"> </w:t>
      </w:r>
    </w:p>
    <w:p w:rsidR="00ED7047" w:rsidRPr="009B2A54" w:rsidRDefault="00E5168A" w:rsidP="00865AF3">
      <w:pPr>
        <w:pStyle w:val="a7"/>
        <w:shd w:val="clear" w:color="auto" w:fill="FFFFFF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1673" w:rsidRPr="009B2A54">
        <w:rPr>
          <w:rFonts w:ascii="Times New Roman" w:hAnsi="Times New Roman" w:cs="Times New Roman"/>
          <w:sz w:val="28"/>
          <w:szCs w:val="28"/>
          <w:lang w:val="uk-UA"/>
        </w:rPr>
        <w:t>На території обслуговування</w:t>
      </w:r>
      <w:r w:rsidR="00ED7047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1673"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>КУ</w:t>
      </w:r>
      <w:proofErr w:type="spellEnd"/>
      <w:r w:rsidR="00A91673"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 xml:space="preserve"> «</w:t>
      </w:r>
      <w:proofErr w:type="spellStart"/>
      <w:r w:rsidR="00A91673"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>ІРЦ</w:t>
      </w:r>
      <w:proofErr w:type="spellEnd"/>
      <w:r w:rsidR="00A91673"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 xml:space="preserve">» </w:t>
      </w:r>
      <w:proofErr w:type="spellStart"/>
      <w:r w:rsidR="00A91673"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>Сокальської</w:t>
      </w:r>
      <w:proofErr w:type="spellEnd"/>
      <w:r w:rsidR="00A91673"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 xml:space="preserve"> </w:t>
      </w:r>
      <w:proofErr w:type="spellStart"/>
      <w:r w:rsidR="00A91673" w:rsidRPr="009B2A54">
        <w:rPr>
          <w:rFonts w:ascii="Times New Roman" w:hAnsi="Times New Roman" w:cs="Times New Roman"/>
          <w:color w:val="141414"/>
          <w:sz w:val="28"/>
          <w:szCs w:val="28"/>
          <w:lang w:val="uk-UA"/>
        </w:rPr>
        <w:t>МР</w:t>
      </w:r>
      <w:proofErr w:type="spellEnd"/>
      <w:r w:rsidR="00A91673" w:rsidRPr="009B2A5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</w:t>
      </w:r>
      <w:r w:rsidR="00A91673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E4B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CA5E4B" w:rsidRPr="009B2A54">
        <w:rPr>
          <w:rFonts w:ascii="Times New Roman" w:hAnsi="Times New Roman" w:cs="Times New Roman"/>
          <w:sz w:val="28"/>
          <w:szCs w:val="28"/>
          <w:lang w:val="uk-UA"/>
        </w:rPr>
        <w:t>Сокальській</w:t>
      </w:r>
      <w:proofErr w:type="spellEnd"/>
      <w:r w:rsidR="00CA5E4B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громаді </w:t>
      </w:r>
      <w:r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E4B" w:rsidRPr="009B2A54">
        <w:rPr>
          <w:rFonts w:ascii="Times New Roman" w:hAnsi="Times New Roman" w:cs="Times New Roman"/>
          <w:sz w:val="28"/>
          <w:szCs w:val="28"/>
          <w:lang w:val="uk-UA"/>
        </w:rPr>
        <w:t>проживає</w:t>
      </w:r>
      <w:r w:rsidR="00ED7047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AF3" w:rsidRPr="009B2A54">
        <w:rPr>
          <w:rFonts w:ascii="Times New Roman" w:hAnsi="Times New Roman" w:cs="Times New Roman"/>
          <w:sz w:val="28"/>
          <w:szCs w:val="28"/>
          <w:lang w:val="uk-UA"/>
        </w:rPr>
        <w:t>7200</w:t>
      </w:r>
      <w:r w:rsidR="00157879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 дітей віком від 0 </w:t>
      </w:r>
      <w:r w:rsidR="00ED7047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до 18 років. </w:t>
      </w:r>
      <w:r w:rsidR="00865AF3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З них 1776 дітей дошкільного та  5074</w:t>
      </w:r>
      <w:r w:rsidR="00B2274A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274A" w:rsidRPr="009B2A54">
        <w:rPr>
          <w:rFonts w:ascii="Times New Roman" w:hAnsi="Times New Roman" w:cs="Times New Roman"/>
          <w:sz w:val="28"/>
          <w:szCs w:val="28"/>
          <w:lang w:val="uk-UA"/>
        </w:rPr>
        <w:t>дитини-</w:t>
      </w:r>
      <w:proofErr w:type="spellEnd"/>
      <w:r w:rsidR="00865AF3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шкільного віку. Окрім того,  </w:t>
      </w:r>
      <w:proofErr w:type="spellStart"/>
      <w:r w:rsidR="00865AF3" w:rsidRPr="009B2A54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="00865AF3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865AF3" w:rsidRPr="009B2A54">
        <w:rPr>
          <w:rFonts w:ascii="Times New Roman" w:hAnsi="Times New Roman" w:cs="Times New Roman"/>
          <w:sz w:val="28"/>
          <w:szCs w:val="28"/>
          <w:lang w:val="uk-UA"/>
        </w:rPr>
        <w:t>ІРЦ</w:t>
      </w:r>
      <w:proofErr w:type="spellEnd"/>
      <w:r w:rsidR="00865AF3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865AF3" w:rsidRPr="009B2A54">
        <w:rPr>
          <w:rFonts w:ascii="Times New Roman" w:hAnsi="Times New Roman" w:cs="Times New Roman"/>
          <w:sz w:val="28"/>
          <w:szCs w:val="28"/>
          <w:lang w:val="uk-UA"/>
        </w:rPr>
        <w:t>Сокальської</w:t>
      </w:r>
      <w:proofErr w:type="spellEnd"/>
      <w:r w:rsidR="00865AF3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65AF3" w:rsidRPr="009B2A54">
        <w:rPr>
          <w:rFonts w:ascii="Times New Roman" w:hAnsi="Times New Roman" w:cs="Times New Roman"/>
          <w:sz w:val="28"/>
          <w:szCs w:val="28"/>
          <w:lang w:val="uk-UA"/>
        </w:rPr>
        <w:t>МР</w:t>
      </w:r>
      <w:proofErr w:type="spellEnd"/>
      <w:r w:rsidR="00865AF3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обслуговувалися діти </w:t>
      </w:r>
      <w:proofErr w:type="spellStart"/>
      <w:r w:rsidR="00865AF3" w:rsidRPr="009B2A54">
        <w:rPr>
          <w:rFonts w:ascii="Times New Roman" w:hAnsi="Times New Roman" w:cs="Times New Roman"/>
          <w:sz w:val="28"/>
          <w:szCs w:val="28"/>
          <w:lang w:val="uk-UA"/>
        </w:rPr>
        <w:t>Вели</w:t>
      </w:r>
      <w:r w:rsidR="009C6953" w:rsidRPr="009B2A54">
        <w:rPr>
          <w:rFonts w:ascii="Times New Roman" w:hAnsi="Times New Roman" w:cs="Times New Roman"/>
          <w:sz w:val="28"/>
          <w:szCs w:val="28"/>
          <w:lang w:val="uk-UA"/>
        </w:rPr>
        <w:t>комос</w:t>
      </w:r>
      <w:r w:rsidR="007C5B12" w:rsidRPr="009B2A54">
        <w:rPr>
          <w:rFonts w:ascii="Times New Roman" w:hAnsi="Times New Roman" w:cs="Times New Roman"/>
          <w:sz w:val="28"/>
          <w:szCs w:val="28"/>
          <w:lang w:val="uk-UA"/>
        </w:rPr>
        <w:t>тівської</w:t>
      </w:r>
      <w:proofErr w:type="spellEnd"/>
      <w:r w:rsidR="007C5B12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7C5B12" w:rsidRPr="009B2A54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7C5B12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ТГ. </w:t>
      </w:r>
      <w:r w:rsidR="00865AF3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168A" w:rsidRPr="009B2A54" w:rsidRDefault="009C6953" w:rsidP="0060320A">
      <w:pPr>
        <w:pStyle w:val="a7"/>
        <w:shd w:val="clear" w:color="auto" w:fill="FFFFFF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A54">
        <w:rPr>
          <w:rFonts w:ascii="Times New Roman" w:hAnsi="Times New Roman" w:cs="Times New Roman"/>
          <w:sz w:val="28"/>
          <w:szCs w:val="28"/>
          <w:lang w:val="uk-UA"/>
        </w:rPr>
        <w:t>Впродовж 2024</w:t>
      </w:r>
      <w:r w:rsidR="00ED7047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7869CD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ED7047" w:rsidRPr="009B2A54">
        <w:rPr>
          <w:rFonts w:ascii="Times New Roman" w:hAnsi="Times New Roman" w:cs="Times New Roman"/>
          <w:sz w:val="28"/>
          <w:szCs w:val="28"/>
          <w:lang w:val="uk-UA"/>
        </w:rPr>
        <w:t>ІРЦ</w:t>
      </w:r>
      <w:proofErr w:type="spellEnd"/>
      <w:r w:rsidR="00ED7047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комплексну психолого-педагогічну оцінку </w:t>
      </w:r>
      <w:r w:rsidRPr="009B2A54">
        <w:rPr>
          <w:rFonts w:ascii="Times New Roman" w:hAnsi="Times New Roman" w:cs="Times New Roman"/>
          <w:sz w:val="28"/>
          <w:szCs w:val="28"/>
          <w:lang w:val="uk-UA"/>
        </w:rPr>
        <w:t>196</w:t>
      </w:r>
      <w:r w:rsidR="00B2274A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68A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дітей, з</w:t>
      </w:r>
      <w:r w:rsidR="00ED7047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них</w:t>
      </w:r>
      <w:r w:rsidR="00157879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2E4B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72 дитини</w:t>
      </w:r>
      <w:r w:rsidR="00BB0260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 шкільного</w:t>
      </w:r>
      <w:r w:rsidR="00782E4B" w:rsidRPr="009B2A54">
        <w:rPr>
          <w:rFonts w:ascii="Times New Roman" w:hAnsi="Times New Roman" w:cs="Times New Roman"/>
          <w:sz w:val="28"/>
          <w:szCs w:val="28"/>
          <w:lang w:val="uk-UA"/>
        </w:rPr>
        <w:t>, та 124 дитини</w:t>
      </w:r>
      <w:r w:rsidR="00BB0260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B0260" w:rsidRPr="009B2A54">
        <w:rPr>
          <w:rFonts w:ascii="Times New Roman" w:hAnsi="Times New Roman" w:cs="Times New Roman"/>
          <w:sz w:val="28"/>
          <w:szCs w:val="28"/>
          <w:lang w:val="uk-UA"/>
        </w:rPr>
        <w:t>–дошкільного</w:t>
      </w:r>
      <w:proofErr w:type="spellEnd"/>
      <w:r w:rsidR="00BB0260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віку</w:t>
      </w:r>
      <w:r w:rsidR="00B2274A" w:rsidRPr="009B2A54">
        <w:rPr>
          <w:rFonts w:ascii="Times New Roman" w:hAnsi="Times New Roman" w:cs="Times New Roman"/>
          <w:sz w:val="28"/>
          <w:szCs w:val="28"/>
          <w:lang w:val="uk-UA"/>
        </w:rPr>
        <w:t>. В розрізі категорій</w:t>
      </w:r>
      <w:r w:rsidR="00E22476">
        <w:rPr>
          <w:rFonts w:ascii="Times New Roman" w:hAnsi="Times New Roman" w:cs="Times New Roman"/>
          <w:sz w:val="28"/>
          <w:szCs w:val="28"/>
          <w:lang w:val="uk-UA"/>
        </w:rPr>
        <w:t xml:space="preserve"> освітніх труднощів</w:t>
      </w:r>
      <w:r w:rsidR="00B2274A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68A" w:rsidRPr="009B2A5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5168A" w:rsidRPr="009B2A54" w:rsidRDefault="00B2274A" w:rsidP="007869CD">
      <w:pPr>
        <w:pStyle w:val="a7"/>
        <w:numPr>
          <w:ilvl w:val="0"/>
          <w:numId w:val="14"/>
        </w:numPr>
        <w:shd w:val="clear" w:color="auto" w:fill="FFFFFF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функціональні труднощі  (порушення </w:t>
      </w:r>
      <w:r w:rsidR="00BB0260" w:rsidRPr="009B2A54">
        <w:rPr>
          <w:rFonts w:ascii="Times New Roman" w:hAnsi="Times New Roman" w:cs="Times New Roman"/>
          <w:sz w:val="28"/>
          <w:szCs w:val="28"/>
          <w:lang w:val="uk-UA"/>
        </w:rPr>
        <w:t>мовлення) 99 дітей  дошкільного і 17</w:t>
      </w:r>
      <w:r w:rsidR="006D2F64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дітей шкільного віку</w:t>
      </w:r>
      <w:r w:rsidR="00E5168A" w:rsidRPr="009B2A5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1379F" w:rsidRPr="009B2A54" w:rsidRDefault="00B2274A" w:rsidP="007869CD">
      <w:pPr>
        <w:pStyle w:val="a7"/>
        <w:numPr>
          <w:ilvl w:val="0"/>
          <w:numId w:val="14"/>
        </w:numPr>
        <w:shd w:val="clear" w:color="auto" w:fill="FFFFFF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A54">
        <w:rPr>
          <w:rFonts w:ascii="Times New Roman" w:hAnsi="Times New Roman" w:cs="Times New Roman"/>
          <w:sz w:val="28"/>
          <w:szCs w:val="28"/>
          <w:lang w:val="uk-UA"/>
        </w:rPr>
        <w:t>функціональні труднощі (</w:t>
      </w:r>
      <w:r w:rsidR="0081379F" w:rsidRPr="009B2A54">
        <w:rPr>
          <w:rFonts w:ascii="Times New Roman" w:hAnsi="Times New Roman" w:cs="Times New Roman"/>
          <w:sz w:val="28"/>
          <w:szCs w:val="28"/>
          <w:lang w:val="uk-UA"/>
        </w:rPr>
        <w:t>порушення слуху</w:t>
      </w:r>
      <w:r w:rsidR="006D2F64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)-2 дітей  </w:t>
      </w:r>
      <w:r w:rsidRPr="009B2A54">
        <w:rPr>
          <w:rFonts w:ascii="Times New Roman" w:hAnsi="Times New Roman" w:cs="Times New Roman"/>
          <w:sz w:val="28"/>
          <w:szCs w:val="28"/>
          <w:lang w:val="uk-UA"/>
        </w:rPr>
        <w:t>шкільного віку</w:t>
      </w:r>
    </w:p>
    <w:p w:rsidR="00BB0260" w:rsidRPr="009B2A54" w:rsidRDefault="00BB0260" w:rsidP="00BB0260">
      <w:pPr>
        <w:pStyle w:val="a7"/>
        <w:numPr>
          <w:ilvl w:val="0"/>
          <w:numId w:val="14"/>
        </w:numPr>
        <w:shd w:val="clear" w:color="auto" w:fill="FFFFFF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A54">
        <w:rPr>
          <w:rFonts w:ascii="Times New Roman" w:hAnsi="Times New Roman" w:cs="Times New Roman"/>
          <w:sz w:val="28"/>
          <w:szCs w:val="28"/>
          <w:lang w:val="uk-UA"/>
        </w:rPr>
        <w:lastRenderedPageBreak/>
        <w:t>функціональні труднощі (порушення зору)-1 дитина  шкільного віку</w:t>
      </w:r>
    </w:p>
    <w:p w:rsidR="00E5168A" w:rsidRPr="009B2A54" w:rsidRDefault="00BB0260" w:rsidP="007869CD">
      <w:pPr>
        <w:pStyle w:val="a7"/>
        <w:numPr>
          <w:ilvl w:val="0"/>
          <w:numId w:val="14"/>
        </w:numPr>
        <w:shd w:val="clear" w:color="auto" w:fill="FFFFFF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A54">
        <w:rPr>
          <w:rFonts w:ascii="Times New Roman" w:hAnsi="Times New Roman" w:cs="Times New Roman"/>
          <w:sz w:val="28"/>
          <w:szCs w:val="28"/>
          <w:lang w:val="uk-UA"/>
        </w:rPr>
        <w:t>фізичні труднощі  -3 дітей дошкільного</w:t>
      </w:r>
      <w:r w:rsidR="00B2274A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віку</w:t>
      </w:r>
      <w:r w:rsidR="007869CD" w:rsidRPr="009B2A5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2274A" w:rsidRPr="009B2A54" w:rsidRDefault="00B2274A" w:rsidP="00BB0260">
      <w:pPr>
        <w:pStyle w:val="a7"/>
        <w:numPr>
          <w:ilvl w:val="0"/>
          <w:numId w:val="14"/>
        </w:numPr>
        <w:shd w:val="clear" w:color="auto" w:fill="FFFFFF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інтелектуальні труднощі </w:t>
      </w:r>
      <w:r w:rsidR="00BB0260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- 6 </w:t>
      </w:r>
      <w:proofErr w:type="spellStart"/>
      <w:r w:rsidR="00C54DE7" w:rsidRPr="009B2A54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BB0260" w:rsidRPr="009B2A54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BB0260" w:rsidRPr="009B2A5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4DE7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дошкільного та </w:t>
      </w:r>
      <w:r w:rsidR="00BB0260" w:rsidRPr="009B2A54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дітей шкільного віку</w:t>
      </w:r>
      <w:r w:rsidR="007869CD" w:rsidRPr="009B2A5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B0260" w:rsidRPr="009B2A54" w:rsidRDefault="00BB0260" w:rsidP="00BB0260">
      <w:pPr>
        <w:pStyle w:val="a7"/>
        <w:numPr>
          <w:ilvl w:val="0"/>
          <w:numId w:val="14"/>
        </w:numPr>
        <w:shd w:val="clear" w:color="auto" w:fill="FFFFFF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навчальні труднощі -  6 </w:t>
      </w:r>
      <w:r w:rsidR="005A718F" w:rsidRPr="009B2A54">
        <w:rPr>
          <w:rFonts w:ascii="Times New Roman" w:hAnsi="Times New Roman" w:cs="Times New Roman"/>
          <w:sz w:val="28"/>
          <w:szCs w:val="28"/>
          <w:lang w:val="uk-UA"/>
        </w:rPr>
        <w:t>дітей шкільного віку</w:t>
      </w:r>
    </w:p>
    <w:p w:rsidR="007869CD" w:rsidRPr="009B2A54" w:rsidRDefault="007869CD" w:rsidP="007869CD">
      <w:pPr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val="uk-UA"/>
        </w:rPr>
      </w:pPr>
      <w:r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B7C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45FE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Основною формою взаємодії спеціалістів 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val="uk-UA"/>
        </w:rPr>
        <w:t>ІРЦ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 з особами, які представляють інтереси дітей з   особливими освітніми потребами , педагогічними та медичними працівниками було консультування. </w:t>
      </w:r>
      <w:r w:rsidR="005A718F" w:rsidRPr="009B2A54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Впродовж  2024</w:t>
      </w:r>
      <w:r w:rsidR="00C056BC" w:rsidRPr="009B2A54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р. проводилась  індивідуальна </w:t>
      </w:r>
      <w:r w:rsidR="001F20E5" w:rsidRPr="009B2A54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консультативна робота з педагогами та батьками.</w:t>
      </w:r>
    </w:p>
    <w:p w:rsidR="005A718F" w:rsidRPr="009B2A54" w:rsidRDefault="005A718F" w:rsidP="005A718F">
      <w:pPr>
        <w:pStyle w:val="a7"/>
        <w:spacing w:line="36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9B2A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Сокальський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val="uk-UA" w:eastAsia="ru-RU"/>
        </w:rPr>
        <w:t>ІРЦ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тісно співпрацював із ЗЗСО, ЗДО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val="uk-UA" w:eastAsia="ru-RU"/>
        </w:rPr>
        <w:t>Сокальської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val="uk-UA" w:eastAsia="ru-RU"/>
        </w:rPr>
        <w:t>Великомостівської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ТГ .  </w:t>
      </w:r>
      <w:proofErr w:type="gram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усіма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закладами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Сокальської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ТГ, в 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організоване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інклюзивне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укладені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угоди про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співпрацю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укладений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меморандум  про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співпрацю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НРЦ «</w:t>
      </w:r>
      <w:proofErr w:type="spellStart"/>
      <w:proofErr w:type="gram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ітанок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» м.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Шептицький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A718F" w:rsidRPr="009B2A54" w:rsidRDefault="005A718F" w:rsidP="005A718F">
      <w:pPr>
        <w:pStyle w:val="a7"/>
        <w:spacing w:line="360" w:lineRule="auto"/>
        <w:ind w:left="360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</w:pPr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НРЦ «</w:t>
      </w:r>
      <w:proofErr w:type="spellStart"/>
      <w:proofErr w:type="gram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ітанок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»  24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жовтня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приймали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участь  в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обговоренні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Стратегії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розвитку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КЗ ЛОР «НРЦ «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Світанок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» на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період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до 2030 року.</w:t>
      </w:r>
    </w:p>
    <w:p w:rsidR="004E1897" w:rsidRPr="009B2A54" w:rsidRDefault="004E1897" w:rsidP="004E1897">
      <w:pPr>
        <w:spacing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Фахівці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val="uk-UA"/>
        </w:rPr>
        <w:t>ІРЦ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 продовжують  здійснювати  заходи, які сприяють впровадженню інклюзивного навчання, зокрема </w:t>
      </w:r>
      <w:r w:rsidRPr="009B2A5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забезпечують   методичну  допомогу вчителям, асистентам вчителів щодо навчання дітей,  які навчаються на інклюзивному навчанні.  З цією метою проведено серію семінарів-практикумів: </w:t>
      </w:r>
    </w:p>
    <w:p w:rsidR="004E1897" w:rsidRPr="009B2A54" w:rsidRDefault="004E1897" w:rsidP="004E1897">
      <w:pPr>
        <w:spacing w:line="240" w:lineRule="auto"/>
        <w:ind w:left="284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</w:pPr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Фахівцями  </w:t>
      </w:r>
      <w:proofErr w:type="spellStart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ІРЦ</w:t>
      </w:r>
      <w:proofErr w:type="spellEnd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проведено серію </w:t>
      </w:r>
      <w:proofErr w:type="spellStart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онлайн-семінарів</w:t>
      </w:r>
      <w:proofErr w:type="spellEnd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 для фахівців, які надають </w:t>
      </w:r>
      <w:proofErr w:type="spellStart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корекційно-розвиткові</w:t>
      </w:r>
      <w:proofErr w:type="spellEnd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послуги в ЗЗСО, в умовах інклюзивного навчання на тему «</w:t>
      </w:r>
      <w:proofErr w:type="spellStart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Корекційно-розвиткові</w:t>
      </w:r>
      <w:proofErr w:type="spellEnd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послуги для дітей з особливими освітніми потребами: актуальні завдання та напрямки роботи».</w:t>
      </w:r>
    </w:p>
    <w:p w:rsidR="004E1897" w:rsidRPr="009B2A54" w:rsidRDefault="004E1897" w:rsidP="005A718F">
      <w:pPr>
        <w:pStyle w:val="a7"/>
        <w:spacing w:line="360" w:lineRule="auto"/>
        <w:ind w:left="360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</w:pPr>
    </w:p>
    <w:p w:rsidR="005A718F" w:rsidRPr="009B2A54" w:rsidRDefault="005A718F" w:rsidP="005A718F">
      <w:pPr>
        <w:pStyle w:val="a7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28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жовтня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спільно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з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ЦПРПП   провели 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онлайн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–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емінар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з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вихователями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ЗДО на тему « Роль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батьків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формуванні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готовності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дитини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шкільного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навчання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</w:p>
    <w:p w:rsidR="005A718F" w:rsidRPr="009B2A54" w:rsidRDefault="005A718F" w:rsidP="005A718F">
      <w:pPr>
        <w:pStyle w:val="a7"/>
        <w:spacing w:line="360" w:lineRule="auto"/>
        <w:ind w:left="360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</w:pPr>
      <w:r w:rsidRPr="009B2A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</w:p>
    <w:p w:rsidR="005A718F" w:rsidRPr="009B2A54" w:rsidRDefault="005A718F" w:rsidP="005A718F">
      <w:pPr>
        <w:pStyle w:val="a7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</w:pPr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24 вересня провели семінар для заступників директорів, вчителів, асистентів вчителів закладів освіти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Великомостівської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 ТГ з питань організації інклюзивного навчання.</w:t>
      </w:r>
    </w:p>
    <w:p w:rsidR="005A718F" w:rsidRPr="009B2A54" w:rsidRDefault="005A718F" w:rsidP="005A718F">
      <w:pPr>
        <w:pStyle w:val="a7"/>
        <w:spacing w:line="360" w:lineRule="auto"/>
        <w:ind w:left="360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</w:pPr>
    </w:p>
    <w:p w:rsidR="005A718F" w:rsidRPr="009B2A54" w:rsidRDefault="005A718F" w:rsidP="005A718F">
      <w:pPr>
        <w:pStyle w:val="a7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24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вересня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провели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семінар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gram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для</w:t>
      </w:r>
      <w:proofErr w:type="gram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директорів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,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вихователів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,,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асистентів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вихователів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ЗДО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Великомостівської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ТГ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питань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організації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інклюзивного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навчання</w:t>
      </w:r>
      <w:proofErr w:type="spellEnd"/>
    </w:p>
    <w:p w:rsidR="005A718F" w:rsidRPr="009B2A54" w:rsidRDefault="005A718F" w:rsidP="005A718F">
      <w:pPr>
        <w:pStyle w:val="a7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</w:p>
    <w:p w:rsidR="005A718F" w:rsidRPr="009B2A54" w:rsidRDefault="005A718F" w:rsidP="005A718F">
      <w:pPr>
        <w:pStyle w:val="a7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17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вересня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2024 року на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базі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Сокальського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ІРЦ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був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проведений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семінар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gram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для</w:t>
      </w:r>
      <w:proofErr w:type="gram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заступників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директорів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закладів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загальної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середньої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освіти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Сокальської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ТГ, в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яких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організовано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інклюзивне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навчання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, на тему: «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Особливості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організації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інклюзивного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навчання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в закладах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загальної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середньої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освіти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»</w:t>
      </w:r>
    </w:p>
    <w:p w:rsidR="005A718F" w:rsidRPr="009B2A54" w:rsidRDefault="005A718F" w:rsidP="005A718F">
      <w:pPr>
        <w:pStyle w:val="a7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</w:p>
    <w:p w:rsidR="005A718F" w:rsidRPr="009B2A54" w:rsidRDefault="005A718F" w:rsidP="005A718F">
      <w:pPr>
        <w:pStyle w:val="a7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14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травня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на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базі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Сокальського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ІРЦ у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співпраці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Сокальським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ЦПРПП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відбувся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методичний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захід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для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асистентів-вчителів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використанням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елементів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технології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Св</w:t>
      </w:r>
      <w:proofErr w:type="gram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ітового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кафе - «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Інклюзивний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простір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».</w:t>
      </w:r>
    </w:p>
    <w:p w:rsidR="005A718F" w:rsidRPr="009B2A54" w:rsidRDefault="005A718F" w:rsidP="005A718F">
      <w:pPr>
        <w:pStyle w:val="a7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proofErr w:type="gram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</w:t>
      </w:r>
      <w:proofErr w:type="gram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19 по 23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квітня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спільно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головним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спеціалістом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відділу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освіти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,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молоді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та спорту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Сокальської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МР 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здійснили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робочі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виїзди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в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заклади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освіти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Сокальської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міської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ради, де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організоване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інклюзивне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навчання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провели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консультації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для Команд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пасихолого-педагогічного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супроводу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дітей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:</w:t>
      </w:r>
    </w:p>
    <w:p w:rsidR="005A718F" w:rsidRPr="009B2A54" w:rsidRDefault="005A718F" w:rsidP="005A718F">
      <w:pPr>
        <w:pStyle w:val="a7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17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квітня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взяли  участь у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навчальному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семінарі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для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вчителі</w:t>
      </w:r>
      <w:proofErr w:type="gram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</w:t>
      </w:r>
      <w:proofErr w:type="spellEnd"/>
      <w:proofErr w:type="gram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– </w:t>
      </w:r>
      <w:proofErr w:type="spellStart"/>
      <w:proofErr w:type="gram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предметник</w:t>
      </w:r>
      <w:proofErr w:type="gram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ів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ЗЗСО “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Оцінювання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професійних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компетентностей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вчителя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відповідно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до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професійного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стандарту».</w:t>
      </w:r>
    </w:p>
    <w:p w:rsidR="005A718F" w:rsidRPr="009B2A54" w:rsidRDefault="005A718F" w:rsidP="005A718F">
      <w:pPr>
        <w:pStyle w:val="a7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9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квітня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на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базі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Сокальського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ІРЦ у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співпраці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Сокальським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центром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професійного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розвитку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педагогічних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працівників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</w:t>
      </w:r>
      <w:proofErr w:type="gram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ідбувся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семінар-практикум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для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вихователів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,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вчителів-логопедів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,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практичних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психологів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ЗДО на </w:t>
      </w:r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lastRenderedPageBreak/>
        <w:t xml:space="preserve">тему: «Запуск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мовлення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дітей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раннього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дошкільного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віку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шляхом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використання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ігрових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прийомі</w:t>
      </w:r>
      <w:proofErr w:type="gram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</w:t>
      </w:r>
      <w:proofErr w:type="spellEnd"/>
      <w:proofErr w:type="gram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для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розвитку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когнітивних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процесів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,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мовлення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,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емоційно-вольової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сфери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».</w:t>
      </w:r>
    </w:p>
    <w:p w:rsidR="005A718F" w:rsidRPr="005343B9" w:rsidRDefault="005A718F" w:rsidP="004E1897">
      <w:pPr>
        <w:pStyle w:val="a7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2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квітня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2024 року  в  ЗДО №1 «Калинка» м</w:t>
      </w:r>
      <w:proofErr w:type="gram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.С</w:t>
      </w:r>
      <w:proofErr w:type="gram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окаля, де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функціонують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інклюзивні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групи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провели «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круглий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стіл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» на тему: «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Ви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запитує</w:t>
      </w:r>
      <w:proofErr w:type="gram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те-ми</w:t>
      </w:r>
      <w:proofErr w:type="spellEnd"/>
      <w:proofErr w:type="gram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відповідаємо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».</w:t>
      </w:r>
    </w:p>
    <w:p w:rsidR="005343B9" w:rsidRPr="005343B9" w:rsidRDefault="005343B9" w:rsidP="005343B9">
      <w:pPr>
        <w:pStyle w:val="a7"/>
        <w:ind w:left="10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343B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Фахівці </w:t>
      </w:r>
      <w:proofErr w:type="spellStart"/>
      <w:r w:rsidRPr="005343B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ІРЦ</w:t>
      </w:r>
      <w:proofErr w:type="spellEnd"/>
      <w:r w:rsidRPr="005343B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– активні учасники роботи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команд</w:t>
      </w:r>
      <w:r w:rsidRPr="005343B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психолого-педагогічного супроводу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дітей на інклюзивному навчанні. Н</w:t>
      </w:r>
      <w:r w:rsidRPr="005343B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адавались рекомендації батькам, педагогам, асистентам педагогів щодо розвитку спілкування й нормалізації емоційного самопочуття дітей з ООП в групі однолітків, створення дійсно сприятливих умов для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адаптації та соціалізації дітей </w:t>
      </w:r>
      <w:r w:rsidRPr="005343B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 особливими освітніми потребами в освітньому середовищі.</w:t>
      </w:r>
    </w:p>
    <w:p w:rsidR="004E1897" w:rsidRPr="009B2A54" w:rsidRDefault="001F20E5" w:rsidP="00B27823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B2A54">
        <w:rPr>
          <w:sz w:val="28"/>
          <w:szCs w:val="28"/>
          <w:bdr w:val="none" w:sz="0" w:space="0" w:color="auto" w:frame="1"/>
        </w:rPr>
        <w:t xml:space="preserve">    З метою підвищення обізнаності батьків  проводимо системну роботу у вигляді консультацій, батьківських зборів, круглих столів, семінарів, панельних зустрічей з представниками  навчально-реабілітаційних центрів, профільних фахівців медиків.  </w:t>
      </w:r>
    </w:p>
    <w:p w:rsidR="004E1897" w:rsidRPr="009B2A54" w:rsidRDefault="004E1897" w:rsidP="004E1897">
      <w:pPr>
        <w:pStyle w:val="a7"/>
        <w:numPr>
          <w:ilvl w:val="0"/>
          <w:numId w:val="20"/>
        </w:numP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5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грудня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r w:rsidR="004B7CF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 за участю батьків </w:t>
      </w:r>
      <w:proofErr w:type="spellStart"/>
      <w:proofErr w:type="gram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</w:t>
      </w:r>
      <w:proofErr w:type="gram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ідбулася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розвага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для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дітей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 до дня Святого </w:t>
      </w:r>
      <w:proofErr w:type="spellStart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Миколая</w:t>
      </w:r>
      <w:proofErr w:type="spellEnd"/>
      <w:r w:rsidRPr="009B2A54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!</w:t>
      </w:r>
    </w:p>
    <w:p w:rsidR="004E1897" w:rsidRPr="009B2A54" w:rsidRDefault="004E1897" w:rsidP="004E1897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майстер-клас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«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Виготовлення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новорічної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lang w:eastAsia="ru-RU"/>
        </w:rPr>
        <w:t>іграшки</w:t>
      </w:r>
      <w:proofErr w:type="spellEnd"/>
      <w:r w:rsidRPr="009B2A54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E1897" w:rsidRPr="004E4293" w:rsidRDefault="004E1897" w:rsidP="00BC2E1C">
      <w:pPr>
        <w:pStyle w:val="a7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31 т</w:t>
      </w:r>
      <w:proofErr w:type="spellStart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равня</w:t>
      </w:r>
      <w:proofErr w:type="spellEnd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2024р.  </w:t>
      </w:r>
      <w:proofErr w:type="spellStart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дитячі</w:t>
      </w:r>
      <w:proofErr w:type="spellEnd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розваги</w:t>
      </w:r>
      <w:proofErr w:type="spellEnd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приурочен</w:t>
      </w:r>
      <w:proofErr w:type="gramEnd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і</w:t>
      </w:r>
      <w:proofErr w:type="spellEnd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до </w:t>
      </w:r>
      <w:proofErr w:type="spellStart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міжнародного</w:t>
      </w:r>
      <w:proofErr w:type="spellEnd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Дня </w:t>
      </w:r>
      <w:proofErr w:type="spellStart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захисту</w:t>
      </w:r>
      <w:proofErr w:type="spellEnd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B2A5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дітей</w:t>
      </w:r>
      <w:proofErr w:type="spellEnd"/>
    </w:p>
    <w:p w:rsidR="004E4293" w:rsidRPr="009B2A54" w:rsidRDefault="004E4293" w:rsidP="004E4293">
      <w:pPr>
        <w:pStyle w:val="a7"/>
        <w:spacing w:after="160" w:line="360" w:lineRule="auto"/>
        <w:ind w:left="928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З метою формування обізнаності вихователів закладів дошкільної освіти щодо формування готовності дітей до шкільного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навчанняч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28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жовтня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спільно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з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ЦПРПП   провели 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онлайн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семінар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з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вихователями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ЗДО на тему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               </w:t>
      </w:r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 Роль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батьків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формуванні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готовності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дитини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шкільного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навчання</w:t>
      </w:r>
      <w:proofErr w:type="spellEnd"/>
      <w:r w:rsidRPr="009B2A54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</w:p>
    <w:p w:rsidR="004E4293" w:rsidRPr="00BC2E1C" w:rsidRDefault="004E4293" w:rsidP="004E4293">
      <w:pPr>
        <w:pStyle w:val="a7"/>
        <w:spacing w:after="160" w:line="360" w:lineRule="auto"/>
        <w:ind w:left="928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</w:p>
    <w:p w:rsidR="001F20E5" w:rsidRDefault="001F20E5" w:rsidP="00B27823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B2A54">
        <w:rPr>
          <w:sz w:val="28"/>
          <w:szCs w:val="28"/>
          <w:shd w:val="clear" w:color="auto" w:fill="FFFFFF"/>
        </w:rPr>
        <w:t xml:space="preserve">  </w:t>
      </w:r>
      <w:r w:rsidRPr="009B2A54">
        <w:rPr>
          <w:sz w:val="28"/>
          <w:szCs w:val="28"/>
          <w:bdr w:val="none" w:sz="0" w:space="0" w:color="auto" w:frame="1"/>
        </w:rPr>
        <w:t xml:space="preserve">Одним із важливих напрямків роботи  </w:t>
      </w:r>
      <w:proofErr w:type="spellStart"/>
      <w:r w:rsidRPr="009B2A54">
        <w:rPr>
          <w:sz w:val="28"/>
          <w:szCs w:val="28"/>
          <w:bdr w:val="none" w:sz="0" w:space="0" w:color="auto" w:frame="1"/>
        </w:rPr>
        <w:t>ІРЦ</w:t>
      </w:r>
      <w:proofErr w:type="spellEnd"/>
      <w:r w:rsidRPr="009B2A54">
        <w:rPr>
          <w:sz w:val="28"/>
          <w:szCs w:val="28"/>
          <w:bdr w:val="none" w:sz="0" w:space="0" w:color="auto" w:frame="1"/>
        </w:rPr>
        <w:t xml:space="preserve"> була </w:t>
      </w:r>
      <w:proofErr w:type="spellStart"/>
      <w:r w:rsidRPr="009B2A54">
        <w:rPr>
          <w:sz w:val="28"/>
          <w:szCs w:val="28"/>
          <w:bdr w:val="none" w:sz="0" w:space="0" w:color="auto" w:frame="1"/>
        </w:rPr>
        <w:t>корекцій</w:t>
      </w:r>
      <w:r w:rsidR="00AA2CEA">
        <w:rPr>
          <w:sz w:val="28"/>
          <w:szCs w:val="28"/>
          <w:bdr w:val="none" w:sz="0" w:space="0" w:color="auto" w:frame="1"/>
        </w:rPr>
        <w:t>но</w:t>
      </w:r>
      <w:r w:rsidRPr="009B2A54">
        <w:rPr>
          <w:sz w:val="28"/>
          <w:szCs w:val="28"/>
          <w:bdr w:val="none" w:sz="0" w:space="0" w:color="auto" w:frame="1"/>
        </w:rPr>
        <w:t>-розвиткова</w:t>
      </w:r>
      <w:proofErr w:type="spellEnd"/>
      <w:r w:rsidRPr="009B2A54">
        <w:rPr>
          <w:sz w:val="28"/>
          <w:szCs w:val="28"/>
          <w:bdr w:val="none" w:sz="0" w:space="0" w:color="auto" w:frame="1"/>
        </w:rPr>
        <w:t xml:space="preserve"> робота. Цей н</w:t>
      </w:r>
      <w:r w:rsidR="004E1897" w:rsidRPr="009B2A54">
        <w:rPr>
          <w:sz w:val="28"/>
          <w:szCs w:val="28"/>
          <w:bdr w:val="none" w:sz="0" w:space="0" w:color="auto" w:frame="1"/>
        </w:rPr>
        <w:t>апрямок забезпечували практичні</w:t>
      </w:r>
      <w:r w:rsidRPr="009B2A54">
        <w:rPr>
          <w:sz w:val="28"/>
          <w:szCs w:val="28"/>
          <w:bdr w:val="none" w:sz="0" w:space="0" w:color="auto" w:frame="1"/>
        </w:rPr>
        <w:t xml:space="preserve"> психолог</w:t>
      </w:r>
      <w:r w:rsidR="004E1897" w:rsidRPr="009B2A54">
        <w:rPr>
          <w:sz w:val="28"/>
          <w:szCs w:val="28"/>
          <w:bdr w:val="none" w:sz="0" w:space="0" w:color="auto" w:frame="1"/>
        </w:rPr>
        <w:t>и</w:t>
      </w:r>
      <w:r w:rsidRPr="009B2A54">
        <w:rPr>
          <w:sz w:val="28"/>
          <w:szCs w:val="28"/>
          <w:bdr w:val="none" w:sz="0" w:space="0" w:color="auto" w:frame="1"/>
        </w:rPr>
        <w:t xml:space="preserve">, вчителі-логопеди, дефектологи, </w:t>
      </w:r>
      <w:proofErr w:type="spellStart"/>
      <w:r w:rsidRPr="009B2A54">
        <w:rPr>
          <w:sz w:val="28"/>
          <w:szCs w:val="28"/>
          <w:bdr w:val="none" w:sz="0" w:space="0" w:color="auto" w:frame="1"/>
        </w:rPr>
        <w:t>реабілітолог</w:t>
      </w:r>
      <w:proofErr w:type="spellEnd"/>
      <w:r w:rsidRPr="009B2A54">
        <w:rPr>
          <w:sz w:val="28"/>
          <w:szCs w:val="28"/>
          <w:bdr w:val="none" w:sz="0" w:space="0" w:color="auto" w:frame="1"/>
        </w:rPr>
        <w:t xml:space="preserve">.  Щорічно, </w:t>
      </w:r>
      <w:proofErr w:type="spellStart"/>
      <w:r w:rsidRPr="009B2A54">
        <w:rPr>
          <w:sz w:val="28"/>
          <w:szCs w:val="28"/>
          <w:bdr w:val="none" w:sz="0" w:space="0" w:color="auto" w:frame="1"/>
        </w:rPr>
        <w:t>корекційну</w:t>
      </w:r>
      <w:proofErr w:type="spellEnd"/>
      <w:r w:rsidRPr="009B2A54">
        <w:rPr>
          <w:sz w:val="28"/>
          <w:szCs w:val="28"/>
          <w:bdr w:val="none" w:sz="0" w:space="0" w:color="auto" w:frame="1"/>
        </w:rPr>
        <w:t xml:space="preserve"> допомогу у  нашому </w:t>
      </w:r>
      <w:proofErr w:type="spellStart"/>
      <w:r w:rsidRPr="009B2A54">
        <w:rPr>
          <w:sz w:val="28"/>
          <w:szCs w:val="28"/>
          <w:bdr w:val="none" w:sz="0" w:space="0" w:color="auto" w:frame="1"/>
        </w:rPr>
        <w:t>ІРЦ</w:t>
      </w:r>
      <w:proofErr w:type="spellEnd"/>
      <w:r w:rsidRPr="009B2A54">
        <w:rPr>
          <w:sz w:val="28"/>
          <w:szCs w:val="28"/>
          <w:bdr w:val="none" w:sz="0" w:space="0" w:color="auto" w:frame="1"/>
        </w:rPr>
        <w:t xml:space="preserve">  отримувало  понад 100 дітей різних катег</w:t>
      </w:r>
      <w:r w:rsidR="004E1897" w:rsidRPr="009B2A54">
        <w:rPr>
          <w:sz w:val="28"/>
          <w:szCs w:val="28"/>
          <w:bdr w:val="none" w:sz="0" w:space="0" w:color="auto" w:frame="1"/>
        </w:rPr>
        <w:t xml:space="preserve">орій. Це  діти із інтелектуальними, </w:t>
      </w:r>
      <w:proofErr w:type="spellStart"/>
      <w:r w:rsidR="004E1897" w:rsidRPr="009B2A54">
        <w:rPr>
          <w:sz w:val="28"/>
          <w:szCs w:val="28"/>
          <w:bdr w:val="none" w:sz="0" w:space="0" w:color="auto" w:frame="1"/>
        </w:rPr>
        <w:t>сенсорими</w:t>
      </w:r>
      <w:proofErr w:type="spellEnd"/>
      <w:r w:rsidR="004E1897" w:rsidRPr="009B2A54">
        <w:rPr>
          <w:sz w:val="28"/>
          <w:szCs w:val="28"/>
          <w:bdr w:val="none" w:sz="0" w:space="0" w:color="auto" w:frame="1"/>
        </w:rPr>
        <w:t xml:space="preserve">, фізичними, навчальними та </w:t>
      </w:r>
      <w:proofErr w:type="spellStart"/>
      <w:r w:rsidR="004E1897" w:rsidRPr="009B2A54">
        <w:rPr>
          <w:sz w:val="28"/>
          <w:szCs w:val="28"/>
          <w:bdr w:val="none" w:sz="0" w:space="0" w:color="auto" w:frame="1"/>
        </w:rPr>
        <w:lastRenderedPageBreak/>
        <w:t>соціоадаптаційними</w:t>
      </w:r>
      <w:proofErr w:type="spellEnd"/>
      <w:r w:rsidR="004E1897" w:rsidRPr="009B2A54">
        <w:rPr>
          <w:sz w:val="28"/>
          <w:szCs w:val="28"/>
          <w:bdr w:val="none" w:sz="0" w:space="0" w:color="auto" w:frame="1"/>
        </w:rPr>
        <w:t xml:space="preserve"> труднощами.  </w:t>
      </w:r>
      <w:proofErr w:type="spellStart"/>
      <w:r w:rsidR="004E1897" w:rsidRPr="009B2A54">
        <w:rPr>
          <w:sz w:val="28"/>
          <w:szCs w:val="28"/>
          <w:bdr w:val="none" w:sz="0" w:space="0" w:color="auto" w:frame="1"/>
        </w:rPr>
        <w:t>К</w:t>
      </w:r>
      <w:r w:rsidRPr="009B2A54">
        <w:rPr>
          <w:sz w:val="28"/>
          <w:szCs w:val="28"/>
          <w:bdr w:val="none" w:sz="0" w:space="0" w:color="auto" w:frame="1"/>
        </w:rPr>
        <w:t>орекційно-розвиткові</w:t>
      </w:r>
      <w:proofErr w:type="spellEnd"/>
      <w:r w:rsidRPr="009B2A54">
        <w:rPr>
          <w:sz w:val="28"/>
          <w:szCs w:val="28"/>
          <w:bdr w:val="none" w:sz="0" w:space="0" w:color="auto" w:frame="1"/>
        </w:rPr>
        <w:t xml:space="preserve"> заняття  в </w:t>
      </w:r>
      <w:proofErr w:type="spellStart"/>
      <w:r w:rsidRPr="009B2A54">
        <w:rPr>
          <w:sz w:val="28"/>
          <w:szCs w:val="28"/>
          <w:bdr w:val="none" w:sz="0" w:space="0" w:color="auto" w:frame="1"/>
        </w:rPr>
        <w:t>ІРЦ</w:t>
      </w:r>
      <w:proofErr w:type="spellEnd"/>
      <w:r w:rsidRPr="009B2A54">
        <w:rPr>
          <w:sz w:val="28"/>
          <w:szCs w:val="28"/>
          <w:bdr w:val="none" w:sz="0" w:space="0" w:color="auto" w:frame="1"/>
        </w:rPr>
        <w:t xml:space="preserve"> для багатьох  дітей були першим  кроком  для  соціалізації, розвитку і подальшого  інклюзивного навчання, або  відвідування спеціальних груп </w:t>
      </w:r>
      <w:proofErr w:type="spellStart"/>
      <w:r w:rsidRPr="009B2A54">
        <w:rPr>
          <w:sz w:val="28"/>
          <w:szCs w:val="28"/>
          <w:bdr w:val="none" w:sz="0" w:space="0" w:color="auto" w:frame="1"/>
        </w:rPr>
        <w:t>компенсуючого</w:t>
      </w:r>
      <w:proofErr w:type="spellEnd"/>
      <w:r w:rsidRPr="009B2A54">
        <w:rPr>
          <w:sz w:val="28"/>
          <w:szCs w:val="28"/>
          <w:bdr w:val="none" w:sz="0" w:space="0" w:color="auto" w:frame="1"/>
        </w:rPr>
        <w:t xml:space="preserve"> типу.</w:t>
      </w:r>
    </w:p>
    <w:p w:rsidR="00AA2CEA" w:rsidRDefault="00AA2CEA" w:rsidP="00AA2C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</w:pPr>
      <w:proofErr w:type="spellStart"/>
      <w:r w:rsidRPr="003347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Зміцнення</w:t>
      </w:r>
      <w:proofErr w:type="spellEnd"/>
      <w:r w:rsidRPr="003347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Pr="003347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матеріально-технічної</w:t>
      </w:r>
      <w:proofErr w:type="spellEnd"/>
      <w:r w:rsidRPr="003347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Pr="003347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бази</w:t>
      </w:r>
      <w:proofErr w:type="spellEnd"/>
      <w:r w:rsidRPr="003347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ІРЦ.</w:t>
      </w:r>
    </w:p>
    <w:p w:rsidR="00D31987" w:rsidRPr="00D31987" w:rsidRDefault="00D31987" w:rsidP="00D3198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366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Для забезпечення якісної методичної, </w:t>
      </w:r>
      <w:proofErr w:type="spellStart"/>
      <w:r w:rsidRPr="00D366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корекційно-розвиткової</w:t>
      </w:r>
      <w:proofErr w:type="spellEnd"/>
      <w:r w:rsidRPr="00D366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роботи, просвітницької діяльності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ІРЦ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366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використовує сучасні цифрові технології: </w:t>
      </w:r>
      <w:r w:rsidRPr="00D761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інтерактивний сенсорний модуль, дош</w:t>
      </w:r>
      <w:r w:rsidR="00AA36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 – екран, проектор</w:t>
      </w:r>
      <w:r w:rsidRPr="00D761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</w:t>
      </w:r>
      <w:r w:rsidRPr="00D366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комп’ютери,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5 ноутбуків, </w:t>
      </w:r>
      <w:r w:rsidRPr="00D366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366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планшети, які підключені до мережі Internet,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ламінатор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:rsidR="001F20E5" w:rsidRPr="004B7CF9" w:rsidRDefault="00AA2CEA" w:rsidP="004B7CF9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5343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За рахунок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5343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коштів із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Великомостівської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5343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територіальних громад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, які обслуговує Сокальський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ІРЦ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,  </w:t>
      </w:r>
      <w:r w:rsidR="005343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у 2024 році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закуплено канцтовари, миючі та господарські засоби,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корекційне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обладнання</w:t>
      </w:r>
      <w:r w:rsidR="0027402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, принтер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на  68 тисяч гривень.</w:t>
      </w:r>
      <w:r w:rsidR="005343B9" w:rsidRPr="005343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5343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Закуплено зонди,  </w:t>
      </w:r>
      <w:proofErr w:type="spellStart"/>
      <w:r w:rsidR="005343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корекційне</w:t>
      </w:r>
      <w:proofErr w:type="spellEnd"/>
      <w:r w:rsidR="005343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обладнання для  кабінетів логопеда, дефектолога, практичного психолога.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5343B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Також проведено поточний ремонт фасаду</w:t>
      </w:r>
      <w:r w:rsidR="0027402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приміщення  та внутрішній  ремонт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кабінетів. </w:t>
      </w:r>
    </w:p>
    <w:p w:rsidR="00274020" w:rsidRPr="00274020" w:rsidRDefault="004E1897" w:rsidP="00274020">
      <w:pPr>
        <w:rPr>
          <w:color w:val="1A0DAB"/>
          <w:sz w:val="32"/>
          <w:szCs w:val="32"/>
          <w:lang w:val="uk-UA"/>
        </w:rPr>
      </w:pPr>
      <w:r w:rsidRPr="009B2A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C056BC" w:rsidRPr="009B2A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Популяризували</w:t>
      </w:r>
      <w:r w:rsidRPr="009B2A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свою </w:t>
      </w:r>
      <w:r w:rsidR="00C056BC" w:rsidRPr="009B2A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діяльність </w:t>
      </w:r>
      <w:r w:rsidR="002C16D4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та на сторінці </w:t>
      </w:r>
      <w:r w:rsidR="00104762">
        <w:rPr>
          <w:rFonts w:ascii="Times New Roman" w:eastAsia="Times New Roman" w:hAnsi="Times New Roman" w:cs="Times New Roman"/>
          <w:b/>
          <w:color w:val="1A0DAB"/>
          <w:sz w:val="28"/>
          <w:szCs w:val="28"/>
          <w:shd w:val="clear" w:color="auto" w:fill="FFFFFF"/>
          <w:lang w:val="uk-UA" w:eastAsia="uk-UA"/>
        </w:rPr>
        <w:fldChar w:fldCharType="begin"/>
      </w:r>
      <w:r w:rsidR="00274020">
        <w:rPr>
          <w:rFonts w:ascii="Times New Roman" w:eastAsia="Times New Roman" w:hAnsi="Times New Roman" w:cs="Times New Roman"/>
          <w:b/>
          <w:color w:val="1A0DAB"/>
          <w:sz w:val="28"/>
          <w:szCs w:val="28"/>
          <w:shd w:val="clear" w:color="auto" w:fill="FFFFFF"/>
          <w:lang w:val="uk-UA" w:eastAsia="uk-UA"/>
        </w:rPr>
        <w:instrText xml:space="preserve"> HYPERLINK "</w:instrText>
      </w:r>
      <w:r w:rsidR="00274020" w:rsidRPr="00274020">
        <w:rPr>
          <w:rFonts w:ascii="Times New Roman" w:eastAsia="Times New Roman" w:hAnsi="Times New Roman" w:cs="Times New Roman"/>
          <w:b/>
          <w:color w:val="1A0DAB"/>
          <w:sz w:val="28"/>
          <w:szCs w:val="28"/>
          <w:shd w:val="clear" w:color="auto" w:fill="FFFFFF"/>
          <w:lang w:val="uk-UA" w:eastAsia="uk-UA"/>
        </w:rPr>
        <w:instrText xml:space="preserve">Facebook  https://www.facebook.com/profile.php?id=100063500710551  та сайтті ІРЦ  </w:instrText>
      </w:r>
      <w:r w:rsidR="00274020" w:rsidRPr="00274020">
        <w:rPr>
          <w:color w:val="1A0DAB"/>
          <w:sz w:val="32"/>
          <w:szCs w:val="32"/>
        </w:rPr>
        <w:instrText>https</w:instrText>
      </w:r>
      <w:r w:rsidR="00274020" w:rsidRPr="00274020">
        <w:rPr>
          <w:color w:val="1A0DAB"/>
          <w:sz w:val="32"/>
          <w:szCs w:val="32"/>
          <w:lang w:val="uk-UA"/>
        </w:rPr>
        <w:instrText>://</w:instrText>
      </w:r>
      <w:r w:rsidR="00274020" w:rsidRPr="00274020">
        <w:rPr>
          <w:color w:val="1A0DAB"/>
          <w:sz w:val="32"/>
          <w:szCs w:val="32"/>
        </w:rPr>
        <w:instrText>sokal</w:instrText>
      </w:r>
      <w:r w:rsidR="00274020" w:rsidRPr="00274020">
        <w:rPr>
          <w:color w:val="1A0DAB"/>
          <w:sz w:val="32"/>
          <w:szCs w:val="32"/>
          <w:lang w:val="uk-UA"/>
        </w:rPr>
        <w:instrText>.</w:instrText>
      </w:r>
      <w:r w:rsidR="00274020" w:rsidRPr="00274020">
        <w:rPr>
          <w:color w:val="1A0DAB"/>
          <w:sz w:val="32"/>
          <w:szCs w:val="32"/>
        </w:rPr>
        <w:instrText>osvitportal</w:instrText>
      </w:r>
      <w:r w:rsidR="00274020" w:rsidRPr="00274020">
        <w:rPr>
          <w:color w:val="1A0DAB"/>
          <w:sz w:val="32"/>
          <w:szCs w:val="32"/>
          <w:lang w:val="uk-UA"/>
        </w:rPr>
        <w:instrText>.</w:instrText>
      </w:r>
      <w:r w:rsidR="00274020" w:rsidRPr="00274020">
        <w:rPr>
          <w:color w:val="1A0DAB"/>
          <w:sz w:val="32"/>
          <w:szCs w:val="32"/>
        </w:rPr>
        <w:instrText>in</w:instrText>
      </w:r>
      <w:r w:rsidR="00274020" w:rsidRPr="00274020">
        <w:rPr>
          <w:color w:val="1A0DAB"/>
          <w:sz w:val="32"/>
          <w:szCs w:val="32"/>
          <w:lang w:val="uk-UA"/>
        </w:rPr>
        <w:instrText>.</w:instrText>
      </w:r>
      <w:r w:rsidR="00274020" w:rsidRPr="00274020">
        <w:rPr>
          <w:color w:val="1A0DAB"/>
          <w:sz w:val="32"/>
          <w:szCs w:val="32"/>
        </w:rPr>
        <w:instrText>ua</w:instrText>
      </w:r>
      <w:r w:rsidR="00274020" w:rsidRPr="00274020">
        <w:rPr>
          <w:color w:val="1A0DAB"/>
          <w:sz w:val="32"/>
          <w:szCs w:val="32"/>
          <w:lang w:val="uk-UA"/>
        </w:rPr>
        <w:instrText>/</w:instrText>
      </w:r>
      <w:r w:rsidR="00274020" w:rsidRPr="00274020">
        <w:rPr>
          <w:color w:val="1A0DAB"/>
          <w:sz w:val="32"/>
          <w:szCs w:val="32"/>
        </w:rPr>
        <w:instrText>irts</w:instrText>
      </w:r>
    </w:p>
    <w:p w:rsidR="00274020" w:rsidRPr="00DE6B4B" w:rsidRDefault="00274020" w:rsidP="00274020">
      <w:pPr>
        <w:rPr>
          <w:rStyle w:val="af1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1A0DAB"/>
          <w:sz w:val="28"/>
          <w:szCs w:val="28"/>
          <w:shd w:val="clear" w:color="auto" w:fill="FFFFFF"/>
          <w:lang w:val="uk-UA" w:eastAsia="uk-UA"/>
        </w:rPr>
        <w:instrText xml:space="preserve">" </w:instrText>
      </w:r>
      <w:r w:rsidR="00104762">
        <w:rPr>
          <w:rFonts w:ascii="Times New Roman" w:eastAsia="Times New Roman" w:hAnsi="Times New Roman" w:cs="Times New Roman"/>
          <w:b/>
          <w:color w:val="1A0DAB"/>
          <w:sz w:val="28"/>
          <w:szCs w:val="28"/>
          <w:shd w:val="clear" w:color="auto" w:fill="FFFFFF"/>
          <w:lang w:val="uk-UA" w:eastAsia="uk-UA"/>
        </w:rPr>
        <w:fldChar w:fldCharType="separate"/>
      </w:r>
      <w:r w:rsidRPr="00DE6B4B">
        <w:rPr>
          <w:rStyle w:val="af1"/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uk-UA"/>
        </w:rPr>
        <w:t xml:space="preserve">Facebook  https://www.facebook.com/profile.php?id=100063500710551  та сайтті ІРЦ  </w:t>
      </w:r>
      <w:r w:rsidRPr="00DE6B4B">
        <w:rPr>
          <w:rStyle w:val="af1"/>
          <w:sz w:val="32"/>
          <w:szCs w:val="32"/>
        </w:rPr>
        <w:t>https</w:t>
      </w:r>
      <w:r w:rsidRPr="00DE6B4B">
        <w:rPr>
          <w:rStyle w:val="af1"/>
          <w:sz w:val="32"/>
          <w:szCs w:val="32"/>
          <w:lang w:val="uk-UA"/>
        </w:rPr>
        <w:t>://</w:t>
      </w:r>
      <w:r w:rsidRPr="00DE6B4B">
        <w:rPr>
          <w:rStyle w:val="af1"/>
          <w:sz w:val="32"/>
          <w:szCs w:val="32"/>
        </w:rPr>
        <w:t>sokal</w:t>
      </w:r>
      <w:r w:rsidRPr="00DE6B4B">
        <w:rPr>
          <w:rStyle w:val="af1"/>
          <w:sz w:val="32"/>
          <w:szCs w:val="32"/>
          <w:lang w:val="uk-UA"/>
        </w:rPr>
        <w:t>.</w:t>
      </w:r>
      <w:r w:rsidRPr="00DE6B4B">
        <w:rPr>
          <w:rStyle w:val="af1"/>
          <w:sz w:val="32"/>
          <w:szCs w:val="32"/>
        </w:rPr>
        <w:t>osvitportal</w:t>
      </w:r>
      <w:r w:rsidRPr="00DE6B4B">
        <w:rPr>
          <w:rStyle w:val="af1"/>
          <w:sz w:val="32"/>
          <w:szCs w:val="32"/>
          <w:lang w:val="uk-UA"/>
        </w:rPr>
        <w:t>.</w:t>
      </w:r>
      <w:r w:rsidRPr="00DE6B4B">
        <w:rPr>
          <w:rStyle w:val="af1"/>
          <w:sz w:val="32"/>
          <w:szCs w:val="32"/>
        </w:rPr>
        <w:t>in</w:t>
      </w:r>
      <w:r w:rsidRPr="00DE6B4B">
        <w:rPr>
          <w:rStyle w:val="af1"/>
          <w:sz w:val="32"/>
          <w:szCs w:val="32"/>
          <w:lang w:val="uk-UA"/>
        </w:rPr>
        <w:t>.</w:t>
      </w:r>
      <w:r w:rsidRPr="00DE6B4B">
        <w:rPr>
          <w:rStyle w:val="af1"/>
          <w:sz w:val="32"/>
          <w:szCs w:val="32"/>
        </w:rPr>
        <w:t>ua</w:t>
      </w:r>
      <w:r w:rsidRPr="00DE6B4B">
        <w:rPr>
          <w:rStyle w:val="af1"/>
          <w:sz w:val="32"/>
          <w:szCs w:val="32"/>
          <w:lang w:val="uk-UA"/>
        </w:rPr>
        <w:t>/</w:t>
      </w:r>
      <w:r w:rsidRPr="00DE6B4B">
        <w:rPr>
          <w:rStyle w:val="af1"/>
          <w:sz w:val="32"/>
          <w:szCs w:val="32"/>
        </w:rPr>
        <w:t>irts</w:t>
      </w:r>
    </w:p>
    <w:p w:rsidR="00EF45FE" w:rsidRPr="009B2A54" w:rsidRDefault="00104762" w:rsidP="009B2A5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1A0DAB"/>
          <w:sz w:val="28"/>
          <w:szCs w:val="28"/>
          <w:shd w:val="clear" w:color="auto" w:fill="FFFFFF"/>
          <w:lang w:val="uk-UA" w:eastAsia="uk-UA"/>
        </w:rPr>
        <w:fldChar w:fldCharType="end"/>
      </w:r>
      <w:r w:rsidR="00D07BFB" w:rsidRPr="009B2A5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95BB1" w:rsidRPr="009B2A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Робота </w:t>
      </w:r>
      <w:proofErr w:type="spellStart"/>
      <w:r w:rsidR="00195BB1" w:rsidRPr="009B2A54">
        <w:rPr>
          <w:rFonts w:ascii="Times New Roman" w:eastAsia="Calibri" w:hAnsi="Times New Roman" w:cs="Times New Roman"/>
          <w:sz w:val="28"/>
          <w:szCs w:val="28"/>
          <w:lang w:val="uk-UA"/>
        </w:rPr>
        <w:t>ІРЦ</w:t>
      </w:r>
      <w:proofErr w:type="spellEnd"/>
      <w:r w:rsidR="000F2179" w:rsidRPr="009B2A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</w:t>
      </w:r>
      <w:r w:rsidR="004E1897" w:rsidRPr="009B2A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412A95" w:rsidRPr="009B2A54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195BB1" w:rsidRPr="009B2A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році</w:t>
      </w:r>
      <w:r w:rsidR="00E92D49" w:rsidRPr="009B2A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буде </w:t>
      </w:r>
      <w:r w:rsidR="00195BB1" w:rsidRPr="009B2A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організована  з </w:t>
      </w:r>
      <w:r w:rsidR="00B27823" w:rsidRPr="009B2A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урахуванням військових дій в Україні.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Наслідки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сьогоднішньої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війни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ставлять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нові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виклики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перед нами, а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це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потреба в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психологічній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допомозі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, </w:t>
      </w:r>
      <w:proofErr w:type="spellStart"/>
      <w:proofErr w:type="gram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соц</w:t>
      </w:r>
      <w:proofErr w:type="gram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іалізація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,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відчуття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потрібності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.</w:t>
      </w:r>
      <w:r w:rsidR="00D07BFB" w:rsidRPr="009B2A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Українці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живуть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в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умовах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війни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вже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десятий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рік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,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майже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три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з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них —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під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час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повномасштабного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вторгнення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.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Такі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обставини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передбачають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нові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виклики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та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пошук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принципово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інших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proofErr w:type="spellStart"/>
      <w:proofErr w:type="gramStart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р</w:t>
      </w:r>
      <w:proofErr w:type="gram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ішень</w:t>
      </w:r>
      <w:proofErr w:type="spellEnd"/>
      <w:r w:rsidR="00D07BFB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.</w:t>
      </w:r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Фахівці</w:t>
      </w:r>
      <w:proofErr w:type="spellEnd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ІРЦ та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діти</w:t>
      </w:r>
      <w:proofErr w:type="spellEnd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з</w:t>
      </w:r>
      <w:proofErr w:type="spellEnd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ООП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стикаються</w:t>
      </w:r>
      <w:proofErr w:type="spellEnd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з</w:t>
      </w:r>
      <w:proofErr w:type="spellEnd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постійною</w:t>
      </w:r>
      <w:proofErr w:type="spellEnd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нестабільністю</w:t>
      </w:r>
      <w:proofErr w:type="spellEnd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: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перервами</w:t>
      </w:r>
      <w:proofErr w:type="spellEnd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в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корекційно-розвиткових</w:t>
      </w:r>
      <w:proofErr w:type="spellEnd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заняттях</w:t>
      </w:r>
      <w:proofErr w:type="spellEnd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через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повітряні</w:t>
      </w:r>
      <w:proofErr w:type="spellEnd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тривоги</w:t>
      </w:r>
      <w:proofErr w:type="spellEnd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евакуаціями</w:t>
      </w:r>
      <w:proofErr w:type="spellEnd"/>
      <w:r w:rsidR="00D07BFB" w:rsidRPr="009B2A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</w:t>
      </w:r>
    </w:p>
    <w:p w:rsidR="009B2A54" w:rsidRDefault="00EF45FE" w:rsidP="00412A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B2A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Завдання </w:t>
      </w:r>
      <w:proofErr w:type="spellStart"/>
      <w:r w:rsidRPr="009B2A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ІРЦ</w:t>
      </w:r>
      <w:proofErr w:type="spellEnd"/>
      <w:r w:rsidR="004E1897" w:rsidRPr="009B2A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2025 </w:t>
      </w:r>
      <w:r w:rsidR="00412A95" w:rsidRPr="009B2A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році буде полягати у </w:t>
      </w:r>
      <w:r w:rsidR="009B2A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наступному:</w:t>
      </w:r>
    </w:p>
    <w:p w:rsidR="00412A95" w:rsidRPr="009B2A54" w:rsidRDefault="00412A95" w:rsidP="009B2A54">
      <w:pPr>
        <w:pStyle w:val="a7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41414"/>
          <w:sz w:val="28"/>
          <w:szCs w:val="28"/>
          <w:lang w:val="uk-UA" w:eastAsia="uk-UA"/>
        </w:rPr>
      </w:pPr>
      <w:r w:rsidRPr="009B2A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покращенні   якості надання  </w:t>
      </w:r>
      <w:r w:rsidR="00EF45FE" w:rsidRPr="009B2A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послуг </w:t>
      </w:r>
      <w:r w:rsidRPr="009B2A54">
        <w:rPr>
          <w:rFonts w:ascii="Times New Roman" w:eastAsia="Times New Roman" w:hAnsi="Times New Roman" w:cs="Times New Roman"/>
          <w:color w:val="141414"/>
          <w:sz w:val="28"/>
          <w:szCs w:val="28"/>
          <w:lang w:val="uk-UA" w:eastAsia="uk-UA"/>
        </w:rPr>
        <w:t>дітям з особливими потребами, їхнім родинам і освітян</w:t>
      </w:r>
      <w:r w:rsidR="009B2A54">
        <w:rPr>
          <w:rFonts w:ascii="Times New Roman" w:eastAsia="Times New Roman" w:hAnsi="Times New Roman" w:cs="Times New Roman"/>
          <w:color w:val="141414"/>
          <w:sz w:val="28"/>
          <w:szCs w:val="28"/>
          <w:lang w:val="uk-UA" w:eastAsia="uk-UA"/>
        </w:rPr>
        <w:t>ам, які працюють з дітьми з ООП;</w:t>
      </w:r>
    </w:p>
    <w:p w:rsidR="009B2A54" w:rsidRPr="009B2A54" w:rsidRDefault="009B2A54" w:rsidP="009B2A54">
      <w:pPr>
        <w:pStyle w:val="a7"/>
        <w:numPr>
          <w:ilvl w:val="0"/>
          <w:numId w:val="24"/>
        </w:numPr>
        <w:spacing w:after="662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uk-UA"/>
        </w:rPr>
        <w:t>в</w:t>
      </w:r>
      <w:r w:rsidR="00412A95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uk-UA"/>
        </w:rPr>
        <w:t xml:space="preserve">досконалення  роботи </w:t>
      </w:r>
      <w:proofErr w:type="spellStart"/>
      <w:r w:rsidR="00412A95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uk-UA"/>
        </w:rPr>
        <w:t>ІРЦ</w:t>
      </w:r>
      <w:proofErr w:type="spellEnd"/>
      <w:r w:rsidR="00412A95"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uk-UA"/>
        </w:rPr>
        <w:t>, зокрема, проведення комплексної  психолого-педагогічної оцінки  розвитку особи та здійснення системного кваліфікованого супроводу дітей з особл</w:t>
      </w:r>
      <w:r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uk-UA"/>
        </w:rPr>
        <w:t>ивими освітніми потребами (ООП).</w:t>
      </w:r>
    </w:p>
    <w:p w:rsidR="00EF45FE" w:rsidRPr="009B2A54" w:rsidRDefault="009B2A54" w:rsidP="009B2A54">
      <w:pPr>
        <w:pStyle w:val="a7"/>
        <w:numPr>
          <w:ilvl w:val="0"/>
          <w:numId w:val="24"/>
        </w:numPr>
        <w:spacing w:after="662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B2A54"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uk-UA"/>
        </w:rPr>
        <w:t xml:space="preserve"> п</w:t>
      </w:r>
      <w:r w:rsidR="00EF45FE" w:rsidRPr="009B2A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ошук  нових  діагностичних інструментів для підтримки дітей, які відчувають труднощі в навчанні, запровадження міжнародних  підходів до визначення категорій (типів) освітніх труднощів у осіб з особливими освітніми потребами.</w:t>
      </w:r>
    </w:p>
    <w:p w:rsidR="009B2A54" w:rsidRPr="009B2A54" w:rsidRDefault="009B2A54" w:rsidP="009B2A54">
      <w:pPr>
        <w:pStyle w:val="a7"/>
        <w:numPr>
          <w:ilvl w:val="0"/>
          <w:numId w:val="24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н</w:t>
      </w:r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ння </w:t>
      </w:r>
      <w:r w:rsidRPr="00CA5E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психолого-педагогічн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корекційно-розвитков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proofErr w:type="spellEnd"/>
      <w:r w:rsidRPr="00CA5E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</w:t>
      </w:r>
      <w:r w:rsidRPr="00CA5E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послуг дітям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B2A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16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раннього та дошкільного віку, які не відві</w:t>
      </w:r>
      <w:r w:rsidR="004B7C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дують заклади дошкільної освіти.</w:t>
      </w:r>
      <w:r w:rsidRPr="00CA5E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BC2E1C" w:rsidRDefault="00BC2E1C" w:rsidP="009B2A54">
      <w:pPr>
        <w:spacing w:after="662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uk-UA"/>
        </w:rPr>
      </w:pPr>
      <w:bookmarkStart w:id="0" w:name="n76"/>
      <w:bookmarkEnd w:id="0"/>
    </w:p>
    <w:p w:rsidR="00BC2E1C" w:rsidRPr="00C3393E" w:rsidRDefault="00BC2E1C" w:rsidP="00BC2E1C">
      <w:pPr>
        <w:jc w:val="center"/>
        <w:rPr>
          <w:lang w:val="uk-UA"/>
        </w:rPr>
      </w:pPr>
      <w:r w:rsidRPr="00356C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 </w:t>
      </w:r>
      <w:proofErr w:type="spellStart"/>
      <w:r w:rsidR="00274020">
        <w:rPr>
          <w:rFonts w:ascii="Times New Roman" w:hAnsi="Times New Roman" w:cs="Times New Roman"/>
          <w:b/>
          <w:sz w:val="28"/>
          <w:szCs w:val="28"/>
          <w:lang w:val="uk-UA"/>
        </w:rPr>
        <w:t>КУ</w:t>
      </w:r>
      <w:proofErr w:type="spellEnd"/>
      <w:r w:rsidR="002740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="00274020">
        <w:rPr>
          <w:rFonts w:ascii="Times New Roman" w:hAnsi="Times New Roman" w:cs="Times New Roman"/>
          <w:b/>
          <w:sz w:val="28"/>
          <w:szCs w:val="28"/>
          <w:lang w:val="uk-UA"/>
        </w:rPr>
        <w:t>ІРЦ</w:t>
      </w:r>
      <w:proofErr w:type="spellEnd"/>
      <w:r w:rsidR="002740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proofErr w:type="spellStart"/>
      <w:r w:rsidR="00274020">
        <w:rPr>
          <w:rFonts w:ascii="Times New Roman" w:hAnsi="Times New Roman" w:cs="Times New Roman"/>
          <w:b/>
          <w:sz w:val="28"/>
          <w:szCs w:val="28"/>
          <w:lang w:val="uk-UA"/>
        </w:rPr>
        <w:t>Сокальської</w:t>
      </w:r>
      <w:proofErr w:type="spellEnd"/>
      <w:r w:rsidR="002740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74020">
        <w:rPr>
          <w:rFonts w:ascii="Times New Roman" w:hAnsi="Times New Roman" w:cs="Times New Roman"/>
          <w:b/>
          <w:sz w:val="28"/>
          <w:szCs w:val="28"/>
          <w:lang w:val="uk-UA"/>
        </w:rPr>
        <w:t>МР</w:t>
      </w:r>
      <w:proofErr w:type="spellEnd"/>
      <w:r w:rsidR="002740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  <w:r w:rsidRPr="00356C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</w:t>
      </w: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513"/>
        <w:gridCol w:w="1843"/>
        <w:gridCol w:w="2551"/>
        <w:gridCol w:w="567"/>
        <w:gridCol w:w="1985"/>
        <w:gridCol w:w="709"/>
      </w:tblGrid>
      <w:tr w:rsidR="00BC2E1C" w:rsidRPr="00937CE2" w:rsidTr="00AA2CEA">
        <w:tc>
          <w:tcPr>
            <w:tcW w:w="709" w:type="dxa"/>
          </w:tcPr>
          <w:p w:rsidR="00BC2E1C" w:rsidRPr="00937CE2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BC2E1C" w:rsidRPr="00937CE2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513" w:type="dxa"/>
          </w:tcPr>
          <w:p w:rsidR="00BC2E1C" w:rsidRPr="00937CE2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843" w:type="dxa"/>
          </w:tcPr>
          <w:p w:rsidR="00BC2E1C" w:rsidRPr="00937CE2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3118" w:type="dxa"/>
            <w:gridSpan w:val="2"/>
          </w:tcPr>
          <w:p w:rsidR="00BC2E1C" w:rsidRPr="00937CE2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Індикатори виконання</w:t>
            </w:r>
          </w:p>
        </w:tc>
        <w:tc>
          <w:tcPr>
            <w:tcW w:w="1985" w:type="dxa"/>
          </w:tcPr>
          <w:p w:rsidR="00BC2E1C" w:rsidRPr="00937CE2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BC2E1C" w:rsidRPr="00937CE2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особи</w:t>
            </w:r>
          </w:p>
        </w:tc>
        <w:tc>
          <w:tcPr>
            <w:tcW w:w="709" w:type="dxa"/>
          </w:tcPr>
          <w:p w:rsidR="00BC2E1C" w:rsidRPr="00937CE2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BC2E1C" w:rsidRPr="00937CE2" w:rsidTr="00AA2CEA">
        <w:tc>
          <w:tcPr>
            <w:tcW w:w="709" w:type="dxa"/>
          </w:tcPr>
          <w:p w:rsidR="00BC2E1C" w:rsidRPr="00937CE2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5168" w:type="dxa"/>
            <w:gridSpan w:val="6"/>
          </w:tcPr>
          <w:p w:rsidR="00BC2E1C" w:rsidRPr="00937CE2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Організаційна робота</w:t>
            </w:r>
          </w:p>
        </w:tc>
      </w:tr>
      <w:tr w:rsidR="00BC2E1C" w:rsidRPr="00937CE2" w:rsidTr="00AA2CEA">
        <w:tc>
          <w:tcPr>
            <w:tcW w:w="709" w:type="dxa"/>
          </w:tcPr>
          <w:p w:rsidR="00BC2E1C" w:rsidRPr="00937CE2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513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Оновлення </w:t>
            </w:r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 органі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заційно-правових документів (</w:t>
            </w:r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 внутрішнього трудового розпорядку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переведення трудових книжок в електронний варіант, проекту трудового договору</w:t>
            </w:r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43" w:type="dxa"/>
          </w:tcPr>
          <w:p w:rsidR="00BC2E1C" w:rsidRPr="00DC5936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Січень 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р.</w:t>
            </w:r>
          </w:p>
        </w:tc>
        <w:tc>
          <w:tcPr>
            <w:tcW w:w="3118" w:type="dxa"/>
            <w:gridSpan w:val="2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Розроблені документи</w:t>
            </w:r>
          </w:p>
        </w:tc>
        <w:tc>
          <w:tcPr>
            <w:tcW w:w="1985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 </w:t>
            </w:r>
            <w:proofErr w:type="spellStart"/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ІРЦ</w:t>
            </w:r>
            <w:proofErr w:type="spellEnd"/>
          </w:p>
        </w:tc>
        <w:tc>
          <w:tcPr>
            <w:tcW w:w="709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C2E1C" w:rsidRPr="00937CE2" w:rsidTr="00AA2CEA">
        <w:tc>
          <w:tcPr>
            <w:tcW w:w="709" w:type="dxa"/>
          </w:tcPr>
          <w:p w:rsidR="00BC2E1C" w:rsidRPr="00937CE2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513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Розподіл функціональних обов’язків між фахівцями </w:t>
            </w:r>
            <w:proofErr w:type="spellStart"/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ІРЦ</w:t>
            </w:r>
            <w:proofErr w:type="spellEnd"/>
          </w:p>
        </w:tc>
        <w:tc>
          <w:tcPr>
            <w:tcW w:w="1843" w:type="dxa"/>
          </w:tcPr>
          <w:p w:rsidR="00BC2E1C" w:rsidRPr="00DC5936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20.01.202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  <w:gridSpan w:val="2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</w:t>
            </w:r>
          </w:p>
        </w:tc>
        <w:tc>
          <w:tcPr>
            <w:tcW w:w="1985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  </w:t>
            </w:r>
            <w:proofErr w:type="spellStart"/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ІРЦ</w:t>
            </w:r>
            <w:proofErr w:type="spellEnd"/>
          </w:p>
        </w:tc>
        <w:tc>
          <w:tcPr>
            <w:tcW w:w="709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c>
          <w:tcPr>
            <w:tcW w:w="709" w:type="dxa"/>
          </w:tcPr>
          <w:p w:rsidR="00BC2E1C" w:rsidRPr="00395686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513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Укріплення матеріально-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технічної бази        </w:t>
            </w:r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 придбання  предметів, матеріалів, обладнання)</w:t>
            </w:r>
          </w:p>
        </w:tc>
        <w:tc>
          <w:tcPr>
            <w:tcW w:w="1843" w:type="dxa"/>
          </w:tcPr>
          <w:p w:rsidR="00BC2E1C" w:rsidRPr="00DC5936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Згідно з графіком фінансування</w:t>
            </w:r>
          </w:p>
        </w:tc>
        <w:tc>
          <w:tcPr>
            <w:tcW w:w="3118" w:type="dxa"/>
            <w:gridSpan w:val="2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Закуплені матеріали</w:t>
            </w:r>
          </w:p>
        </w:tc>
        <w:tc>
          <w:tcPr>
            <w:tcW w:w="1985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  </w:t>
            </w:r>
            <w:proofErr w:type="spellStart"/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ІРЦ</w:t>
            </w:r>
            <w:proofErr w:type="spellEnd"/>
          </w:p>
        </w:tc>
        <w:tc>
          <w:tcPr>
            <w:tcW w:w="709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c>
          <w:tcPr>
            <w:tcW w:w="709" w:type="dxa"/>
          </w:tcPr>
          <w:p w:rsidR="00BC2E1C" w:rsidRPr="00395686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513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93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  засобів індивідуального захисту, дезінфікуючих та  миючих засобів</w:t>
            </w:r>
          </w:p>
        </w:tc>
        <w:tc>
          <w:tcPr>
            <w:tcW w:w="1843" w:type="dxa"/>
          </w:tcPr>
          <w:p w:rsidR="00BC2E1C" w:rsidRPr="00DC5936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Згідно з графіком фінансування</w:t>
            </w:r>
          </w:p>
        </w:tc>
        <w:tc>
          <w:tcPr>
            <w:tcW w:w="3118" w:type="dxa"/>
            <w:gridSpan w:val="2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Закуплені матеріали</w:t>
            </w:r>
          </w:p>
        </w:tc>
        <w:tc>
          <w:tcPr>
            <w:tcW w:w="1985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  </w:t>
            </w:r>
            <w:proofErr w:type="spellStart"/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ІРЦ</w:t>
            </w:r>
            <w:proofErr w:type="spellEnd"/>
          </w:p>
        </w:tc>
        <w:tc>
          <w:tcPr>
            <w:tcW w:w="709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c>
          <w:tcPr>
            <w:tcW w:w="709" w:type="dxa"/>
          </w:tcPr>
          <w:p w:rsidR="00BC2E1C" w:rsidRPr="00DC5936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13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функціонування </w:t>
            </w:r>
            <w:proofErr w:type="spellStart"/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ІРЦ</w:t>
            </w:r>
            <w:proofErr w:type="spellEnd"/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Положення (організація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психолого-педагогічної </w:t>
            </w:r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оцінки розвитку дитини, надання психолого-педагогічної допомоги дитині, консультування, тощо)</w:t>
            </w:r>
          </w:p>
        </w:tc>
        <w:tc>
          <w:tcPr>
            <w:tcW w:w="1843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Впродовж року</w:t>
            </w:r>
          </w:p>
        </w:tc>
        <w:tc>
          <w:tcPr>
            <w:tcW w:w="3118" w:type="dxa"/>
            <w:gridSpan w:val="2"/>
          </w:tcPr>
          <w:p w:rsidR="00BC2E1C" w:rsidRPr="00DC5936" w:rsidRDefault="00C34EA3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Нормативні документи</w:t>
            </w:r>
          </w:p>
        </w:tc>
        <w:tc>
          <w:tcPr>
            <w:tcW w:w="1985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  </w:t>
            </w:r>
            <w:proofErr w:type="spellStart"/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ІРЦ</w:t>
            </w:r>
            <w:proofErr w:type="spellEnd"/>
          </w:p>
        </w:tc>
        <w:tc>
          <w:tcPr>
            <w:tcW w:w="709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1064"/>
        </w:trPr>
        <w:tc>
          <w:tcPr>
            <w:tcW w:w="709" w:type="dxa"/>
          </w:tcPr>
          <w:p w:rsidR="00BC2E1C" w:rsidRPr="00395686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513" w:type="dxa"/>
          </w:tcPr>
          <w:p w:rsidR="00BC2E1C" w:rsidRPr="00DC5936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Інструктивно-методичні наради з фахівцями </w:t>
            </w:r>
            <w:proofErr w:type="spellStart"/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ІРЦ</w:t>
            </w:r>
            <w:proofErr w:type="spellEnd"/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«Поточні питання  діяльності </w:t>
            </w:r>
            <w:proofErr w:type="spellStart"/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ІРЦ</w:t>
            </w:r>
            <w:proofErr w:type="spellEnd"/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«План роботи на місяць»</w:t>
            </w:r>
          </w:p>
        </w:tc>
        <w:tc>
          <w:tcPr>
            <w:tcW w:w="1843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 та 4-й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3118" w:type="dxa"/>
            <w:gridSpan w:val="2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Протоколи нарад</w:t>
            </w:r>
          </w:p>
        </w:tc>
        <w:tc>
          <w:tcPr>
            <w:tcW w:w="1985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 центру</w:t>
            </w:r>
          </w:p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c>
          <w:tcPr>
            <w:tcW w:w="709" w:type="dxa"/>
          </w:tcPr>
          <w:p w:rsidR="00BC2E1C" w:rsidRPr="00395686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513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Систематичне ведення документації центру</w:t>
            </w:r>
          </w:p>
        </w:tc>
        <w:tc>
          <w:tcPr>
            <w:tcW w:w="1843" w:type="dxa"/>
          </w:tcPr>
          <w:p w:rsidR="00BC2E1C" w:rsidRPr="00DC5936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3118" w:type="dxa"/>
            <w:gridSpan w:val="2"/>
          </w:tcPr>
          <w:p w:rsidR="00BC2E1C" w:rsidRPr="00DC5936" w:rsidRDefault="00C34EA3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Документаці</w:t>
            </w:r>
            <w:r w:rsidR="00BC2E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1985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 та фахівці центру</w:t>
            </w:r>
          </w:p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701"/>
        </w:trPr>
        <w:tc>
          <w:tcPr>
            <w:tcW w:w="709" w:type="dxa"/>
          </w:tcPr>
          <w:p w:rsidR="00BC2E1C" w:rsidRPr="00395686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7513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результатів комплексної оцінки</w:t>
            </w:r>
          </w:p>
        </w:tc>
        <w:tc>
          <w:tcPr>
            <w:tcW w:w="1843" w:type="dxa"/>
          </w:tcPr>
          <w:p w:rsidR="00BC2E1C" w:rsidRPr="00DC5936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результатами психолого-педагогічного вивчення дитини. </w:t>
            </w:r>
          </w:p>
        </w:tc>
        <w:tc>
          <w:tcPr>
            <w:tcW w:w="3118" w:type="dxa"/>
            <w:gridSpan w:val="2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Висновки про комплексну оцінку </w:t>
            </w:r>
          </w:p>
        </w:tc>
        <w:tc>
          <w:tcPr>
            <w:tcW w:w="1985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 та фахівці центру</w:t>
            </w:r>
          </w:p>
        </w:tc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0343" w:rsidRPr="00937CE2" w:rsidTr="00AA2CEA">
        <w:trPr>
          <w:trHeight w:val="701"/>
        </w:trPr>
        <w:tc>
          <w:tcPr>
            <w:tcW w:w="709" w:type="dxa"/>
          </w:tcPr>
          <w:p w:rsidR="00BF0343" w:rsidRDefault="00BF0343" w:rsidP="00AA2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513" w:type="dxa"/>
          </w:tcPr>
          <w:p w:rsidR="00BF0343" w:rsidRPr="00C34EA3" w:rsidRDefault="00BF0343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Оновлення  інформаційного куточка для батьків та місця очікування для відвідувачів.</w:t>
            </w:r>
          </w:p>
        </w:tc>
        <w:tc>
          <w:tcPr>
            <w:tcW w:w="1843" w:type="dxa"/>
          </w:tcPr>
          <w:p w:rsidR="00BF0343" w:rsidRDefault="00BF0343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Періодично, за потребою</w:t>
            </w:r>
          </w:p>
        </w:tc>
        <w:tc>
          <w:tcPr>
            <w:tcW w:w="3118" w:type="dxa"/>
            <w:gridSpan w:val="2"/>
          </w:tcPr>
          <w:p w:rsidR="00BF0343" w:rsidRDefault="00BF0343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Матеріали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офолрмлення</w:t>
            </w:r>
            <w:proofErr w:type="spellEnd"/>
          </w:p>
        </w:tc>
        <w:tc>
          <w:tcPr>
            <w:tcW w:w="1985" w:type="dxa"/>
          </w:tcPr>
          <w:p w:rsidR="00BF0343" w:rsidRPr="00DC5936" w:rsidRDefault="00BF0343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Заяць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Н.Р.</w:t>
            </w:r>
          </w:p>
        </w:tc>
        <w:tc>
          <w:tcPr>
            <w:tcW w:w="709" w:type="dxa"/>
          </w:tcPr>
          <w:p w:rsidR="00BF0343" w:rsidRPr="00937CE2" w:rsidRDefault="00BF0343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c>
          <w:tcPr>
            <w:tcW w:w="709" w:type="dxa"/>
          </w:tcPr>
          <w:p w:rsidR="00BC2E1C" w:rsidRPr="00395686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BF03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513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Взаємодія з  місцевими органами виконавчої влади, органами місцевого самоврядування, закладами освіти, охорони здоров’я,  соціально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 захисту, службами у справах </w:t>
            </w: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дітей щодо надання психолого-педагогічних 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корекційно-розвиткових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  </w:t>
            </w: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дітям з особливими освітніми потребами</w:t>
            </w:r>
          </w:p>
        </w:tc>
        <w:tc>
          <w:tcPr>
            <w:tcW w:w="1843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Впродовж року</w:t>
            </w:r>
          </w:p>
        </w:tc>
        <w:tc>
          <w:tcPr>
            <w:tcW w:w="3118" w:type="dxa"/>
            <w:gridSpan w:val="2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Укладені угоди про співпрацю</w:t>
            </w:r>
          </w:p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  </w:t>
            </w:r>
            <w:proofErr w:type="spellStart"/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ІРЦ</w:t>
            </w:r>
            <w:proofErr w:type="spellEnd"/>
          </w:p>
        </w:tc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356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5168" w:type="dxa"/>
            <w:gridSpan w:val="6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CE2">
              <w:rPr>
                <w:rFonts w:ascii="Times New Roman" w:hAnsi="Times New Roman"/>
                <w:b/>
                <w:sz w:val="24"/>
                <w:szCs w:val="24"/>
              </w:rPr>
              <w:t>Інформаційно-аналітична діяльність</w:t>
            </w:r>
          </w:p>
        </w:tc>
      </w:tr>
      <w:tr w:rsidR="00BC2E1C" w:rsidRPr="00FE37EE" w:rsidTr="00AA2CEA">
        <w:trPr>
          <w:trHeight w:val="921"/>
        </w:trPr>
        <w:tc>
          <w:tcPr>
            <w:tcW w:w="709" w:type="dxa"/>
          </w:tcPr>
          <w:p w:rsidR="00BC2E1C" w:rsidRPr="004002F2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C2E1C" w:rsidRPr="00C34EA3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E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proofErr w:type="spellStart"/>
            <w:r w:rsidRPr="00C34E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едення</w:t>
            </w:r>
            <w:proofErr w:type="spellEnd"/>
            <w:r w:rsidRPr="00C34E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34E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обліку  заяв на комплексну психолого-педагогічну оцінку дітей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Впродовж року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0"/>
              </w:rPr>
            </w:pPr>
            <w:r w:rsidRPr="00DC5936">
              <w:rPr>
                <w:rFonts w:ascii="Times New Roman" w:hAnsi="Times New Roman"/>
                <w:sz w:val="20"/>
              </w:rPr>
              <w:t>Реєстр в електронному вигляді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Заяць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Н.Р.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1C" w:rsidRPr="00937CE2" w:rsidTr="00AA2CEA">
        <w:trPr>
          <w:trHeight w:val="1092"/>
        </w:trPr>
        <w:tc>
          <w:tcPr>
            <w:tcW w:w="709" w:type="dxa"/>
          </w:tcPr>
          <w:p w:rsidR="00BC2E1C" w:rsidRPr="004002F2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Ведення реєстру дітей, які пройшли комплексну оцінку  і перебувають на обліку в </w:t>
            </w:r>
            <w:proofErr w:type="spellStart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ІРЦ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Впродовж року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0"/>
              </w:rPr>
            </w:pPr>
            <w:r w:rsidRPr="00DC5936">
              <w:rPr>
                <w:rFonts w:ascii="Times New Roman" w:hAnsi="Times New Roman"/>
                <w:sz w:val="20"/>
              </w:rPr>
              <w:t xml:space="preserve"> Реєстр в електронному вигляді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 w:rsidRPr="00DC5936">
              <w:rPr>
                <w:rFonts w:ascii="Times New Roman" w:hAnsi="Times New Roman"/>
                <w:sz w:val="20"/>
              </w:rPr>
              <w:t>Фенчин</w:t>
            </w:r>
            <w:proofErr w:type="spellEnd"/>
            <w:r w:rsidRPr="00DC5936">
              <w:rPr>
                <w:rFonts w:ascii="Times New Roman" w:hAnsi="Times New Roman"/>
                <w:sz w:val="20"/>
              </w:rPr>
              <w:t xml:space="preserve"> Г.М.</w:t>
            </w:r>
          </w:p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Потоцька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Н.Я.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1C" w:rsidRPr="00D65D61" w:rsidTr="00AA2CEA">
        <w:trPr>
          <w:trHeight w:val="1092"/>
        </w:trPr>
        <w:tc>
          <w:tcPr>
            <w:tcW w:w="709" w:type="dxa"/>
          </w:tcPr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о</w:t>
            </w:r>
            <w:r w:rsidRPr="00FE3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FE3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висновків про комплексну психолого-педагогічну оцінку розвитку 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ітей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Впродовж року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0"/>
              </w:rPr>
            </w:pPr>
            <w:r w:rsidRPr="00DC5936">
              <w:rPr>
                <w:rFonts w:ascii="Times New Roman" w:hAnsi="Times New Roman"/>
                <w:sz w:val="20"/>
              </w:rPr>
              <w:t>Реєстр в електронному вигляді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 w:rsidRPr="00DC5936">
              <w:rPr>
                <w:rFonts w:ascii="Times New Roman" w:hAnsi="Times New Roman"/>
                <w:sz w:val="20"/>
              </w:rPr>
              <w:t>Фенчин</w:t>
            </w:r>
            <w:proofErr w:type="spellEnd"/>
            <w:r w:rsidRPr="00DC5936">
              <w:rPr>
                <w:rFonts w:ascii="Times New Roman" w:hAnsi="Times New Roman"/>
                <w:sz w:val="20"/>
              </w:rPr>
              <w:t xml:space="preserve"> Г.М.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Парніцька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М.В.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1C" w:rsidRPr="00937CE2" w:rsidTr="00AA2CEA">
        <w:trPr>
          <w:trHeight w:val="1122"/>
        </w:trPr>
        <w:tc>
          <w:tcPr>
            <w:tcW w:w="709" w:type="dxa"/>
          </w:tcPr>
          <w:p w:rsidR="00BC2E1C" w:rsidRPr="004002F2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реєстру  закладів дошкільної, загальної середньої освіти та інших закладів освіти, які забезпечую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ть здобуття </w:t>
            </w: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дітей з ООП</w:t>
            </w: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Січень,</w:t>
            </w:r>
          </w:p>
          <w:p w:rsidR="00BC2E1C" w:rsidRPr="00DC5936" w:rsidRDefault="004B7CF9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вересень 2025</w:t>
            </w:r>
            <w:r w:rsidR="00BC2E1C"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0"/>
              </w:rPr>
            </w:pPr>
            <w:r w:rsidRPr="00DC5936">
              <w:rPr>
                <w:rFonts w:ascii="Times New Roman" w:hAnsi="Times New Roman"/>
                <w:sz w:val="20"/>
              </w:rPr>
              <w:t>Реєстр в електронному вигляді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C2E1C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 w:rsidRPr="00DC5936">
              <w:rPr>
                <w:rFonts w:ascii="Times New Roman" w:hAnsi="Times New Roman"/>
                <w:sz w:val="20"/>
              </w:rPr>
              <w:t>Фенчин</w:t>
            </w:r>
            <w:proofErr w:type="spellEnd"/>
            <w:r w:rsidRPr="00DC5936">
              <w:rPr>
                <w:rFonts w:ascii="Times New Roman" w:hAnsi="Times New Roman"/>
                <w:sz w:val="20"/>
              </w:rPr>
              <w:t xml:space="preserve"> Г.М.</w:t>
            </w:r>
          </w:p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Коноплицька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М.Д</w:t>
            </w:r>
            <w:r w:rsidRPr="00DC593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1C" w:rsidRPr="00937CE2" w:rsidTr="00AA2CEA">
        <w:trPr>
          <w:trHeight w:val="1124"/>
        </w:trPr>
        <w:tc>
          <w:tcPr>
            <w:tcW w:w="709" w:type="dxa"/>
          </w:tcPr>
          <w:p w:rsidR="00BC2E1C" w:rsidRPr="00FE37EE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Ведення реєстру фахівців, які надають психолого-педагогічні, </w:t>
            </w:r>
            <w:proofErr w:type="spellStart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корекційно-розвиткові</w:t>
            </w:r>
            <w:proofErr w:type="spellEnd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послуги дітям з особливими потребами.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Січень,</w:t>
            </w:r>
          </w:p>
          <w:p w:rsidR="00BC2E1C" w:rsidRPr="00DC5936" w:rsidRDefault="004B7CF9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 2025</w:t>
            </w:r>
            <w:r w:rsidR="00BC2E1C"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0"/>
              </w:rPr>
            </w:pPr>
            <w:r w:rsidRPr="00DC5936">
              <w:rPr>
                <w:rFonts w:ascii="Times New Roman" w:hAnsi="Times New Roman"/>
                <w:sz w:val="20"/>
              </w:rPr>
              <w:t>Реєстр в електронному вигляді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C2E1C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 w:rsidRPr="00DC5936">
              <w:rPr>
                <w:rFonts w:ascii="Times New Roman" w:hAnsi="Times New Roman"/>
                <w:sz w:val="20"/>
              </w:rPr>
              <w:t>Фенчин</w:t>
            </w:r>
            <w:proofErr w:type="spellEnd"/>
            <w:r w:rsidRPr="00DC5936">
              <w:rPr>
                <w:rFonts w:ascii="Times New Roman" w:hAnsi="Times New Roman"/>
                <w:sz w:val="20"/>
              </w:rPr>
              <w:t xml:space="preserve"> Г.М.</w:t>
            </w:r>
          </w:p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Коноплицька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М.Д</w:t>
            </w:r>
            <w:r w:rsidRPr="00DC593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1C" w:rsidRPr="00937CE2" w:rsidTr="00AA2CEA">
        <w:trPr>
          <w:trHeight w:val="1013"/>
        </w:trPr>
        <w:tc>
          <w:tcPr>
            <w:tcW w:w="709" w:type="dxa"/>
          </w:tcPr>
          <w:p w:rsidR="00BC2E1C" w:rsidRPr="00FE37EE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 звітної інформації про результати діяльності </w:t>
            </w:r>
            <w:proofErr w:type="spellStart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ІРЦ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Січень, </w:t>
            </w:r>
            <w:r w:rsidR="004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р.,за вимогою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0"/>
              </w:rPr>
            </w:pPr>
            <w:r w:rsidRPr="00DC5936">
              <w:rPr>
                <w:rFonts w:ascii="Times New Roman" w:hAnsi="Times New Roman"/>
                <w:sz w:val="20"/>
              </w:rPr>
              <w:t>Звіт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  <w:r w:rsidRPr="00DC5936">
              <w:rPr>
                <w:rFonts w:ascii="Times New Roman" w:hAnsi="Times New Roman"/>
                <w:sz w:val="20"/>
              </w:rPr>
              <w:t xml:space="preserve">Директор  </w:t>
            </w:r>
            <w:proofErr w:type="spellStart"/>
            <w:r w:rsidRPr="00DC5936">
              <w:rPr>
                <w:rFonts w:ascii="Times New Roman" w:hAnsi="Times New Roman"/>
                <w:sz w:val="20"/>
              </w:rPr>
              <w:t>ІРЦ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1C" w:rsidRPr="00937CE2" w:rsidTr="00AA2CEA">
        <w:trPr>
          <w:trHeight w:val="748"/>
        </w:trPr>
        <w:tc>
          <w:tcPr>
            <w:tcW w:w="709" w:type="dxa"/>
          </w:tcPr>
          <w:p w:rsidR="00BC2E1C" w:rsidRPr="00FE37EE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звіту фахівців </w:t>
            </w:r>
            <w:proofErr w:type="spellStart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ІРЦ</w:t>
            </w:r>
            <w:proofErr w:type="spellEnd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про результати надання  психолого-педагогічних та </w:t>
            </w:r>
            <w:proofErr w:type="spellStart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корекційно-розвиткових</w:t>
            </w:r>
            <w:proofErr w:type="spellEnd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Щомісячно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0"/>
              </w:rPr>
            </w:pPr>
            <w:r w:rsidRPr="00DC5936">
              <w:rPr>
                <w:rFonts w:ascii="Times New Roman" w:hAnsi="Times New Roman"/>
                <w:sz w:val="20"/>
              </w:rPr>
              <w:t>Звіт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  <w:r w:rsidRPr="00DC5936">
              <w:rPr>
                <w:rFonts w:ascii="Times New Roman" w:hAnsi="Times New Roman"/>
                <w:sz w:val="20"/>
              </w:rPr>
              <w:t>Фахівці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1C" w:rsidRPr="00937CE2" w:rsidTr="00AA2CEA">
        <w:trPr>
          <w:trHeight w:val="843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Щомісячне(щотижневе) планування діяльності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Щомісячно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0"/>
              </w:rPr>
            </w:pPr>
            <w:r w:rsidRPr="00DC5936">
              <w:rPr>
                <w:rFonts w:ascii="Times New Roman" w:hAnsi="Times New Roman"/>
                <w:sz w:val="20"/>
              </w:rPr>
              <w:t>Щомісячні</w:t>
            </w:r>
          </w:p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0"/>
              </w:rPr>
            </w:pPr>
            <w:r w:rsidRPr="00DC5936">
              <w:rPr>
                <w:rFonts w:ascii="Times New Roman" w:hAnsi="Times New Roman"/>
                <w:sz w:val="20"/>
              </w:rPr>
              <w:t>(тижневі) графіки роботи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  <w:r w:rsidRPr="00DC5936">
              <w:rPr>
                <w:rFonts w:ascii="Times New Roman" w:hAnsi="Times New Roman"/>
                <w:sz w:val="20"/>
              </w:rPr>
              <w:t>Директор, фахівці)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1C" w:rsidRPr="00937CE2" w:rsidTr="00AA2CEA">
        <w:trPr>
          <w:trHeight w:val="697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особових справ дітей, які пройшли комплексну оцінку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0"/>
              </w:rPr>
            </w:pPr>
            <w:r w:rsidRPr="00DC5936">
              <w:rPr>
                <w:rFonts w:ascii="Times New Roman" w:hAnsi="Times New Roman"/>
                <w:sz w:val="20"/>
              </w:rPr>
              <w:t>Особові справи дітей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Директор, </w:t>
            </w:r>
            <w:proofErr w:type="spellStart"/>
            <w:r>
              <w:rPr>
                <w:rFonts w:ascii="Times New Roman" w:hAnsi="Times New Roman"/>
                <w:sz w:val="20"/>
              </w:rPr>
              <w:t>Заяць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Н.Р.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1C" w:rsidRPr="00D65D61" w:rsidTr="00AA2CEA">
        <w:trPr>
          <w:trHeight w:val="713"/>
        </w:trPr>
        <w:tc>
          <w:tcPr>
            <w:tcW w:w="709" w:type="dxa"/>
          </w:tcPr>
          <w:p w:rsidR="00BC2E1C" w:rsidRPr="00E45233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C2E1C" w:rsidRPr="00FF7B4E" w:rsidRDefault="00BC2E1C" w:rsidP="00AA2C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B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Висвітлення діяльності </w:t>
            </w:r>
            <w:proofErr w:type="spellStart"/>
            <w:r w:rsidRPr="00FF7B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ІРЦ</w:t>
            </w:r>
            <w:proofErr w:type="spellEnd"/>
            <w:r w:rsidRPr="00FF7B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освітньому порталі </w:t>
            </w:r>
            <w:hyperlink r:id="rId10" w:history="1">
              <w:r w:rsidRPr="00187105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F7B4E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187105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sokal</w:t>
              </w:r>
              <w:r w:rsidRPr="00FF7B4E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187105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osvitportal</w:t>
              </w:r>
              <w:r w:rsidRPr="00FF7B4E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187105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in</w:t>
              </w:r>
              <w:r w:rsidRPr="00FF7B4E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187105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Pr="00FF7B4E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187105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irts</w:t>
              </w:r>
              <w:proofErr w:type="spellEnd"/>
            </w:hyperlink>
            <w:r w:rsidRPr="00FF7B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на сторінці </w:t>
            </w:r>
            <w:r w:rsidR="00104762" w:rsidRPr="00985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fldChar w:fldCharType="begin"/>
            </w:r>
            <w:r w:rsidRPr="00985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instrText xml:space="preserve"> HYPERLINK "https://uk-ua.facebook.com/" </w:instrText>
            </w:r>
            <w:r w:rsidR="00104762" w:rsidRPr="00985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fldChar w:fldCharType="separate"/>
            </w:r>
            <w:proofErr w:type="spellStart"/>
            <w:r w:rsidRPr="00395686">
              <w:rPr>
                <w:rFonts w:ascii="Times New Roman" w:eastAsia="Times New Roman" w:hAnsi="Times New Roman" w:cs="Times New Roman"/>
                <w:b/>
                <w:color w:val="1A0DAB"/>
                <w:sz w:val="24"/>
                <w:szCs w:val="24"/>
                <w:u w:val="single"/>
                <w:shd w:val="clear" w:color="auto" w:fill="FFFFFF"/>
                <w:lang w:val="uk-UA" w:eastAsia="uk-UA"/>
              </w:rPr>
              <w:t>Facebook</w:t>
            </w:r>
            <w:proofErr w:type="spellEnd"/>
            <w:r w:rsidRPr="00395686">
              <w:rPr>
                <w:rFonts w:ascii="Times New Roman" w:eastAsia="Times New Roman" w:hAnsi="Times New Roman" w:cs="Times New Roman"/>
                <w:b/>
                <w:color w:val="1A0DAB"/>
                <w:sz w:val="24"/>
                <w:szCs w:val="24"/>
                <w:u w:val="single"/>
                <w:shd w:val="clear" w:color="auto" w:fill="FFFFFF"/>
                <w:lang w:val="uk-UA" w:eastAsia="uk-UA"/>
              </w:rPr>
              <w:t> </w:t>
            </w:r>
          </w:p>
          <w:p w:rsidR="00BC2E1C" w:rsidRPr="00FF7B4E" w:rsidRDefault="00104762" w:rsidP="00AA2C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5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fldChar w:fldCharType="end"/>
            </w:r>
          </w:p>
          <w:p w:rsidR="00BC2E1C" w:rsidRPr="00FF7B4E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Поновлена інформація на сайті.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Фенчин</w:t>
            </w:r>
            <w:proofErr w:type="spellEnd"/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Г.М.</w:t>
            </w:r>
          </w:p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Парніцька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1C" w:rsidRPr="00937CE2" w:rsidTr="00AA2CEA">
        <w:trPr>
          <w:trHeight w:val="713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15168" w:type="dxa"/>
            <w:gridSpan w:val="6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7CE2">
              <w:rPr>
                <w:rFonts w:ascii="Times New Roman" w:hAnsi="Times New Roman"/>
                <w:b/>
                <w:sz w:val="24"/>
                <w:szCs w:val="24"/>
              </w:rPr>
              <w:t>ІІІ. Експертно-діагностична діяльність</w:t>
            </w:r>
          </w:p>
        </w:tc>
      </w:tr>
      <w:tr w:rsidR="00BC2E1C" w:rsidRPr="00937CE2" w:rsidTr="00AA2CEA">
        <w:trPr>
          <w:trHeight w:val="713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графіку виїзних засідань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Щомісячно</w:t>
            </w:r>
          </w:p>
          <w:p w:rsidR="00BC2E1C" w:rsidRPr="00DC5936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(при потребі)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Графік виїзних заходів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  </w:t>
            </w:r>
            <w:proofErr w:type="spellStart"/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ІРЦ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1C" w:rsidRPr="00937CE2" w:rsidTr="00AA2CEA">
        <w:trPr>
          <w:trHeight w:val="713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Первинний прийом батьків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Згідно з графіком роботи </w:t>
            </w:r>
            <w:proofErr w:type="spellStart"/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ІРЦ</w:t>
            </w:r>
            <w:proofErr w:type="spellEnd"/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Призначення часу та дати </w:t>
            </w:r>
            <w:proofErr w:type="spellStart"/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фахівці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1C" w:rsidRPr="00937CE2" w:rsidTr="00AA2CEA">
        <w:trPr>
          <w:trHeight w:val="405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комплексної оцінки з метою визначення особливих освітніх потреб дитини, розроблення рекомендацій щодо програми навчання, особливостей організації психолого-педагогічної допомоги </w:t>
            </w: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відповідно до потенційних можливостей психофізичного розвитку дитини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spacing w:after="0"/>
              <w:ind w:right="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Постійно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(Середа, четвер</w:t>
            </w:r>
            <w:r w:rsidRPr="00DC5936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)</w:t>
            </w: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C2E1C" w:rsidRPr="00DC5936" w:rsidRDefault="00BC2E1C" w:rsidP="00AA2CEA">
            <w:pPr>
              <w:spacing w:after="0"/>
              <w:ind w:right="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C2E1C" w:rsidRPr="00DC5936" w:rsidRDefault="00BC2E1C" w:rsidP="00AA2CEA">
            <w:pPr>
              <w:spacing w:after="0"/>
              <w:ind w:right="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BC2E1C" w:rsidRPr="00DC5936" w:rsidRDefault="00C34EA3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Висновки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0"/>
              </w:rPr>
            </w:pPr>
          </w:p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  <w:r w:rsidRPr="00DC5936">
              <w:rPr>
                <w:rFonts w:ascii="Times New Roman" w:hAnsi="Times New Roman"/>
                <w:sz w:val="20"/>
              </w:rPr>
              <w:t xml:space="preserve"> -  директор ;</w:t>
            </w:r>
          </w:p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  <w:r w:rsidRPr="00DC5936"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>фахівці (консультанти)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1C" w:rsidRPr="00937CE2" w:rsidTr="00AA2CEA">
        <w:trPr>
          <w:trHeight w:val="405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та оцінка розвитку дитини, фахівцями центру (за сферами розвитку)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Відповідно графіку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34E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Висновки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Фахівці  </w:t>
            </w:r>
            <w:proofErr w:type="spellStart"/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ІРЦ</w:t>
            </w:r>
            <w:proofErr w:type="spellEnd"/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1C" w:rsidRPr="00937CE2" w:rsidTr="00AA2CEA">
        <w:trPr>
          <w:trHeight w:val="1127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фахівців  з метою узагальнення  результатів комплексної оцінки та розробки висновку про комплексну оцінку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spacing w:after="0"/>
              <w:ind w:right="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</w:t>
            </w:r>
            <w:r w:rsidRPr="00DC5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ятниця</w:t>
            </w:r>
            <w:proofErr w:type="spellEnd"/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BC2E1C" w:rsidRPr="00DC5936" w:rsidRDefault="00C34EA3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Висновки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  <w:r w:rsidRPr="00DC5936">
              <w:rPr>
                <w:rFonts w:ascii="Times New Roman" w:hAnsi="Times New Roman"/>
                <w:sz w:val="20"/>
              </w:rPr>
              <w:t>-  директор ;</w:t>
            </w:r>
          </w:p>
          <w:p w:rsidR="00BC2E1C" w:rsidRPr="00DC5936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  <w:r w:rsidRPr="00DC5936">
              <w:rPr>
                <w:rFonts w:ascii="Times New Roman" w:hAnsi="Times New Roman"/>
                <w:sz w:val="20"/>
              </w:rPr>
              <w:t>фахівці (консультанти)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right="-109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1C" w:rsidRPr="00937CE2" w:rsidTr="00AA2CEA">
        <w:trPr>
          <w:trHeight w:val="460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5168" w:type="dxa"/>
            <w:gridSpan w:val="6"/>
            <w:tcBorders>
              <w:top w:val="single" w:sz="4" w:space="0" w:color="auto"/>
            </w:tcBorders>
          </w:tcPr>
          <w:p w:rsidR="00BC2E1C" w:rsidRPr="001F7604" w:rsidRDefault="00BC2E1C" w:rsidP="00AA2CEA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Надання  психолого-педагогічних, </w:t>
            </w:r>
            <w:proofErr w:type="spellStart"/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корекційно-розвиткових</w:t>
            </w:r>
            <w:proofErr w:type="spellEnd"/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послуг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C2E1C" w:rsidRPr="00937CE2" w:rsidTr="00AA2CEA">
        <w:trPr>
          <w:trHeight w:val="1127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 </w:t>
            </w:r>
            <w:proofErr w:type="spellStart"/>
            <w:r w:rsidRPr="00183F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корекційно-розвиткових</w:t>
            </w:r>
            <w:proofErr w:type="spellEnd"/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занять з дітьми з особливими потребами </w:t>
            </w:r>
            <w:r w:rsidRPr="00183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раннього та дошкільного віку, які не відвідують заклади дошкільної освіти;</w:t>
            </w:r>
          </w:p>
          <w:p w:rsidR="00BC2E1C" w:rsidRPr="00183FCB" w:rsidRDefault="00BC2E1C" w:rsidP="00AA2CEA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графіку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 дітей, графік занять, документація фахівців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Фахівці  </w:t>
            </w:r>
            <w:proofErr w:type="spellStart"/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ІРЦ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DC5936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C2E1C" w:rsidRPr="00937CE2" w:rsidTr="00AA2CEA">
        <w:trPr>
          <w:trHeight w:val="1119"/>
        </w:trPr>
        <w:tc>
          <w:tcPr>
            <w:tcW w:w="709" w:type="dxa"/>
          </w:tcPr>
          <w:p w:rsidR="00BC2E1C" w:rsidRPr="00491FA9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 </w:t>
            </w:r>
            <w:proofErr w:type="spellStart"/>
            <w:r w:rsidRPr="00183F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корекційно-розвиткових</w:t>
            </w:r>
            <w:proofErr w:type="spellEnd"/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дітьми з особливими потребами </w:t>
            </w:r>
            <w:proofErr w:type="spellStart"/>
            <w:r w:rsidRPr="00183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дітям</w:t>
            </w:r>
            <w:proofErr w:type="spellEnd"/>
            <w:r w:rsidRPr="00183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83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які</w:t>
            </w:r>
            <w:proofErr w:type="spellEnd"/>
            <w:r w:rsidRPr="00183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здобувають</w:t>
            </w:r>
            <w:proofErr w:type="spellEnd"/>
            <w:r w:rsidRPr="00183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освіту</w:t>
            </w:r>
            <w:proofErr w:type="spellEnd"/>
            <w:r w:rsidRPr="00183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183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формі</w:t>
            </w:r>
            <w:proofErr w:type="spellEnd"/>
            <w:r w:rsidRPr="00183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педагогічного</w:t>
            </w:r>
            <w:proofErr w:type="spellEnd"/>
            <w:r w:rsidRPr="00183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патронажу;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графіку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 дітей, графік занять, документація фахівців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Фахівці  </w:t>
            </w:r>
            <w:proofErr w:type="spellStart"/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ІРЦ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DC5936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C2E1C" w:rsidRPr="00937CE2" w:rsidTr="00AA2CEA">
        <w:trPr>
          <w:trHeight w:val="1119"/>
        </w:trPr>
        <w:tc>
          <w:tcPr>
            <w:tcW w:w="709" w:type="dxa"/>
          </w:tcPr>
          <w:p w:rsidR="00BC2E1C" w:rsidRPr="00491FA9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консультацій-практикумів для батьків, які виховують дітей з ООП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графіку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Фахівці  </w:t>
            </w:r>
            <w:proofErr w:type="spellStart"/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ІРЦ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DC5936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C2E1C" w:rsidRPr="00937CE2" w:rsidTr="00AA2CEA">
        <w:trPr>
          <w:trHeight w:val="420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168" w:type="dxa"/>
            <w:gridSpan w:val="6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Психолого-педагогічний супровід</w:t>
            </w:r>
          </w:p>
        </w:tc>
      </w:tr>
      <w:tr w:rsidR="00BC2E1C" w:rsidRPr="00937CE2" w:rsidTr="00AA2CEA">
        <w:trPr>
          <w:trHeight w:val="1119"/>
        </w:trPr>
        <w:tc>
          <w:tcPr>
            <w:tcW w:w="709" w:type="dxa"/>
          </w:tcPr>
          <w:p w:rsidR="00BC2E1C" w:rsidRPr="00183FCB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командах  психолого-педагогічного супроводу дитини з особливими освітніми потребами  у закладах освіти.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spacing w:after="0"/>
              <w:ind w:right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року</w:t>
            </w:r>
          </w:p>
          <w:p w:rsidR="00BC2E1C" w:rsidRPr="00183FCB" w:rsidRDefault="00BC2E1C" w:rsidP="00AA2CEA">
            <w:pPr>
              <w:spacing w:after="0"/>
              <w:ind w:right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додатковим графіком, на запит шкіл)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Список </w:t>
            </w:r>
            <w:proofErr w:type="spellStart"/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  </w:t>
            </w:r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>І</w:t>
            </w:r>
            <w:proofErr w:type="gramStart"/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>ПР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Директор, фахівці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1119"/>
        </w:trPr>
        <w:tc>
          <w:tcPr>
            <w:tcW w:w="709" w:type="dxa"/>
          </w:tcPr>
          <w:p w:rsidR="00BC2E1C" w:rsidRPr="00183FCB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за  динамікою розвитку дітей з особливими освітніми потребами інклюзивних закладів загальної середньої освіти та інклюзивних закладів дошкільної освіти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spacing w:after="0"/>
              <w:ind w:right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року</w:t>
            </w:r>
          </w:p>
          <w:p w:rsidR="00BC2E1C" w:rsidRPr="00183FCB" w:rsidRDefault="00BC2E1C" w:rsidP="00AA2CEA">
            <w:pPr>
              <w:spacing w:after="0"/>
              <w:ind w:right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 на запит  відділу освіти, дирекцій шкіл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Звіт</w:t>
            </w:r>
            <w:proofErr w:type="spellEnd"/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моніторингу</w:t>
            </w:r>
            <w:proofErr w:type="spellEnd"/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в тому </w:t>
            </w:r>
            <w:proofErr w:type="spellStart"/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числі</w:t>
            </w:r>
            <w:proofErr w:type="spellEnd"/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І</w:t>
            </w:r>
            <w:proofErr w:type="gramStart"/>
            <w:r w:rsidRPr="00183F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183FCB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Директор, фахівці центру у співпраці з усіма учасниками освітнього процесу.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712"/>
        </w:trPr>
        <w:tc>
          <w:tcPr>
            <w:tcW w:w="709" w:type="dxa"/>
          </w:tcPr>
          <w:p w:rsidR="00BC2E1C" w:rsidRPr="0059430A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3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943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5168" w:type="dxa"/>
            <w:gridSpan w:val="6"/>
            <w:tcBorders>
              <w:top w:val="single" w:sz="4" w:space="0" w:color="auto"/>
            </w:tcBorders>
          </w:tcPr>
          <w:p w:rsidR="00BC2E1C" w:rsidRPr="0059430A" w:rsidRDefault="00BC2E1C" w:rsidP="00AA2C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3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Методична підтримка інклюзивного навчання</w:t>
            </w:r>
          </w:p>
        </w:tc>
      </w:tr>
      <w:tr w:rsidR="00BC2E1C" w:rsidRPr="00937CE2" w:rsidTr="00AA2CEA">
        <w:trPr>
          <w:trHeight w:val="1119"/>
        </w:trPr>
        <w:tc>
          <w:tcPr>
            <w:tcW w:w="709" w:type="dxa"/>
          </w:tcPr>
          <w:p w:rsidR="00BC2E1C" w:rsidRPr="0059430A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Фаховий супровід інклюзивного навчання дітей  в закладах  освіти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Сокальської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  <w:r w:rsidR="00C34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(консультування)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Упродовж року</w:t>
            </w:r>
          </w:p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(за додатковим графіком)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DC5936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DC5936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 та фахівці центру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870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складанні індивідуальної програми розвитку (ІПР) на дітей з особливими освітніми потребами (ООП)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Упродовж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</w:t>
            </w:r>
          </w:p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вересень, жовтень,</w:t>
            </w: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запитом групи з  розробки  ІПР)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DC5936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ІПР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DC5936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 та фахівці центру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1119"/>
        </w:trPr>
        <w:tc>
          <w:tcPr>
            <w:tcW w:w="709" w:type="dxa"/>
          </w:tcPr>
          <w:p w:rsidR="00BC2E1C" w:rsidRPr="00E45233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Default="00BC2E1C" w:rsidP="00AA2C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розвитку мережі освітніх закладів з інклюзивним навчанням/вихованням</w:t>
            </w:r>
          </w:p>
          <w:p w:rsidR="00BC2E1C" w:rsidRPr="00C325B2" w:rsidRDefault="00BC2E1C" w:rsidP="005F7966">
            <w:pPr>
              <w:spacing w:after="0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  <w:r w:rsidRPr="005F7966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A07E1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Pr="005F7966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FFFFFF"/>
                <w:lang w:val="uk-UA"/>
              </w:rPr>
              <w:t>арада директорів</w:t>
            </w:r>
            <w:r w:rsidRPr="005F7966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 закладів освіти </w:t>
            </w:r>
            <w:proofErr w:type="spellStart"/>
            <w:r w:rsidRPr="005F7966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Сокальської</w:t>
            </w:r>
            <w:proofErr w:type="spellEnd"/>
            <w:r w:rsidRPr="005F7966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 ТГ  на те</w:t>
            </w:r>
            <w:r w:rsidR="005F7966" w:rsidRPr="005F7966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му «</w:t>
            </w:r>
            <w:r w:rsidR="005F7966" w:rsidRPr="005F7966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Стан</w:t>
            </w:r>
            <w:r w:rsidR="005F7966" w:rsidRPr="005F7966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F7966" w:rsidRPr="005F7966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забезпечення</w:t>
            </w:r>
            <w:r w:rsidR="005F7966" w:rsidRPr="005F7966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F7966" w:rsidRPr="005F7966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F7966" w:rsidRPr="005F79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корекційно-розвивальної</w:t>
            </w:r>
            <w:proofErr w:type="spellEnd"/>
            <w:r w:rsidR="005F7966" w:rsidRPr="005F79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складової учнів на інклюзивному навчанні та виконання індивідуальних програм розвитку в закладах</w:t>
            </w:r>
            <w:r w:rsidR="005F7966" w:rsidRPr="005F7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F7966" w:rsidRPr="005F79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загальної</w:t>
            </w:r>
            <w:r w:rsidR="005F7966" w:rsidRPr="005F7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F7966" w:rsidRPr="005F79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середньої освіти </w:t>
            </w:r>
            <w:proofErr w:type="spellStart"/>
            <w:r w:rsidR="005F7966" w:rsidRPr="005F79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Сокальської</w:t>
            </w:r>
            <w:proofErr w:type="spellEnd"/>
            <w:r w:rsidR="005F7966" w:rsidRPr="005F79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ради»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  <w:p w:rsidR="005F7966" w:rsidRDefault="004B7CF9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  <w:p w:rsidR="004B7CF9" w:rsidRDefault="004B7CF9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Квітень</w:t>
            </w:r>
          </w:p>
          <w:p w:rsidR="00BC2E1C" w:rsidRDefault="004B7CF9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C2E1C" w:rsidRPr="00DC5936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Перелік заходів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DC5936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5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 та фахівці центру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1119"/>
        </w:trPr>
        <w:tc>
          <w:tcPr>
            <w:tcW w:w="709" w:type="dxa"/>
          </w:tcPr>
          <w:p w:rsidR="00BC2E1C" w:rsidRPr="00E45233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</w:t>
            </w:r>
            <w:r w:rsidR="00C325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ЗЗСО з інклюзивним навчанням</w:t>
            </w: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забезпеченні навчальними посібниками, програмами, підручниками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Pr="00E24513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Упродовж року</w:t>
            </w:r>
          </w:p>
          <w:p w:rsidR="00BC2E1C" w:rsidRPr="00E24513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E24513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E24513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ІРЦ</w:t>
            </w:r>
            <w:proofErr w:type="spellEnd"/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спільно з методистом.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E24513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C2E1C" w:rsidRPr="00937CE2" w:rsidTr="00AA2CEA">
        <w:trPr>
          <w:trHeight w:val="1119"/>
        </w:trPr>
        <w:tc>
          <w:tcPr>
            <w:tcW w:w="709" w:type="dxa"/>
          </w:tcPr>
          <w:p w:rsidR="00BC2E1C" w:rsidRPr="00E45233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семінарах  вчителів, вихователів асистентів вчителів з питань  впровадження інклюзивного навчання</w:t>
            </w:r>
          </w:p>
          <w:p w:rsidR="005F7966" w:rsidRPr="0012732E" w:rsidRDefault="005F7966" w:rsidP="005F7966">
            <w:pPr>
              <w:spacing w:after="0"/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FFFFFF"/>
                <w:lang w:val="uk-UA"/>
              </w:rPr>
              <w:t>С</w:t>
            </w:r>
            <w:r w:rsidRPr="0012732E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FFFFFF"/>
                <w:lang w:val="uk-UA"/>
              </w:rPr>
              <w:t>емінар</w:t>
            </w: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 для психологів ЗЗСО </w:t>
            </w:r>
            <w:proofErr w:type="spellStart"/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“Психологічний</w:t>
            </w:r>
            <w:proofErr w:type="spellEnd"/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 супровід дітей з ООП на інклюзивному навчанні»</w:t>
            </w:r>
          </w:p>
          <w:p w:rsidR="005F7966" w:rsidRPr="00937CE2" w:rsidRDefault="005F7966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додатковими графіком</w:t>
            </w:r>
          </w:p>
          <w:p w:rsidR="005F7966" w:rsidRDefault="005F7966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F7966" w:rsidRPr="00E24513" w:rsidRDefault="005F7966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FFFFFF"/>
                <w:lang w:val="uk-UA"/>
              </w:rPr>
              <w:t>травень  2025</w:t>
            </w:r>
            <w:r w:rsidRPr="0012732E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E24513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семінару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E24513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 та фахівці центру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E24513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C2E1C" w:rsidRPr="00937CE2" w:rsidTr="00AA2CEA">
        <w:trPr>
          <w:trHeight w:val="1119"/>
        </w:trPr>
        <w:tc>
          <w:tcPr>
            <w:tcW w:w="709" w:type="dxa"/>
          </w:tcPr>
          <w:p w:rsidR="00BC2E1C" w:rsidRPr="00E45233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Default="00BC2E1C" w:rsidP="00AA2C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D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DA2D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-практикуми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онлайн-семінари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інші методичні заходи </w:t>
            </w:r>
            <w:r w:rsidRPr="00A51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 заступників директорів, вчителів, асистентів-вчителів інклюзивного навчання:</w:t>
            </w:r>
          </w:p>
          <w:p w:rsidR="00BC2E1C" w:rsidRDefault="00BC2E1C" w:rsidP="00AA2CEA">
            <w:pPr>
              <w:pStyle w:val="a7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Семінар-практикум  </w:t>
            </w:r>
            <w:r w:rsidRPr="00817E15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з педагогічними працівниками ЗДО 1 "Калинка" </w:t>
            </w:r>
            <w:proofErr w:type="spellStart"/>
            <w:r w:rsidRPr="00817E15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м.Сокаля</w:t>
            </w:r>
            <w:proofErr w:type="spellEnd"/>
            <w:r w:rsidR="00C325B2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 з питань роботи команд психолого-педагогічного супроводу</w:t>
            </w:r>
            <w:r w:rsidR="00284AA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  <w:p w:rsidR="00BC2E1C" w:rsidRPr="00183FCB" w:rsidRDefault="00BC2E1C" w:rsidP="00AA2CEA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Семінар-практикум</w:t>
            </w:r>
            <w:proofErr w:type="spellEnd"/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вчителів</w:t>
            </w:r>
            <w:proofErr w:type="spellEnd"/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іннклюзивних</w:t>
            </w:r>
            <w:proofErr w:type="spellEnd"/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</w:t>
            </w:r>
            <w:r w:rsidR="00BB3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</w:t>
            </w:r>
            <w:proofErr w:type="spellEnd"/>
            <w:r w:rsidR="00BB3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B3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асистентів</w:t>
            </w:r>
            <w:proofErr w:type="spellEnd"/>
            <w:r w:rsidR="00BB3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3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вчителів</w:t>
            </w:r>
            <w:proofErr w:type="spellEnd"/>
            <w:r w:rsidR="00BB3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r w:rsidR="00BB3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Взаємодія  вчителя, асистента вчителя </w:t>
            </w:r>
            <w:proofErr w:type="gramStart"/>
            <w:r w:rsidR="00BB3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</w:t>
            </w:r>
            <w:proofErr w:type="gramEnd"/>
            <w:r w:rsidR="00BB3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умовах інклюзивного середовища</w:t>
            </w:r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  <w:p w:rsidR="00BC2E1C" w:rsidRPr="004E4293" w:rsidRDefault="00C325B2" w:rsidP="004E429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Круглий стіл </w:t>
            </w:r>
            <w:r w:rsidR="00BC2E1C" w:rsidRPr="00183FC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 із вчителями</w:t>
            </w:r>
            <w:r w:rsidR="004E4293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BC2E1C" w:rsidRPr="00183FC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- логопедами, психологами закладів дошкільної осві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ти на тему: </w:t>
            </w:r>
            <w:r w:rsidR="004E4293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« Шляхи забезпечення </w:t>
            </w:r>
            <w:proofErr w:type="spellStart"/>
            <w:r w:rsidR="004E4293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корекційної</w:t>
            </w:r>
            <w:proofErr w:type="spellEnd"/>
            <w:r w:rsidR="004E4293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 складової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 в закладах дошкільної освіти </w:t>
            </w:r>
            <w:proofErr w:type="spellStart"/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Сокальської</w:t>
            </w:r>
            <w:proofErr w:type="spellEnd"/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 xml:space="preserve"> ТГ</w:t>
            </w:r>
            <w:r w:rsidR="00BC2E1C" w:rsidRPr="00183FC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”.</w:t>
            </w:r>
          </w:p>
          <w:p w:rsidR="00BC2E1C" w:rsidRDefault="00BC2E1C" w:rsidP="00BC2E1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183FCB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С</w:t>
            </w:r>
            <w:r w:rsidRPr="00183FC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емінар</w:t>
            </w:r>
            <w:r w:rsidRPr="00183FCB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  «Особливості організації інклюзивного навчанняв ЗЗСО</w:t>
            </w:r>
            <w:r w:rsidR="004E4293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t>»</w:t>
            </w:r>
          </w:p>
          <w:p w:rsidR="00BC2E1C" w:rsidRDefault="00BC2E1C" w:rsidP="00AA2C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CBE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«Особливості організації інклюзивного навчання в ЗЗСО.  </w:t>
            </w:r>
          </w:p>
          <w:p w:rsidR="00C325B2" w:rsidRPr="00183FCB" w:rsidRDefault="00C325B2" w:rsidP="00AA2CEA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</w:p>
          <w:p w:rsidR="00C325B2" w:rsidRPr="00183FCB" w:rsidRDefault="00C325B2" w:rsidP="00C325B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С</w:t>
            </w:r>
            <w:r w:rsidRPr="00183FC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емінар</w:t>
            </w:r>
            <w:r w:rsidRPr="00183FCB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 «Особливості організації інклюзивного навчанняв ЗЗСО»</w:t>
            </w:r>
          </w:p>
          <w:p w:rsidR="00C325B2" w:rsidRPr="00C06917" w:rsidRDefault="00C325B2" w:rsidP="00C06917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</w:p>
          <w:p w:rsidR="00BC2E1C" w:rsidRPr="004E4293" w:rsidRDefault="00C325B2" w:rsidP="004E4293">
            <w:pPr>
              <w:pStyle w:val="a7"/>
              <w:ind w:left="360"/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Серія семінарів для команд ППС дітей на інклюзивному навчанні </w:t>
            </w:r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C06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Забезпечення  р</w:t>
            </w:r>
            <w:proofErr w:type="spellStart"/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езуль</w:t>
            </w:r>
            <w:r w:rsidR="00C06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тативн</w:t>
            </w:r>
            <w:proofErr w:type="spellEnd"/>
            <w:r w:rsidR="00C06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ості </w:t>
            </w:r>
            <w:r w:rsidR="00C06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6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="00C06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команд</w:t>
            </w:r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психолого-педагогічного </w:t>
            </w:r>
            <w:proofErr w:type="spellStart"/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супроводу</w:t>
            </w:r>
            <w:proofErr w:type="spellEnd"/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інклюзивному</w:t>
            </w:r>
            <w:proofErr w:type="spellEnd"/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навчанні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 За додатковими </w:t>
            </w:r>
            <w:proofErr w:type="spellStart"/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графіко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Default="00C325B2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Квітень 2025</w:t>
            </w:r>
            <w:r w:rsidR="00BC2E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р. </w:t>
            </w:r>
          </w:p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B3492" w:rsidRDefault="00BB3492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Pr="00DA2DA9" w:rsidRDefault="00BB3492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Лютий</w:t>
            </w:r>
            <w:r w:rsidR="00BC2E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325B2" w:rsidRDefault="00C325B2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Березень</w:t>
            </w:r>
          </w:p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06917" w:rsidRDefault="00C06917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Default="00C06917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</w:t>
            </w:r>
          </w:p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Default="00BC2E1C" w:rsidP="00AA2CEA">
            <w:pPr>
              <w:spacing w:after="0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</w:p>
          <w:p w:rsidR="00BC2E1C" w:rsidRDefault="00BC2E1C" w:rsidP="00AA2CEA">
            <w:pPr>
              <w:spacing w:after="0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</w:p>
          <w:p w:rsidR="00BC2E1C" w:rsidRDefault="00BC2E1C" w:rsidP="00AA2CEA">
            <w:pPr>
              <w:spacing w:after="0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</w:p>
          <w:p w:rsidR="00BC2E1C" w:rsidRDefault="00BC2E1C" w:rsidP="00AA2CEA">
            <w:pPr>
              <w:spacing w:after="0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</w:p>
          <w:p w:rsidR="00BC2E1C" w:rsidRPr="004E4293" w:rsidRDefault="00C325B2" w:rsidP="00AA2CEA">
            <w:pPr>
              <w:spacing w:after="0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lastRenderedPageBreak/>
              <w:t>Жовтень(додатковим графіком  роботи)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Матеріали семінару</w:t>
            </w:r>
          </w:p>
          <w:p w:rsidR="00BB3492" w:rsidRDefault="00BB3492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B3492" w:rsidRDefault="00BB3492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B3492" w:rsidRDefault="00BB3492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B3492" w:rsidRPr="00E24513" w:rsidRDefault="00BB3492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семінару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E24513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 та фахівці центру</w:t>
            </w:r>
          </w:p>
          <w:p w:rsidR="00BC2E1C" w:rsidRPr="00E24513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E24513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C2E1C" w:rsidRPr="00937CE2" w:rsidTr="00AA2CEA">
        <w:trPr>
          <w:trHeight w:val="2402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 м/о:</w:t>
            </w:r>
          </w:p>
          <w:p w:rsidR="00BC2E1C" w:rsidRPr="00937CE2" w:rsidRDefault="00BC2E1C" w:rsidP="00AA2CEA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вчителів-логопедів та дефектологів;</w:t>
            </w:r>
          </w:p>
          <w:p w:rsidR="00BC2E1C" w:rsidRPr="00937CE2" w:rsidRDefault="00BC2E1C" w:rsidP="00AA2CEA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 психологів та соціальних педагогів;</w:t>
            </w:r>
          </w:p>
          <w:p w:rsidR="00BC2E1C" w:rsidRPr="00937CE2" w:rsidRDefault="00BC2E1C" w:rsidP="00AA2CEA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інших педагогічних працівників, що здійснюють супровід дітей з ООП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додаткового </w:t>
            </w: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графіку М/О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 семінару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та фахівці центру</w:t>
            </w:r>
          </w:p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1119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Методичні рекомендації:</w:t>
            </w:r>
          </w:p>
          <w:p w:rsidR="00675650" w:rsidRDefault="004E4293" w:rsidP="00AA2CEA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Методичні </w:t>
            </w:r>
            <w:proofErr w:type="spellStart"/>
            <w:r w:rsidRPr="004E4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рекомендаціії</w:t>
            </w:r>
            <w:proofErr w:type="spellEnd"/>
            <w:r w:rsidRPr="004E4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 Особливості проведення </w:t>
            </w:r>
            <w:proofErr w:type="spellStart"/>
            <w:r w:rsidRPr="004E4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комплкексної</w:t>
            </w:r>
            <w:proofErr w:type="spellEnd"/>
            <w:r w:rsidRPr="004E4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психолого-педагогічної оцінки дітей раннього дошкільного віку".                                 </w:t>
            </w:r>
          </w:p>
          <w:p w:rsidR="00BC2E1C" w:rsidRPr="00937CE2" w:rsidRDefault="004E4293" w:rsidP="00AA2CEA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2. Використання ігрових прийомів для розвитку когнітивної, емоційно-вольової, мовленнєвої сфери  для запуску мовлення  дітей раннього віку.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</w:t>
            </w:r>
            <w:r w:rsidR="006756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</w:t>
            </w:r>
            <w:r w:rsidR="006756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Методичні матеріали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та фахівці центру</w:t>
            </w:r>
          </w:p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420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5168" w:type="dxa"/>
            <w:gridSpan w:val="6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Інформаційно-просвітницька діяльність </w:t>
            </w:r>
          </w:p>
        </w:tc>
      </w:tr>
      <w:tr w:rsidR="00BC2E1C" w:rsidRPr="00937CE2" w:rsidTr="00AA2CEA">
        <w:trPr>
          <w:trHeight w:val="1119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Інформаційно-просвітницька діяльність у формі семінарів, майстер-класів, лекцій, виступів, тренінгів, нарад, засідань круглих столів тощо.</w:t>
            </w:r>
          </w:p>
          <w:p w:rsidR="00BC2E1C" w:rsidRPr="001A07E1" w:rsidRDefault="00BC2E1C" w:rsidP="00AA2CE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</w:t>
            </w:r>
            <w:proofErr w:type="spellStart"/>
            <w:r w:rsidRPr="001A07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ренінг</w:t>
            </w:r>
            <w:proofErr w:type="spellEnd"/>
            <w:r w:rsidRPr="001A07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7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</w:t>
            </w:r>
            <w:proofErr w:type="spellEnd"/>
            <w:r w:rsidRPr="001A07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батьками</w:t>
            </w:r>
            <w:r w:rsidR="00284A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«</w:t>
            </w:r>
            <w:r w:rsidR="00284AA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Наступність у роботі </w:t>
            </w:r>
            <w:proofErr w:type="spellStart"/>
            <w:r w:rsidR="00284AA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ІРЦ</w:t>
            </w:r>
            <w:proofErr w:type="spellEnd"/>
            <w:r w:rsidR="00284AA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та батьків</w:t>
            </w:r>
            <w:r w:rsidRPr="001A07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C2E1C" w:rsidRPr="001A07E1" w:rsidRDefault="00BC2E1C" w:rsidP="00AA2CE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07E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1A07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вято</w:t>
            </w:r>
            <w:proofErr w:type="spellEnd"/>
            <w:r w:rsidRPr="001A07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7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Миколая</w:t>
            </w:r>
            <w:proofErr w:type="spellEnd"/>
            <w:r w:rsidRPr="001A07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07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розвивальні</w:t>
            </w:r>
            <w:proofErr w:type="spellEnd"/>
            <w:r w:rsidRPr="001A07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7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розваги</w:t>
            </w:r>
            <w:proofErr w:type="spellEnd"/>
            <w:r w:rsidRPr="001A07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07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1A07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C2E1C" w:rsidRPr="00BB3492" w:rsidRDefault="00BC2E1C" w:rsidP="00BB3492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>Т</w:t>
            </w:r>
            <w:proofErr w:type="spellStart"/>
            <w:r w:rsidRPr="006B62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ренінг</w:t>
            </w:r>
            <w:proofErr w:type="spellEnd"/>
            <w:r w:rsidRPr="006B62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2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</w:t>
            </w:r>
            <w:proofErr w:type="spellEnd"/>
            <w:r w:rsidRPr="006B62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батьками</w:t>
            </w:r>
            <w:r w:rsidRPr="006B62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B62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6B62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2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арт-терапевтичних</w:t>
            </w:r>
            <w:proofErr w:type="spellEnd"/>
            <w:r w:rsidRPr="006B62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2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технік</w:t>
            </w:r>
            <w:proofErr w:type="spellEnd"/>
            <w:r w:rsidRPr="006B62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B62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домашніх</w:t>
            </w:r>
            <w:proofErr w:type="spellEnd"/>
            <w:r w:rsidRPr="006B62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2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умовах</w:t>
            </w:r>
            <w:proofErr w:type="spellEnd"/>
            <w:r w:rsidRPr="006B62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FFFFFF"/>
                <w:lang w:val="uk-UA"/>
              </w:rPr>
              <w:t>Д</w:t>
            </w:r>
            <w:proofErr w:type="spellStart"/>
            <w:r w:rsidRPr="006B628D">
              <w:rPr>
                <w:rFonts w:ascii="Times New Roman" w:eastAsia="Calibri" w:hAnsi="Times New Roman" w:cs="Times New Roman"/>
                <w:b/>
                <w:color w:val="050505"/>
                <w:sz w:val="24"/>
                <w:szCs w:val="24"/>
                <w:shd w:val="clear" w:color="auto" w:fill="FFFFFF"/>
              </w:rPr>
              <w:t>итячі</w:t>
            </w:r>
            <w:proofErr w:type="spellEnd"/>
            <w:r w:rsidRPr="006B628D">
              <w:rPr>
                <w:rFonts w:ascii="Times New Roman" w:eastAsia="Calibri" w:hAnsi="Times New Roman" w:cs="Times New Roman"/>
                <w:b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628D">
              <w:rPr>
                <w:rFonts w:ascii="Times New Roman" w:eastAsia="Calibri" w:hAnsi="Times New Roman" w:cs="Times New Roman"/>
                <w:b/>
                <w:color w:val="050505"/>
                <w:sz w:val="24"/>
                <w:szCs w:val="24"/>
                <w:shd w:val="clear" w:color="auto" w:fill="FFFFFF"/>
              </w:rPr>
              <w:t>розваги</w:t>
            </w:r>
            <w:proofErr w:type="spellEnd"/>
            <w:r w:rsidRPr="006B628D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628D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приурочені</w:t>
            </w:r>
            <w:proofErr w:type="spellEnd"/>
            <w:r w:rsidRPr="006B628D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6B628D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міжнародного</w:t>
            </w:r>
            <w:proofErr w:type="spellEnd"/>
            <w:r w:rsidRPr="006B628D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Дня </w:t>
            </w:r>
            <w:proofErr w:type="spellStart"/>
            <w:r w:rsidRPr="006B628D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захисту</w:t>
            </w:r>
            <w:proofErr w:type="spellEnd"/>
            <w:r w:rsidRPr="006B628D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628D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дітей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додатковим графіком</w:t>
            </w:r>
          </w:p>
          <w:p w:rsidR="00BC2E1C" w:rsidRPr="00FF7B4E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2E1C" w:rsidRDefault="00BC2E1C" w:rsidP="00AA2CEA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Грудень</w:t>
            </w:r>
            <w:r w:rsidRPr="006B62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C2E1C" w:rsidRPr="00506CCD" w:rsidRDefault="00BC2E1C" w:rsidP="00AA2CEA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Жовтень</w:t>
            </w:r>
          </w:p>
          <w:p w:rsidR="00BC2E1C" w:rsidRDefault="00BC2E1C" w:rsidP="00AA2CEA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BC2E1C" w:rsidRPr="001A07E1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50505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50505"/>
                <w:sz w:val="24"/>
                <w:szCs w:val="24"/>
                <w:shd w:val="clear" w:color="auto" w:fill="FFFFFF"/>
              </w:rPr>
              <w:t>червня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50505"/>
                <w:sz w:val="24"/>
                <w:szCs w:val="24"/>
                <w:shd w:val="clear" w:color="auto" w:fill="FFFFFF"/>
              </w:rPr>
              <w:t xml:space="preserve"> 202</w:t>
            </w:r>
            <w:r w:rsidR="00284AAE">
              <w:rPr>
                <w:rFonts w:ascii="Times New Roman" w:eastAsia="Calibri" w:hAnsi="Times New Roman" w:cs="Times New Roman"/>
                <w:b/>
                <w:color w:val="050505"/>
                <w:sz w:val="24"/>
                <w:szCs w:val="24"/>
                <w:shd w:val="clear" w:color="auto" w:fill="FFFFFF"/>
                <w:lang w:val="uk-UA"/>
              </w:rPr>
              <w:t>5</w:t>
            </w:r>
            <w:r w:rsidRPr="006B628D">
              <w:rPr>
                <w:rFonts w:ascii="Times New Roman" w:eastAsia="Calibri" w:hAnsi="Times New Roman" w:cs="Times New Roman"/>
                <w:b/>
                <w:color w:val="050505"/>
                <w:sz w:val="24"/>
                <w:szCs w:val="24"/>
                <w:shd w:val="clear" w:color="auto" w:fill="FFFFFF"/>
              </w:rPr>
              <w:t xml:space="preserve">р.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Директор, фахівці </w:t>
            </w:r>
            <w:proofErr w:type="spellStart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ІРЦ</w:t>
            </w:r>
            <w:proofErr w:type="spellEnd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1119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 інформаційні  та  методичні </w:t>
            </w:r>
            <w:r w:rsidR="00284A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 в </w:t>
            </w:r>
            <w:proofErr w:type="spellStart"/>
            <w:r w:rsidR="00284A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ІРЦ</w:t>
            </w:r>
            <w:proofErr w:type="spellEnd"/>
            <w:r w:rsidR="00284A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виступи </w:t>
            </w: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відзначення  Днів людей з різними проблемами:</w:t>
            </w:r>
          </w:p>
          <w:p w:rsidR="00BC2E1C" w:rsidRPr="00937CE2" w:rsidRDefault="00BC2E1C" w:rsidP="00AA2CEA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 березня до Міжнародного Дня людей із синдромом </w:t>
            </w:r>
            <w:proofErr w:type="spellStart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Дауна</w:t>
            </w:r>
            <w:proofErr w:type="spellEnd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C2E1C" w:rsidRPr="00937CE2" w:rsidRDefault="00BC2E1C" w:rsidP="00AA2CEA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квітня  до Міжнародного дня поширення інформації про аутизм;</w:t>
            </w:r>
          </w:p>
          <w:p w:rsidR="00BC2E1C" w:rsidRPr="00937CE2" w:rsidRDefault="00BC2E1C" w:rsidP="00AA2CEA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937CE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останню</w:t>
            </w:r>
            <w:proofErr w:type="spellEnd"/>
            <w:r w:rsidRPr="00937CE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7CE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неділю</w:t>
            </w:r>
            <w:proofErr w:type="spellEnd"/>
            <w:r w:rsidRPr="00937CE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7CE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вересня</w:t>
            </w:r>
            <w:proofErr w:type="spellEnd"/>
            <w:r w:rsidRPr="00937CE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 </w:t>
            </w:r>
            <w:r w:rsidRPr="00937CE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до </w:t>
            </w:r>
            <w:proofErr w:type="spellStart"/>
            <w:r w:rsidRPr="00937CE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Міжнародн</w:t>
            </w:r>
            <w:r w:rsidRPr="00937CE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uk-UA"/>
              </w:rPr>
              <w:t>ого</w:t>
            </w:r>
            <w:proofErr w:type="spellEnd"/>
            <w:r w:rsidRPr="00937CE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37CE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7CE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д</w:t>
            </w:r>
            <w:r w:rsidRPr="00937CE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uk-UA"/>
              </w:rPr>
              <w:t>ня</w:t>
            </w:r>
            <w:proofErr w:type="spellEnd"/>
            <w:r w:rsidRPr="00937CE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37CE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 глухих</w:t>
            </w:r>
            <w:r w:rsidRPr="00937CE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;                                      - </w:t>
            </w:r>
            <w:r w:rsidRPr="00937CE2">
              <w:rPr>
                <w:rFonts w:ascii="Times New Roman" w:hAnsi="Times New Roman" w:cs="Times New Roman"/>
                <w:color w:val="2B2624"/>
                <w:sz w:val="24"/>
                <w:szCs w:val="24"/>
              </w:rPr>
              <w:t xml:space="preserve">22 </w:t>
            </w:r>
            <w:proofErr w:type="spellStart"/>
            <w:r w:rsidRPr="00937CE2">
              <w:rPr>
                <w:rFonts w:ascii="Times New Roman" w:hAnsi="Times New Roman" w:cs="Times New Roman"/>
                <w:color w:val="2B2624"/>
                <w:sz w:val="24"/>
                <w:szCs w:val="24"/>
              </w:rPr>
              <w:t>жовтня</w:t>
            </w:r>
            <w:proofErr w:type="spellEnd"/>
            <w:r w:rsidRPr="00937CE2">
              <w:rPr>
                <w:rFonts w:ascii="Times New Roman" w:hAnsi="Times New Roman" w:cs="Times New Roman"/>
                <w:color w:val="2B2624"/>
                <w:sz w:val="24"/>
                <w:szCs w:val="24"/>
              </w:rPr>
              <w:t xml:space="preserve"> </w:t>
            </w:r>
            <w:r w:rsidRPr="00937CE2">
              <w:rPr>
                <w:rFonts w:ascii="Times New Roman" w:hAnsi="Times New Roman" w:cs="Times New Roman"/>
                <w:color w:val="2B2624"/>
                <w:sz w:val="24"/>
                <w:szCs w:val="24"/>
                <w:lang w:val="uk-UA"/>
              </w:rPr>
              <w:t xml:space="preserve"> до </w:t>
            </w:r>
            <w:r w:rsidRPr="00937CE2">
              <w:rPr>
                <w:rFonts w:ascii="Times New Roman" w:hAnsi="Times New Roman" w:cs="Times New Roman"/>
                <w:color w:val="2B2624"/>
                <w:sz w:val="24"/>
                <w:szCs w:val="24"/>
              </w:rPr>
              <w:t xml:space="preserve"> </w:t>
            </w:r>
            <w:proofErr w:type="spellStart"/>
            <w:r w:rsidRPr="00937CE2">
              <w:rPr>
                <w:rFonts w:ascii="Times New Roman" w:hAnsi="Times New Roman" w:cs="Times New Roman"/>
                <w:color w:val="2B2624"/>
                <w:sz w:val="24"/>
                <w:szCs w:val="24"/>
              </w:rPr>
              <w:t>Всесвіт</w:t>
            </w:r>
            <w:proofErr w:type="spellEnd"/>
            <w:r w:rsidRPr="00937CE2">
              <w:rPr>
                <w:rFonts w:ascii="Times New Roman" w:hAnsi="Times New Roman" w:cs="Times New Roman"/>
                <w:color w:val="2B2624"/>
                <w:sz w:val="24"/>
                <w:szCs w:val="24"/>
                <w:lang w:val="uk-UA"/>
              </w:rPr>
              <w:t xml:space="preserve">нього </w:t>
            </w:r>
            <w:proofErr w:type="spellStart"/>
            <w:r w:rsidRPr="00937CE2">
              <w:rPr>
                <w:rFonts w:ascii="Times New Roman" w:hAnsi="Times New Roman" w:cs="Times New Roman"/>
                <w:color w:val="2B2624"/>
                <w:sz w:val="24"/>
                <w:szCs w:val="24"/>
              </w:rPr>
              <w:t>д</w:t>
            </w:r>
            <w:r w:rsidRPr="00937CE2">
              <w:rPr>
                <w:rFonts w:ascii="Times New Roman" w:hAnsi="Times New Roman" w:cs="Times New Roman"/>
                <w:color w:val="2B2624"/>
                <w:sz w:val="24"/>
                <w:szCs w:val="24"/>
                <w:lang w:val="uk-UA"/>
              </w:rPr>
              <w:t>ня</w:t>
            </w:r>
            <w:proofErr w:type="spellEnd"/>
            <w:r w:rsidRPr="00937CE2">
              <w:rPr>
                <w:rFonts w:ascii="Times New Roman" w:hAnsi="Times New Roman" w:cs="Times New Roman"/>
                <w:color w:val="2B2624"/>
                <w:sz w:val="24"/>
                <w:szCs w:val="24"/>
                <w:lang w:val="uk-UA"/>
              </w:rPr>
              <w:t xml:space="preserve"> </w:t>
            </w:r>
            <w:r w:rsidRPr="00937CE2">
              <w:rPr>
                <w:rFonts w:ascii="Times New Roman" w:hAnsi="Times New Roman" w:cs="Times New Roman"/>
                <w:color w:val="2B2624"/>
                <w:sz w:val="24"/>
                <w:szCs w:val="24"/>
              </w:rPr>
              <w:t xml:space="preserve">людей </w:t>
            </w:r>
            <w:proofErr w:type="spellStart"/>
            <w:r w:rsidRPr="00937CE2">
              <w:rPr>
                <w:rFonts w:ascii="Times New Roman" w:hAnsi="Times New Roman" w:cs="Times New Roman"/>
                <w:color w:val="2B2624"/>
                <w:sz w:val="24"/>
                <w:szCs w:val="24"/>
              </w:rPr>
              <w:t>з</w:t>
            </w:r>
            <w:proofErr w:type="spellEnd"/>
            <w:r w:rsidRPr="00937CE2">
              <w:rPr>
                <w:rFonts w:ascii="Times New Roman" w:hAnsi="Times New Roman" w:cs="Times New Roman"/>
                <w:color w:val="2B2624"/>
                <w:sz w:val="24"/>
                <w:szCs w:val="24"/>
              </w:rPr>
              <w:t xml:space="preserve"> </w:t>
            </w:r>
            <w:proofErr w:type="spellStart"/>
            <w:r w:rsidRPr="00937CE2">
              <w:rPr>
                <w:rFonts w:ascii="Times New Roman" w:hAnsi="Times New Roman" w:cs="Times New Roman"/>
                <w:color w:val="2B2624"/>
                <w:sz w:val="24"/>
                <w:szCs w:val="24"/>
              </w:rPr>
              <w:t>порушенням</w:t>
            </w:r>
            <w:proofErr w:type="spellEnd"/>
            <w:r w:rsidRPr="00937CE2">
              <w:rPr>
                <w:rFonts w:ascii="Times New Roman" w:hAnsi="Times New Roman" w:cs="Times New Roman"/>
                <w:color w:val="2B2624"/>
                <w:sz w:val="24"/>
                <w:szCs w:val="24"/>
              </w:rPr>
              <w:t xml:space="preserve"> </w:t>
            </w:r>
            <w:proofErr w:type="spellStart"/>
            <w:r w:rsidRPr="00937CE2">
              <w:rPr>
                <w:rFonts w:ascii="Times New Roman" w:hAnsi="Times New Roman" w:cs="Times New Roman"/>
                <w:color w:val="2B2624"/>
                <w:sz w:val="24"/>
                <w:szCs w:val="24"/>
              </w:rPr>
              <w:t>мовлення</w:t>
            </w:r>
            <w:proofErr w:type="spellEnd"/>
            <w:r w:rsidRPr="00937CE2">
              <w:rPr>
                <w:rFonts w:ascii="Times New Roman" w:hAnsi="Times New Roman" w:cs="Times New Roman"/>
                <w:color w:val="2B2624"/>
                <w:sz w:val="24"/>
                <w:szCs w:val="24"/>
                <w:lang w:val="uk-UA"/>
              </w:rPr>
              <w:t>;</w:t>
            </w:r>
          </w:p>
          <w:p w:rsidR="00BC2E1C" w:rsidRPr="00937CE2" w:rsidRDefault="00BC2E1C" w:rsidP="00AA2CEA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 листопада –</w:t>
            </w:r>
            <w:r w:rsidRPr="00937C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до М</w:t>
            </w:r>
            <w:proofErr w:type="spellStart"/>
            <w:r w:rsidRPr="00937C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іжнародн</w:t>
            </w:r>
            <w:r w:rsidRPr="00937C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ого</w:t>
            </w:r>
            <w:proofErr w:type="spellEnd"/>
            <w:r w:rsidRPr="00937C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937C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Дня </w:t>
            </w:r>
            <w:r w:rsidRPr="00937C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людей </w:t>
            </w:r>
            <w:proofErr w:type="spellStart"/>
            <w:r w:rsidRPr="00937C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937C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7C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вадами</w:t>
            </w:r>
            <w:proofErr w:type="spellEnd"/>
            <w:r w:rsidRPr="00937C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7C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зору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Pr="00146775" w:rsidRDefault="00284AAE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Впродовж 2025 року</w:t>
            </w:r>
          </w:p>
          <w:p w:rsidR="00284AAE" w:rsidRDefault="00284AAE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  <w:r w:rsidRPr="00146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ерезень;</w:t>
            </w:r>
          </w:p>
          <w:p w:rsidR="00BC2E1C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Pr="00146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вітень;</w:t>
            </w:r>
          </w:p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6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Вересень;</w:t>
            </w:r>
          </w:p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6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Жовтень;</w:t>
            </w:r>
          </w:p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6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6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Наочні матеріали заходів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6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Директор, фахівці </w:t>
            </w:r>
            <w:proofErr w:type="spellStart"/>
            <w:r w:rsidRPr="00146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ІРЦ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1119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Виступити на радіо з інформацією з питань діяльності центру.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6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6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1119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Висвітлювати інформацію з питань діяльності центру  на офіційному </w:t>
            </w:r>
            <w:r w:rsidRPr="00937C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сайті</w:t>
            </w: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ІРЦ</w:t>
            </w:r>
            <w:proofErr w:type="spellEnd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6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6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 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387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4459" w:type="dxa"/>
            <w:gridSpan w:val="5"/>
            <w:tcBorders>
              <w:top w:val="single" w:sz="4" w:space="0" w:color="auto"/>
            </w:tcBorders>
          </w:tcPr>
          <w:p w:rsidR="00BC2E1C" w:rsidRPr="0059430A" w:rsidRDefault="00BC2E1C" w:rsidP="00AA2C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3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Консультаційна робота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697"/>
        </w:trPr>
        <w:tc>
          <w:tcPr>
            <w:tcW w:w="709" w:type="dxa"/>
            <w:tcBorders>
              <w:bottom w:val="single" w:sz="4" w:space="0" w:color="auto"/>
            </w:tcBorders>
          </w:tcPr>
          <w:p w:rsidR="00BC2E1C" w:rsidRPr="0059430A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Фахові консультації  :</w:t>
            </w:r>
          </w:p>
          <w:p w:rsidR="00BC2E1C" w:rsidRDefault="00BC2E1C" w:rsidP="00AA2CEA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146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педагогічним працівникам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146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всім учасникам освітнього процесу, що працюють з дітьми, які мають особливі освітні  потреби;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6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спеціалістам служб у справах дітей;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6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працівникам охорони здоров'я;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6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громадським організаціям </w:t>
            </w:r>
          </w:p>
          <w:p w:rsidR="00BC2E1C" w:rsidRPr="00146775" w:rsidRDefault="00BC2E1C" w:rsidP="00AA2CEA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Консультації-практикуми для батьків з дітьми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6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Впродовж року</w:t>
            </w:r>
          </w:p>
          <w:p w:rsidR="00BC2E1C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6775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(кожної середи за запитом)</w:t>
            </w:r>
          </w:p>
          <w:p w:rsidR="00BC2E1C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Відповідно до графіку фахівців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BC2E1C" w:rsidRPr="00146775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  <w:r w:rsidRPr="00146775">
              <w:rPr>
                <w:rFonts w:ascii="Times New Roman" w:hAnsi="Times New Roman"/>
                <w:sz w:val="20"/>
              </w:rPr>
              <w:lastRenderedPageBreak/>
              <w:t>Матеріали консультацій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2E1C" w:rsidRPr="00146775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Директор , фахівці </w:t>
            </w:r>
            <w:proofErr w:type="spellStart"/>
            <w:r>
              <w:rPr>
                <w:rFonts w:ascii="Times New Roman" w:hAnsi="Times New Roman"/>
                <w:sz w:val="20"/>
              </w:rPr>
              <w:t>ІРЦ</w:t>
            </w:r>
            <w:proofErr w:type="spellEnd"/>
          </w:p>
          <w:p w:rsidR="00BC2E1C" w:rsidRPr="00146775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</w:p>
          <w:p w:rsidR="00BC2E1C" w:rsidRPr="00146775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pStyle w:val="a8"/>
              <w:widowControl w:val="0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1C" w:rsidRPr="00937CE2" w:rsidTr="00AA2CEA">
        <w:trPr>
          <w:trHeight w:val="697"/>
        </w:trPr>
        <w:tc>
          <w:tcPr>
            <w:tcW w:w="709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Консультація  та взаємодія з    педагогічними працівниками з питань організації інклюзивного навчання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E1C" w:rsidRPr="00146775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6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Упродовж року</w:t>
            </w:r>
          </w:p>
          <w:p w:rsidR="00BC2E1C" w:rsidRPr="00146775" w:rsidRDefault="00BC2E1C" w:rsidP="00AA2C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BC2E1C" w:rsidRPr="00146775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2E1C" w:rsidRPr="00146775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6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Директор, фахівці </w:t>
            </w:r>
            <w:proofErr w:type="spellStart"/>
            <w:r w:rsidRPr="00146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ІРЦ</w:t>
            </w:r>
            <w:proofErr w:type="spellEnd"/>
            <w:r w:rsidRPr="00146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1387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Консультації   логопедам, дефектологу   дошкільних освітніх  закладів щодо оптимальних шляхів виявлення дітей із вадами мовлення, проблемами в розвитку та своєчасного надання їм відповідної </w:t>
            </w:r>
            <w:proofErr w:type="spellStart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корекційно-розвиткової</w:t>
            </w:r>
            <w:proofErr w:type="spellEnd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допомоги.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січень, квітень,</w:t>
            </w:r>
          </w:p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вересень,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Фахівці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1268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з психологами освітніх закладів щодо необхідності своєчасного виявлення дітей і підлітків з особливими освітніми потребами, для надання кваліфікованої психолого-педагогічної допомоги.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Pr="00E24513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Січень, травень ,</w:t>
            </w:r>
          </w:p>
          <w:p w:rsidR="00BC2E1C" w:rsidRPr="00E24513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вересень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E24513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E24513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фахівці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1126"/>
        </w:trPr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з вчителями інклюзивних класів та асистентами вчителів щодо способів надання допомоги дітям з ООП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E1C" w:rsidRPr="00E24513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Січень,  березень,</w:t>
            </w:r>
          </w:p>
          <w:p w:rsidR="00BC2E1C" w:rsidRPr="00E24513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вересень - </w:t>
            </w:r>
          </w:p>
          <w:p w:rsidR="00BC2E1C" w:rsidRPr="00E24513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E24513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E24513" w:rsidRDefault="00BC2E1C" w:rsidP="00AA2C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5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Директор,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фахівці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D65D61" w:rsidTr="00AA2CEA">
        <w:trPr>
          <w:trHeight w:val="560"/>
        </w:trPr>
        <w:tc>
          <w:tcPr>
            <w:tcW w:w="709" w:type="dxa"/>
          </w:tcPr>
          <w:p w:rsidR="00BC2E1C" w:rsidRPr="00540F83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168" w:type="dxa"/>
            <w:gridSpan w:val="6"/>
            <w:tcBorders>
              <w:top w:val="single" w:sz="4" w:space="0" w:color="auto"/>
            </w:tcBorders>
          </w:tcPr>
          <w:p w:rsidR="00BC2E1C" w:rsidRPr="00540F83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F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Підвищення кваліфікаційного рівня та фахової майстерності</w:t>
            </w:r>
          </w:p>
        </w:tc>
      </w:tr>
      <w:tr w:rsidR="00BC2E1C" w:rsidRPr="00937CE2" w:rsidTr="00AA2CEA">
        <w:trPr>
          <w:trHeight w:val="1547"/>
        </w:trPr>
        <w:tc>
          <w:tcPr>
            <w:tcW w:w="709" w:type="dxa"/>
          </w:tcPr>
          <w:p w:rsidR="00BC2E1C" w:rsidRPr="0059430A" w:rsidRDefault="00BC2E1C" w:rsidP="00AA2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513" w:type="dxa"/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спеціальної літератури, нових методик психолого-педагогічного вивчення, </w:t>
            </w:r>
            <w:proofErr w:type="spellStart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корекційно-розвиткової</w:t>
            </w:r>
            <w:proofErr w:type="spellEnd"/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тощо. Систематичне опрацювання періодики дефектологічної, психолого-педагогічної літератури з питань супроводу дітей з ООП.</w:t>
            </w:r>
          </w:p>
        </w:tc>
        <w:tc>
          <w:tcPr>
            <w:tcW w:w="1843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та фахівці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ІРЦ</w:t>
            </w:r>
            <w:proofErr w:type="spellEnd"/>
          </w:p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846"/>
        </w:trPr>
        <w:tc>
          <w:tcPr>
            <w:tcW w:w="709" w:type="dxa"/>
          </w:tcPr>
          <w:p w:rsidR="00BC2E1C" w:rsidRPr="0059430A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нарад, семінарів, тренінгів, конференцій та інших науково-практичних заходів.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та фахівці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ІРЦ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702"/>
        </w:trPr>
        <w:tc>
          <w:tcPr>
            <w:tcW w:w="709" w:type="dxa"/>
          </w:tcPr>
          <w:p w:rsidR="00BC2E1C" w:rsidRPr="0059430A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та підвищення фахового рівня, відповідно до сучасних тенденцій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та фахівці центру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2E1C" w:rsidRPr="00937CE2" w:rsidTr="00AA2CEA">
        <w:trPr>
          <w:trHeight w:val="766"/>
        </w:trPr>
        <w:tc>
          <w:tcPr>
            <w:tcW w:w="709" w:type="dxa"/>
          </w:tcPr>
          <w:p w:rsidR="00BC2E1C" w:rsidRPr="0059430A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Проходження курсів підвищення кваліфікації та чергова атестація.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графіка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та фахівці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ІРЦ</w:t>
            </w:r>
            <w:proofErr w:type="spellEnd"/>
          </w:p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2E1C" w:rsidRPr="00937CE2" w:rsidRDefault="00BC2E1C" w:rsidP="00AA2C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C2E1C" w:rsidRPr="00937CE2" w:rsidRDefault="00BC2E1C" w:rsidP="00BC2E1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C2E1C" w:rsidRPr="00937CE2" w:rsidRDefault="00BC2E1C" w:rsidP="00BC2E1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C2E1C" w:rsidRDefault="00BC2E1C" w:rsidP="00BC2E1C">
      <w:pPr>
        <w:rPr>
          <w:sz w:val="28"/>
          <w:lang w:val="uk-UA"/>
        </w:rPr>
      </w:pPr>
    </w:p>
    <w:p w:rsidR="00BC2E1C" w:rsidRPr="003650FE" w:rsidRDefault="00BC2E1C" w:rsidP="00BC2E1C">
      <w:pPr>
        <w:rPr>
          <w:sz w:val="28"/>
          <w:lang w:val="uk-UA"/>
        </w:rPr>
      </w:pPr>
    </w:p>
    <w:p w:rsidR="00BC2E1C" w:rsidRPr="009B2A54" w:rsidRDefault="00BC2E1C" w:rsidP="009B2A54">
      <w:pPr>
        <w:spacing w:after="662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uk-UA"/>
        </w:rPr>
      </w:pPr>
    </w:p>
    <w:sectPr w:rsidR="00BC2E1C" w:rsidRPr="009B2A54" w:rsidSect="00BC2E1C">
      <w:footerReference w:type="default" r:id="rId11"/>
      <w:pgSz w:w="16838" w:h="11906" w:orient="landscape" w:code="9"/>
      <w:pgMar w:top="851" w:right="1134" w:bottom="1701" w:left="1134" w:header="709" w:footer="709" w:gutter="0"/>
      <w:pgBorders w:display="firstPage"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0EA" w:rsidRDefault="002740EA" w:rsidP="002E32E5">
      <w:pPr>
        <w:spacing w:after="0" w:line="240" w:lineRule="auto"/>
      </w:pPr>
      <w:r>
        <w:separator/>
      </w:r>
    </w:p>
  </w:endnote>
  <w:endnote w:type="continuationSeparator" w:id="0">
    <w:p w:rsidR="002740EA" w:rsidRDefault="002740EA" w:rsidP="002E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6687"/>
      <w:docPartObj>
        <w:docPartGallery w:val="Page Numbers (Bottom of Page)"/>
        <w:docPartUnique/>
      </w:docPartObj>
    </w:sdtPr>
    <w:sdtContent>
      <w:p w:rsidR="004E4293" w:rsidRDefault="00104762">
        <w:pPr>
          <w:pStyle w:val="ad"/>
          <w:jc w:val="center"/>
        </w:pPr>
        <w:fldSimple w:instr=" PAGE   \* MERGEFORMAT ">
          <w:r w:rsidR="00D65D61">
            <w:rPr>
              <w:noProof/>
            </w:rPr>
            <w:t>3</w:t>
          </w:r>
        </w:fldSimple>
      </w:p>
    </w:sdtContent>
  </w:sdt>
  <w:p w:rsidR="004E4293" w:rsidRDefault="004E429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0EA" w:rsidRDefault="002740EA" w:rsidP="002E32E5">
      <w:pPr>
        <w:spacing w:after="0" w:line="240" w:lineRule="auto"/>
      </w:pPr>
      <w:r>
        <w:separator/>
      </w:r>
    </w:p>
  </w:footnote>
  <w:footnote w:type="continuationSeparator" w:id="0">
    <w:p w:rsidR="002740EA" w:rsidRDefault="002740EA" w:rsidP="002E3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283"/>
    <w:multiLevelType w:val="multilevel"/>
    <w:tmpl w:val="BF44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14649"/>
    <w:multiLevelType w:val="hybridMultilevel"/>
    <w:tmpl w:val="32B0F050"/>
    <w:lvl w:ilvl="0" w:tplc="D21AE336">
      <w:numFmt w:val="bullet"/>
      <w:lvlText w:val=""/>
      <w:lvlJc w:val="left"/>
      <w:pPr>
        <w:ind w:left="81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>
    <w:nsid w:val="03F15422"/>
    <w:multiLevelType w:val="hybridMultilevel"/>
    <w:tmpl w:val="92681CE6"/>
    <w:lvl w:ilvl="0" w:tplc="C584ED3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04573AC8"/>
    <w:multiLevelType w:val="hybridMultilevel"/>
    <w:tmpl w:val="B4303B9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C78FC"/>
    <w:multiLevelType w:val="hybridMultilevel"/>
    <w:tmpl w:val="9588EB00"/>
    <w:lvl w:ilvl="0" w:tplc="CE82DFC2">
      <w:start w:val="2018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32E7752"/>
    <w:multiLevelType w:val="hybridMultilevel"/>
    <w:tmpl w:val="7304EDE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36D6260"/>
    <w:multiLevelType w:val="hybridMultilevel"/>
    <w:tmpl w:val="A0381A7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33AAB"/>
    <w:multiLevelType w:val="hybridMultilevel"/>
    <w:tmpl w:val="C298C940"/>
    <w:lvl w:ilvl="0" w:tplc="E33E5CFE">
      <w:start w:val="1"/>
      <w:numFmt w:val="bullet"/>
      <w:lvlText w:val=""/>
      <w:lvlJc w:val="left"/>
      <w:pPr>
        <w:tabs>
          <w:tab w:val="num" w:pos="1156"/>
        </w:tabs>
        <w:ind w:left="1156" w:hanging="115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>
    <w:nsid w:val="172B0A43"/>
    <w:multiLevelType w:val="hybridMultilevel"/>
    <w:tmpl w:val="5CEA1A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>
    <w:nsid w:val="1E097448"/>
    <w:multiLevelType w:val="hybridMultilevel"/>
    <w:tmpl w:val="54BACA3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534F1"/>
    <w:multiLevelType w:val="hybridMultilevel"/>
    <w:tmpl w:val="91DC233A"/>
    <w:lvl w:ilvl="0" w:tplc="EF3C8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6B82B37"/>
    <w:multiLevelType w:val="hybridMultilevel"/>
    <w:tmpl w:val="551EB35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D5491"/>
    <w:multiLevelType w:val="hybridMultilevel"/>
    <w:tmpl w:val="FABCB7B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108A84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731CB"/>
    <w:multiLevelType w:val="hybridMultilevel"/>
    <w:tmpl w:val="F148D76C"/>
    <w:lvl w:ilvl="0" w:tplc="C5AC01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0864DE"/>
    <w:multiLevelType w:val="hybridMultilevel"/>
    <w:tmpl w:val="05D64C66"/>
    <w:lvl w:ilvl="0" w:tplc="4ED8173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D0286"/>
    <w:multiLevelType w:val="hybridMultilevel"/>
    <w:tmpl w:val="89D4F336"/>
    <w:lvl w:ilvl="0" w:tplc="11229A22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>
    <w:nsid w:val="3677313F"/>
    <w:multiLevelType w:val="hybridMultilevel"/>
    <w:tmpl w:val="DD3AB778"/>
    <w:lvl w:ilvl="0" w:tplc="5F5EEBE4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EF57107"/>
    <w:multiLevelType w:val="hybridMultilevel"/>
    <w:tmpl w:val="AEC2DF50"/>
    <w:lvl w:ilvl="0" w:tplc="2212780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EF91305"/>
    <w:multiLevelType w:val="multilevel"/>
    <w:tmpl w:val="A4DC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534D40"/>
    <w:multiLevelType w:val="hybridMultilevel"/>
    <w:tmpl w:val="C444F4D6"/>
    <w:lvl w:ilvl="0" w:tplc="042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46F60E68"/>
    <w:multiLevelType w:val="hybridMultilevel"/>
    <w:tmpl w:val="B5E6AD74"/>
    <w:lvl w:ilvl="0" w:tplc="4ED8173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CC597B"/>
    <w:multiLevelType w:val="hybridMultilevel"/>
    <w:tmpl w:val="C86C7B50"/>
    <w:lvl w:ilvl="0" w:tplc="041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5C7E2378"/>
    <w:multiLevelType w:val="hybridMultilevel"/>
    <w:tmpl w:val="C1682CF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6431CA"/>
    <w:multiLevelType w:val="hybridMultilevel"/>
    <w:tmpl w:val="B126AACC"/>
    <w:lvl w:ilvl="0" w:tplc="79E24B0E">
      <w:numFmt w:val="bullet"/>
      <w:lvlText w:val="-"/>
      <w:lvlJc w:val="left"/>
      <w:pPr>
        <w:ind w:left="81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4">
    <w:nsid w:val="6770049B"/>
    <w:multiLevelType w:val="hybridMultilevel"/>
    <w:tmpl w:val="CC8E003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47C0B12"/>
    <w:multiLevelType w:val="multilevel"/>
    <w:tmpl w:val="5B4A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1"/>
  </w:num>
  <w:num w:numId="5">
    <w:abstractNumId w:val="17"/>
  </w:num>
  <w:num w:numId="6">
    <w:abstractNumId w:val="2"/>
  </w:num>
  <w:num w:numId="7">
    <w:abstractNumId w:val="15"/>
  </w:num>
  <w:num w:numId="8">
    <w:abstractNumId w:val="23"/>
  </w:num>
  <w:num w:numId="9">
    <w:abstractNumId w:val="1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1"/>
  </w:num>
  <w:num w:numId="14">
    <w:abstractNumId w:val="24"/>
  </w:num>
  <w:num w:numId="15">
    <w:abstractNumId w:val="7"/>
  </w:num>
  <w:num w:numId="16">
    <w:abstractNumId w:val="9"/>
  </w:num>
  <w:num w:numId="17">
    <w:abstractNumId w:val="13"/>
  </w:num>
  <w:num w:numId="18">
    <w:abstractNumId w:val="18"/>
  </w:num>
  <w:num w:numId="19">
    <w:abstractNumId w:val="3"/>
  </w:num>
  <w:num w:numId="20">
    <w:abstractNumId w:val="19"/>
  </w:num>
  <w:num w:numId="21">
    <w:abstractNumId w:val="25"/>
  </w:num>
  <w:num w:numId="22">
    <w:abstractNumId w:val="14"/>
  </w:num>
  <w:num w:numId="23">
    <w:abstractNumId w:val="20"/>
  </w:num>
  <w:num w:numId="24">
    <w:abstractNumId w:val="22"/>
  </w:num>
  <w:num w:numId="25">
    <w:abstractNumId w:val="12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716"/>
    <w:rsid w:val="0003088A"/>
    <w:rsid w:val="0007072B"/>
    <w:rsid w:val="00085A65"/>
    <w:rsid w:val="000959DC"/>
    <w:rsid w:val="000D36E2"/>
    <w:rsid w:val="000E005E"/>
    <w:rsid w:val="000F2179"/>
    <w:rsid w:val="000F4BFA"/>
    <w:rsid w:val="00104762"/>
    <w:rsid w:val="00110C84"/>
    <w:rsid w:val="00114695"/>
    <w:rsid w:val="001171C0"/>
    <w:rsid w:val="00157879"/>
    <w:rsid w:val="00161E1D"/>
    <w:rsid w:val="0017148B"/>
    <w:rsid w:val="00183AC4"/>
    <w:rsid w:val="00187258"/>
    <w:rsid w:val="00195932"/>
    <w:rsid w:val="00195BB1"/>
    <w:rsid w:val="001A5117"/>
    <w:rsid w:val="001B71BC"/>
    <w:rsid w:val="001D4AB9"/>
    <w:rsid w:val="001E710A"/>
    <w:rsid w:val="001F20E5"/>
    <w:rsid w:val="001F4969"/>
    <w:rsid w:val="00244AD8"/>
    <w:rsid w:val="00270971"/>
    <w:rsid w:val="00274020"/>
    <w:rsid w:val="002740EA"/>
    <w:rsid w:val="00274ECE"/>
    <w:rsid w:val="0027685F"/>
    <w:rsid w:val="00284AAE"/>
    <w:rsid w:val="0029524E"/>
    <w:rsid w:val="002C16D4"/>
    <w:rsid w:val="002C2F0B"/>
    <w:rsid w:val="002D18AC"/>
    <w:rsid w:val="002E32E5"/>
    <w:rsid w:val="002F6A00"/>
    <w:rsid w:val="003024EE"/>
    <w:rsid w:val="00355158"/>
    <w:rsid w:val="00356CCB"/>
    <w:rsid w:val="003650FE"/>
    <w:rsid w:val="00370E5E"/>
    <w:rsid w:val="003815BF"/>
    <w:rsid w:val="003A2A4D"/>
    <w:rsid w:val="003B05AE"/>
    <w:rsid w:val="003B74CE"/>
    <w:rsid w:val="003C44CA"/>
    <w:rsid w:val="003C4DAF"/>
    <w:rsid w:val="003D3EEB"/>
    <w:rsid w:val="003E2BD2"/>
    <w:rsid w:val="003E5820"/>
    <w:rsid w:val="00412A95"/>
    <w:rsid w:val="00424E20"/>
    <w:rsid w:val="004253F6"/>
    <w:rsid w:val="00427ABF"/>
    <w:rsid w:val="00430CD5"/>
    <w:rsid w:val="00430D3A"/>
    <w:rsid w:val="00444644"/>
    <w:rsid w:val="004856CF"/>
    <w:rsid w:val="004B44E6"/>
    <w:rsid w:val="004B7CF9"/>
    <w:rsid w:val="004D564C"/>
    <w:rsid w:val="004E1897"/>
    <w:rsid w:val="004E4293"/>
    <w:rsid w:val="00517B78"/>
    <w:rsid w:val="005343B9"/>
    <w:rsid w:val="005429A3"/>
    <w:rsid w:val="00544C5E"/>
    <w:rsid w:val="00585D0C"/>
    <w:rsid w:val="00586E67"/>
    <w:rsid w:val="005A6CE7"/>
    <w:rsid w:val="005A718F"/>
    <w:rsid w:val="005B3A8F"/>
    <w:rsid w:val="005B6FA4"/>
    <w:rsid w:val="005C3471"/>
    <w:rsid w:val="005C4987"/>
    <w:rsid w:val="005C59B8"/>
    <w:rsid w:val="005E21A4"/>
    <w:rsid w:val="005F7966"/>
    <w:rsid w:val="006019F3"/>
    <w:rsid w:val="0060320A"/>
    <w:rsid w:val="0060677C"/>
    <w:rsid w:val="006320AF"/>
    <w:rsid w:val="00650473"/>
    <w:rsid w:val="00650C16"/>
    <w:rsid w:val="00661831"/>
    <w:rsid w:val="00674671"/>
    <w:rsid w:val="00675650"/>
    <w:rsid w:val="0068398E"/>
    <w:rsid w:val="006D2F64"/>
    <w:rsid w:val="006F6EA9"/>
    <w:rsid w:val="00700066"/>
    <w:rsid w:val="00701D04"/>
    <w:rsid w:val="0071243C"/>
    <w:rsid w:val="00735DFB"/>
    <w:rsid w:val="0077238A"/>
    <w:rsid w:val="00773716"/>
    <w:rsid w:val="00782E4B"/>
    <w:rsid w:val="007869CD"/>
    <w:rsid w:val="00793536"/>
    <w:rsid w:val="007C5B12"/>
    <w:rsid w:val="007E2183"/>
    <w:rsid w:val="0081379F"/>
    <w:rsid w:val="00814269"/>
    <w:rsid w:val="008274D3"/>
    <w:rsid w:val="008559C3"/>
    <w:rsid w:val="00863EBD"/>
    <w:rsid w:val="00864B3A"/>
    <w:rsid w:val="00865AF3"/>
    <w:rsid w:val="00885FD5"/>
    <w:rsid w:val="00887384"/>
    <w:rsid w:val="008927A6"/>
    <w:rsid w:val="00894CA7"/>
    <w:rsid w:val="008C1772"/>
    <w:rsid w:val="008D65CD"/>
    <w:rsid w:val="008E043B"/>
    <w:rsid w:val="00911B3B"/>
    <w:rsid w:val="00912966"/>
    <w:rsid w:val="009362D7"/>
    <w:rsid w:val="00937CE2"/>
    <w:rsid w:val="0094407D"/>
    <w:rsid w:val="009453E6"/>
    <w:rsid w:val="0095401B"/>
    <w:rsid w:val="00966103"/>
    <w:rsid w:val="009726B9"/>
    <w:rsid w:val="00986C6D"/>
    <w:rsid w:val="009A006D"/>
    <w:rsid w:val="009A0C9A"/>
    <w:rsid w:val="009B0835"/>
    <w:rsid w:val="009B1827"/>
    <w:rsid w:val="009B2A54"/>
    <w:rsid w:val="009C6953"/>
    <w:rsid w:val="009D09D5"/>
    <w:rsid w:val="009D2146"/>
    <w:rsid w:val="009D245E"/>
    <w:rsid w:val="009D2F7F"/>
    <w:rsid w:val="009D7701"/>
    <w:rsid w:val="009F42E3"/>
    <w:rsid w:val="009F5DE2"/>
    <w:rsid w:val="00A057DC"/>
    <w:rsid w:val="00A07E15"/>
    <w:rsid w:val="00A353AB"/>
    <w:rsid w:val="00A3610F"/>
    <w:rsid w:val="00A407C0"/>
    <w:rsid w:val="00A67425"/>
    <w:rsid w:val="00A90AF9"/>
    <w:rsid w:val="00A91673"/>
    <w:rsid w:val="00AA2CEA"/>
    <w:rsid w:val="00AA3646"/>
    <w:rsid w:val="00AA6F83"/>
    <w:rsid w:val="00AB156A"/>
    <w:rsid w:val="00AC0E1B"/>
    <w:rsid w:val="00AC4E1B"/>
    <w:rsid w:val="00AD0C95"/>
    <w:rsid w:val="00AD53CE"/>
    <w:rsid w:val="00B1482E"/>
    <w:rsid w:val="00B2274A"/>
    <w:rsid w:val="00B27823"/>
    <w:rsid w:val="00B4770A"/>
    <w:rsid w:val="00B57C7C"/>
    <w:rsid w:val="00B850DA"/>
    <w:rsid w:val="00B97A44"/>
    <w:rsid w:val="00BA07F4"/>
    <w:rsid w:val="00BA42B1"/>
    <w:rsid w:val="00BA5AE7"/>
    <w:rsid w:val="00BA7C5E"/>
    <w:rsid w:val="00BB0260"/>
    <w:rsid w:val="00BB2545"/>
    <w:rsid w:val="00BB3492"/>
    <w:rsid w:val="00BC080F"/>
    <w:rsid w:val="00BC2E1C"/>
    <w:rsid w:val="00BD632A"/>
    <w:rsid w:val="00BE5ADC"/>
    <w:rsid w:val="00BF0343"/>
    <w:rsid w:val="00C056BC"/>
    <w:rsid w:val="00C06917"/>
    <w:rsid w:val="00C3189F"/>
    <w:rsid w:val="00C325B2"/>
    <w:rsid w:val="00C34EA3"/>
    <w:rsid w:val="00C35BC0"/>
    <w:rsid w:val="00C4591B"/>
    <w:rsid w:val="00C54DE7"/>
    <w:rsid w:val="00C770E7"/>
    <w:rsid w:val="00C856B8"/>
    <w:rsid w:val="00C9311D"/>
    <w:rsid w:val="00CA5E4B"/>
    <w:rsid w:val="00CC3A13"/>
    <w:rsid w:val="00CD24B8"/>
    <w:rsid w:val="00CE636F"/>
    <w:rsid w:val="00D001C2"/>
    <w:rsid w:val="00D07BFB"/>
    <w:rsid w:val="00D31987"/>
    <w:rsid w:val="00D4492B"/>
    <w:rsid w:val="00D65D61"/>
    <w:rsid w:val="00D85A5A"/>
    <w:rsid w:val="00D86269"/>
    <w:rsid w:val="00D94EED"/>
    <w:rsid w:val="00DB28DD"/>
    <w:rsid w:val="00DD6873"/>
    <w:rsid w:val="00DF733B"/>
    <w:rsid w:val="00DF7DC6"/>
    <w:rsid w:val="00E05D93"/>
    <w:rsid w:val="00E16D7E"/>
    <w:rsid w:val="00E16DB1"/>
    <w:rsid w:val="00E22476"/>
    <w:rsid w:val="00E320A6"/>
    <w:rsid w:val="00E3733D"/>
    <w:rsid w:val="00E374F4"/>
    <w:rsid w:val="00E5168A"/>
    <w:rsid w:val="00E55074"/>
    <w:rsid w:val="00E56676"/>
    <w:rsid w:val="00E76FA8"/>
    <w:rsid w:val="00E825FF"/>
    <w:rsid w:val="00E84624"/>
    <w:rsid w:val="00E92D49"/>
    <w:rsid w:val="00E94122"/>
    <w:rsid w:val="00E96384"/>
    <w:rsid w:val="00EB50B6"/>
    <w:rsid w:val="00EC2719"/>
    <w:rsid w:val="00EC3D81"/>
    <w:rsid w:val="00ED7047"/>
    <w:rsid w:val="00EF275A"/>
    <w:rsid w:val="00EF45FE"/>
    <w:rsid w:val="00F833EC"/>
    <w:rsid w:val="00F92A1C"/>
    <w:rsid w:val="00FC1150"/>
    <w:rsid w:val="00FD32F5"/>
    <w:rsid w:val="00FE4846"/>
    <w:rsid w:val="00FF3413"/>
    <w:rsid w:val="00FF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2A"/>
  </w:style>
  <w:style w:type="paragraph" w:styleId="1">
    <w:name w:val="heading 1"/>
    <w:basedOn w:val="a"/>
    <w:next w:val="a"/>
    <w:link w:val="10"/>
    <w:uiPriority w:val="9"/>
    <w:qFormat/>
    <w:rsid w:val="00FF40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146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71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D7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C3D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3D81"/>
    <w:pPr>
      <w:ind w:left="720"/>
      <w:contextualSpacing/>
    </w:pPr>
  </w:style>
  <w:style w:type="paragraph" w:customStyle="1" w:styleId="a8">
    <w:name w:val="Нормальний текст"/>
    <w:basedOn w:val="a"/>
    <w:rsid w:val="003650F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Subtitle"/>
    <w:basedOn w:val="a"/>
    <w:next w:val="a"/>
    <w:link w:val="aa"/>
    <w:uiPriority w:val="11"/>
    <w:qFormat/>
    <w:rsid w:val="00356C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56C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">
    <w:name w:val="List 2"/>
    <w:basedOn w:val="a"/>
    <w:rsid w:val="0060677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TimesNewRoman11pt">
    <w:name w:val="Основной текст (3) + Times New Roman;11 pt"/>
    <w:rsid w:val="006067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60677C"/>
    <w:rPr>
      <w:sz w:val="30"/>
      <w:szCs w:val="3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0677C"/>
    <w:pPr>
      <w:shd w:val="clear" w:color="auto" w:fill="FFFFFF"/>
      <w:spacing w:after="300" w:line="370" w:lineRule="exact"/>
      <w:jc w:val="center"/>
    </w:pPr>
    <w:rPr>
      <w:sz w:val="30"/>
      <w:szCs w:val="30"/>
      <w:shd w:val="clear" w:color="auto" w:fill="FFFFFF"/>
    </w:rPr>
  </w:style>
  <w:style w:type="character" w:customStyle="1" w:styleId="5">
    <w:name w:val="Основной текст (5)"/>
    <w:rsid w:val="006067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4695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FF4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2E32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E32E5"/>
  </w:style>
  <w:style w:type="paragraph" w:styleId="ad">
    <w:name w:val="footer"/>
    <w:basedOn w:val="a"/>
    <w:link w:val="ae"/>
    <w:uiPriority w:val="99"/>
    <w:unhideWhenUsed/>
    <w:rsid w:val="002E32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32E5"/>
  </w:style>
  <w:style w:type="paragraph" w:styleId="af">
    <w:name w:val="Normal (Web)"/>
    <w:basedOn w:val="a"/>
    <w:uiPriority w:val="99"/>
    <w:unhideWhenUsed/>
    <w:rsid w:val="001F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0">
    <w:name w:val="Strong"/>
    <w:basedOn w:val="a0"/>
    <w:uiPriority w:val="22"/>
    <w:qFormat/>
    <w:rsid w:val="0003088A"/>
    <w:rPr>
      <w:b/>
      <w:bCs/>
    </w:rPr>
  </w:style>
  <w:style w:type="character" w:styleId="af1">
    <w:name w:val="Hyperlink"/>
    <w:basedOn w:val="a0"/>
    <w:uiPriority w:val="99"/>
    <w:unhideWhenUsed/>
    <w:rsid w:val="00BC2E1C"/>
    <w:rPr>
      <w:color w:val="0000FF"/>
      <w:u w:val="single"/>
    </w:rPr>
  </w:style>
  <w:style w:type="character" w:customStyle="1" w:styleId="docdata">
    <w:name w:val="docdata"/>
    <w:aliases w:val="docy,v5,2680,baiaagaaboqcaaadrggaaaw8caaaaaaaaaaaaaaaaaaaaaaaaaaaaaaaaaaaaaaaaaaaaaaaaaaaaaaaaaaaaaaaaaaaaaaaaaaaaaaaaaaaaaaaaaaaaaaaaaaaaaaaaaaaaaaaaaaaaaaaaaaaaaaaaaaaaaaaaaaaaaaaaaaaaaaaaaaaaaaaaaaaaaaaaaaaaaaaaaaaaaaaaaaaaaaaaaaaaaaaaaaaaaaa"/>
    <w:basedOn w:val="a0"/>
    <w:rsid w:val="005F7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okal.osvitportal.in.ua/ir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95_g7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14603</Words>
  <Characters>8325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102</cp:revision>
  <cp:lastPrinted>2024-01-26T13:17:00Z</cp:lastPrinted>
  <dcterms:created xsi:type="dcterms:W3CDTF">2018-10-29T18:20:00Z</dcterms:created>
  <dcterms:modified xsi:type="dcterms:W3CDTF">2025-03-26T14:09:00Z</dcterms:modified>
</cp:coreProperties>
</file>