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E2" w:rsidRPr="00F36DE2" w:rsidRDefault="00F36DE2" w:rsidP="00F36DE2">
      <w:pPr>
        <w:widowControl/>
        <w:shd w:val="clear" w:color="auto" w:fill="FFFFFF"/>
        <w:spacing w:line="276" w:lineRule="auto"/>
        <w:jc w:val="center"/>
        <w:outlineLvl w:val="0"/>
        <w:rPr>
          <w:rFonts w:ascii="Georgia" w:eastAsia="Times New Roman" w:hAnsi="Georgia" w:cs="Arial"/>
          <w:b/>
          <w:bCs/>
          <w:caps/>
          <w:color w:val="008000"/>
          <w:kern w:val="36"/>
          <w:sz w:val="62"/>
          <w:szCs w:val="62"/>
          <w:lang w:bidi="ar-SA"/>
        </w:rPr>
      </w:pPr>
      <w:r w:rsidRPr="00F36DE2">
        <w:rPr>
          <w:rFonts w:ascii="Georgia" w:eastAsia="Times New Roman" w:hAnsi="Georgia" w:cs="Arial"/>
          <w:b/>
          <w:bCs/>
          <w:caps/>
          <w:color w:val="008000"/>
          <w:kern w:val="36"/>
          <w:sz w:val="62"/>
          <w:szCs w:val="62"/>
          <w:lang w:bidi="ar-SA"/>
        </w:rPr>
        <w:t>ЕВАКУАЦІЙНИЙ</w:t>
      </w:r>
    </w:p>
    <w:p w:rsidR="00F36DE2" w:rsidRPr="00F36DE2" w:rsidRDefault="00F36DE2" w:rsidP="00F36DE2">
      <w:pPr>
        <w:widowControl/>
        <w:shd w:val="clear" w:color="auto" w:fill="FFFFFF"/>
        <w:spacing w:line="276" w:lineRule="auto"/>
        <w:jc w:val="center"/>
        <w:outlineLvl w:val="0"/>
        <w:rPr>
          <w:rFonts w:ascii="Georgia" w:eastAsia="Times New Roman" w:hAnsi="Georgia" w:cs="Arial"/>
          <w:b/>
          <w:bCs/>
          <w:caps/>
          <w:color w:val="FF0000"/>
          <w:kern w:val="36"/>
          <w:sz w:val="62"/>
          <w:szCs w:val="62"/>
          <w:lang w:bidi="ar-SA"/>
        </w:rPr>
      </w:pPr>
      <w:r w:rsidRPr="00F36DE2">
        <w:rPr>
          <w:rFonts w:ascii="Georgia" w:eastAsia="Times New Roman" w:hAnsi="Georgia" w:cs="Arial"/>
          <w:b/>
          <w:bCs/>
          <w:caps/>
          <w:color w:val="FF0000"/>
          <w:kern w:val="36"/>
          <w:sz w:val="62"/>
          <w:szCs w:val="62"/>
          <w:lang w:bidi="ar-SA"/>
        </w:rPr>
        <w:t>«РЮКЗАЧОК БЕЗПЕКИ»</w:t>
      </w:r>
    </w:p>
    <w:p w:rsidR="00F36DE2" w:rsidRPr="003B4D00" w:rsidRDefault="00F36DE2" w:rsidP="00F36DE2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Arial" w:eastAsia="Tahoma" w:hAnsi="Arial" w:cs="Arial"/>
          <w:color w:val="333333"/>
          <w:sz w:val="17"/>
          <w:szCs w:val="17"/>
          <w:u w:val="single"/>
        </w:rPr>
      </w:pPr>
    </w:p>
    <w:p w:rsidR="007366FA" w:rsidRPr="003B4D00" w:rsidRDefault="003B4D00" w:rsidP="00F36DE2">
      <w:pPr>
        <w:pStyle w:val="a8"/>
        <w:shd w:val="clear" w:color="auto" w:fill="FFFFFF"/>
        <w:spacing w:before="0" w:beforeAutospacing="0" w:after="0" w:afterAutospacing="0" w:line="276" w:lineRule="auto"/>
        <w:ind w:left="567"/>
        <w:rPr>
          <w:rStyle w:val="a9"/>
          <w:rFonts w:ascii="Georgia" w:eastAsia="Tahoma" w:hAnsi="Georgia" w:cs="Arial"/>
          <w:color w:val="000099"/>
          <w:sz w:val="28"/>
          <w:szCs w:val="28"/>
          <w:u w:val="single"/>
        </w:rPr>
      </w:pPr>
      <w:r w:rsidRPr="003B4D00">
        <w:rPr>
          <w:rFonts w:ascii="Georgia" w:eastAsia="Tahoma" w:hAnsi="Georgia" w:cs="Arial"/>
          <w:b/>
          <w:bCs/>
          <w:noProof/>
          <w:color w:val="000099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133350</wp:posOffset>
            </wp:positionV>
            <wp:extent cx="6290310" cy="5109210"/>
            <wp:effectExtent l="95250" t="76200" r="91440" b="72390"/>
            <wp:wrapSquare wrapText="bothSides"/>
            <wp:docPr id="6" name="Рисунок 2" descr="https://tvoemisto.tv/media/gallery/full/r/r/rruk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voemisto.tv/media/gallery/full/r/r/rrukz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59" t="1320" r="1793" b="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5109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B4D00" w:rsidRPr="003B4D00" w:rsidRDefault="003B4D00" w:rsidP="003B4D00">
      <w:pPr>
        <w:pStyle w:val="a8"/>
        <w:shd w:val="clear" w:color="auto" w:fill="FFFFFF"/>
        <w:spacing w:before="0" w:beforeAutospacing="0" w:after="0" w:afterAutospacing="0" w:line="276" w:lineRule="auto"/>
        <w:ind w:left="567"/>
        <w:rPr>
          <w:rStyle w:val="a9"/>
          <w:rFonts w:ascii="Georgia" w:eastAsia="Tahoma" w:hAnsi="Georgia" w:cs="Arial"/>
          <w:color w:val="000099"/>
          <w:sz w:val="28"/>
          <w:szCs w:val="28"/>
          <w:u w:val="single"/>
        </w:rPr>
      </w:pPr>
      <w:r w:rsidRPr="003B4D00">
        <w:rPr>
          <w:rStyle w:val="a9"/>
          <w:rFonts w:ascii="Georgia" w:eastAsia="Tahoma" w:hAnsi="Georgia" w:cs="Arial"/>
          <w:color w:val="000099"/>
          <w:sz w:val="28"/>
          <w:szCs w:val="28"/>
        </w:rPr>
        <w:t xml:space="preserve">               </w:t>
      </w:r>
      <w:r w:rsidR="00F36DE2" w:rsidRPr="003B4D00">
        <w:rPr>
          <w:rStyle w:val="a9"/>
          <w:rFonts w:ascii="Georgia" w:eastAsia="Tahoma" w:hAnsi="Georgia" w:cs="Arial"/>
          <w:color w:val="000099"/>
          <w:sz w:val="28"/>
          <w:szCs w:val="28"/>
          <w:u w:val="single"/>
        </w:rPr>
        <w:t xml:space="preserve">Кожному здобувачу освіти </w:t>
      </w:r>
      <w:r w:rsidRPr="003B4D00">
        <w:rPr>
          <w:rStyle w:val="a9"/>
          <w:rFonts w:ascii="Georgia" w:eastAsia="Tahoma" w:hAnsi="Georgia" w:cs="Arial"/>
          <w:color w:val="000099"/>
          <w:sz w:val="28"/>
          <w:szCs w:val="28"/>
          <w:u w:val="single"/>
        </w:rPr>
        <w:t xml:space="preserve">    </w:t>
      </w:r>
    </w:p>
    <w:p w:rsidR="007366FA" w:rsidRPr="003B4D00" w:rsidRDefault="003B4D00" w:rsidP="003B4D00">
      <w:pPr>
        <w:pStyle w:val="a8"/>
        <w:shd w:val="clear" w:color="auto" w:fill="FFFFFF"/>
        <w:spacing w:before="0" w:beforeAutospacing="0" w:after="0" w:afterAutospacing="0" w:line="276" w:lineRule="auto"/>
        <w:ind w:left="567"/>
        <w:rPr>
          <w:rFonts w:ascii="Georgia" w:eastAsia="Tahoma" w:hAnsi="Georgia" w:cs="Arial"/>
          <w:b/>
          <w:bCs/>
          <w:color w:val="000099"/>
          <w:sz w:val="28"/>
          <w:szCs w:val="28"/>
          <w:u w:val="single"/>
        </w:rPr>
      </w:pPr>
      <w:r w:rsidRPr="003B4D00">
        <w:rPr>
          <w:rStyle w:val="a9"/>
          <w:rFonts w:ascii="Georgia" w:eastAsia="Tahoma" w:hAnsi="Georgia" w:cs="Arial"/>
          <w:color w:val="000099"/>
          <w:sz w:val="28"/>
          <w:szCs w:val="28"/>
        </w:rPr>
        <w:t xml:space="preserve">            </w:t>
      </w:r>
      <w:r w:rsidR="00F36DE2" w:rsidRPr="007366FA">
        <w:rPr>
          <w:rStyle w:val="a9"/>
          <w:rFonts w:ascii="Georgia" w:eastAsia="Tahoma" w:hAnsi="Georgia" w:cs="Arial"/>
          <w:color w:val="000099"/>
          <w:sz w:val="28"/>
          <w:szCs w:val="28"/>
          <w:u w:val="single"/>
        </w:rPr>
        <w:t>рекомендують мати при собі:</w:t>
      </w:r>
    </w:p>
    <w:p w:rsidR="00F36DE2" w:rsidRPr="007366FA" w:rsidRDefault="00F36DE2" w:rsidP="00F36DE2">
      <w:pPr>
        <w:widowControl/>
        <w:numPr>
          <w:ilvl w:val="0"/>
          <w:numId w:val="4"/>
        </w:numPr>
        <w:shd w:val="clear" w:color="auto" w:fill="FFFFFF"/>
        <w:spacing w:line="276" w:lineRule="auto"/>
        <w:ind w:left="567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пляшку води</w:t>
      </w:r>
    </w:p>
    <w:p w:rsidR="00F36DE2" w:rsidRPr="007366FA" w:rsidRDefault="003B4D00" w:rsidP="00F36DE2">
      <w:pPr>
        <w:widowControl/>
        <w:numPr>
          <w:ilvl w:val="0"/>
          <w:numId w:val="4"/>
        </w:numPr>
        <w:shd w:val="clear" w:color="auto" w:fill="FFFFFF"/>
        <w:spacing w:line="276" w:lineRule="auto"/>
        <w:ind w:left="567"/>
        <w:rPr>
          <w:rFonts w:ascii="Georgia" w:hAnsi="Georgia" w:cs="Arial"/>
          <w:color w:val="000099"/>
          <w:sz w:val="28"/>
          <w:szCs w:val="28"/>
        </w:rPr>
      </w:pPr>
      <w:r>
        <w:rPr>
          <w:rFonts w:ascii="Georgia" w:hAnsi="Georgia" w:cs="Arial"/>
          <w:color w:val="000099"/>
          <w:sz w:val="28"/>
          <w:szCs w:val="28"/>
        </w:rPr>
        <w:t xml:space="preserve">енергетичний </w:t>
      </w:r>
      <w:r w:rsidR="00F36DE2" w:rsidRPr="007366FA">
        <w:rPr>
          <w:rFonts w:ascii="Georgia" w:hAnsi="Georgia" w:cs="Arial"/>
          <w:color w:val="000099"/>
          <w:sz w:val="28"/>
          <w:szCs w:val="28"/>
        </w:rPr>
        <w:t>батончики</w:t>
      </w:r>
      <w:r>
        <w:rPr>
          <w:rFonts w:ascii="Georgia" w:hAnsi="Georgia" w:cs="Arial"/>
          <w:color w:val="000099"/>
          <w:sz w:val="28"/>
          <w:szCs w:val="28"/>
        </w:rPr>
        <w:t xml:space="preserve"> (не</w:t>
      </w:r>
      <w:r w:rsidR="008D50DE">
        <w:rPr>
          <w:rFonts w:ascii="Georgia" w:hAnsi="Georgia" w:cs="Arial"/>
          <w:color w:val="000099"/>
          <w:sz w:val="28"/>
          <w:szCs w:val="28"/>
        </w:rPr>
        <w:t xml:space="preserve"> шоколадний), галетне печиво, суха їжа</w:t>
      </w:r>
    </w:p>
    <w:p w:rsidR="00F36DE2" w:rsidRDefault="00F36DE2" w:rsidP="00F36DE2">
      <w:pPr>
        <w:widowControl/>
        <w:numPr>
          <w:ilvl w:val="0"/>
          <w:numId w:val="4"/>
        </w:numPr>
        <w:shd w:val="clear" w:color="auto" w:fill="FFFFFF"/>
        <w:spacing w:line="276" w:lineRule="auto"/>
        <w:ind w:left="567"/>
        <w:rPr>
          <w:rFonts w:ascii="Georgia" w:hAnsi="Georgia" w:cs="Arial"/>
          <w:color w:val="000099"/>
          <w:sz w:val="28"/>
          <w:szCs w:val="28"/>
        </w:rPr>
      </w:pPr>
      <w:r w:rsidRPr="008D50DE">
        <w:rPr>
          <w:rFonts w:ascii="Georgia" w:hAnsi="Georgia" w:cs="Arial"/>
          <w:b/>
          <w:color w:val="000099"/>
          <w:sz w:val="28"/>
          <w:szCs w:val="28"/>
          <w:u w:val="single"/>
        </w:rPr>
        <w:t>записку від батьків</w:t>
      </w:r>
      <w:r w:rsidRPr="007366FA">
        <w:rPr>
          <w:rFonts w:ascii="Georgia" w:hAnsi="Georgia" w:cs="Arial"/>
          <w:color w:val="000099"/>
          <w:sz w:val="28"/>
          <w:szCs w:val="28"/>
        </w:rPr>
        <w:t>, у якій вказано прізвище, ім’я, по батькові дитини, дата народження, адреса проживання, контакти батьків, сімейне фото (за бажанням)</w:t>
      </w:r>
    </w:p>
    <w:p w:rsidR="008D50DE" w:rsidRPr="009533B6" w:rsidRDefault="008D50DE" w:rsidP="00F36DE2">
      <w:pPr>
        <w:widowControl/>
        <w:numPr>
          <w:ilvl w:val="0"/>
          <w:numId w:val="4"/>
        </w:numPr>
        <w:shd w:val="clear" w:color="auto" w:fill="FFFFFF"/>
        <w:spacing w:line="276" w:lineRule="auto"/>
        <w:ind w:left="567"/>
        <w:rPr>
          <w:rFonts w:ascii="Georgia" w:hAnsi="Georgia" w:cs="Arial"/>
          <w:color w:val="000099"/>
          <w:sz w:val="28"/>
          <w:szCs w:val="28"/>
        </w:rPr>
      </w:pPr>
      <w:r w:rsidRPr="009533B6">
        <w:rPr>
          <w:rFonts w:ascii="Georgia" w:hAnsi="Georgia" w:cs="Arial"/>
          <w:color w:val="000099"/>
          <w:sz w:val="28"/>
          <w:szCs w:val="28"/>
        </w:rPr>
        <w:t>предмети гігієни (серветки</w:t>
      </w:r>
      <w:r w:rsidR="009533B6" w:rsidRPr="009533B6">
        <w:rPr>
          <w:rFonts w:ascii="Georgia" w:hAnsi="Georgia" w:cs="Arial"/>
          <w:color w:val="000099"/>
          <w:sz w:val="28"/>
          <w:szCs w:val="28"/>
        </w:rPr>
        <w:t>)</w:t>
      </w:r>
    </w:p>
    <w:p w:rsidR="00F36DE2" w:rsidRDefault="00F36DE2" w:rsidP="00F36DE2">
      <w:pPr>
        <w:widowControl/>
        <w:numPr>
          <w:ilvl w:val="0"/>
          <w:numId w:val="4"/>
        </w:numPr>
        <w:shd w:val="clear" w:color="auto" w:fill="FFFFFF"/>
        <w:spacing w:line="276" w:lineRule="auto"/>
        <w:ind w:left="567"/>
        <w:rPr>
          <w:rFonts w:ascii="Arial" w:hAnsi="Arial" w:cs="Arial"/>
          <w:color w:val="000099"/>
          <w:sz w:val="17"/>
          <w:szCs w:val="17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рекомендовано мати комплект змінної білизни та одягу (але хочемо звернути увагу, що під час евакуації дитині потрібно брати рюкзак із собою, тому він не повинен бути важким</w:t>
      </w:r>
      <w:r w:rsidRPr="007366FA">
        <w:rPr>
          <w:rFonts w:ascii="Arial" w:hAnsi="Arial" w:cs="Arial"/>
          <w:color w:val="000099"/>
          <w:sz w:val="17"/>
          <w:szCs w:val="17"/>
        </w:rPr>
        <w:t>).</w:t>
      </w:r>
    </w:p>
    <w:p w:rsidR="00E7559D" w:rsidRPr="00E7559D" w:rsidRDefault="00E7559D" w:rsidP="00F36DE2">
      <w:pPr>
        <w:widowControl/>
        <w:numPr>
          <w:ilvl w:val="0"/>
          <w:numId w:val="4"/>
        </w:numPr>
        <w:shd w:val="clear" w:color="auto" w:fill="FFFFFF"/>
        <w:spacing w:line="276" w:lineRule="auto"/>
        <w:ind w:left="567"/>
        <w:rPr>
          <w:rFonts w:ascii="Georgia" w:hAnsi="Georgia" w:cs="Arial"/>
          <w:color w:val="000099"/>
          <w:sz w:val="28"/>
          <w:szCs w:val="28"/>
        </w:rPr>
      </w:pPr>
      <w:r w:rsidRPr="00E7559D">
        <w:rPr>
          <w:rFonts w:ascii="Georgia" w:hAnsi="Georgia" w:cs="Arial"/>
          <w:color w:val="000099"/>
          <w:sz w:val="28"/>
          <w:szCs w:val="28"/>
        </w:rPr>
        <w:t xml:space="preserve">Якщо дитина </w:t>
      </w:r>
      <w:r>
        <w:rPr>
          <w:rFonts w:ascii="Georgia" w:hAnsi="Georgia" w:cs="Arial"/>
          <w:color w:val="000099"/>
          <w:sz w:val="28"/>
          <w:szCs w:val="28"/>
        </w:rPr>
        <w:t xml:space="preserve">має захворювання, що потребує регулярного прийому ліків, або миттєвого зняття загострення (приступу) – необхідно мати ліки та призначення від лікаря дози та режиму </w:t>
      </w:r>
      <w:r w:rsidR="003B4D00">
        <w:rPr>
          <w:rFonts w:ascii="Georgia" w:hAnsi="Georgia" w:cs="Arial"/>
          <w:color w:val="000099"/>
          <w:sz w:val="28"/>
          <w:szCs w:val="28"/>
        </w:rPr>
        <w:t>прийому препарату.</w:t>
      </w:r>
    </w:p>
    <w:p w:rsidR="00F36DE2" w:rsidRDefault="00F36DE2" w:rsidP="00F36DE2">
      <w:pPr>
        <w:widowControl/>
        <w:shd w:val="clear" w:color="auto" w:fill="FFFFFF"/>
        <w:spacing w:line="276" w:lineRule="auto"/>
        <w:rPr>
          <w:rFonts w:ascii="Arial" w:hAnsi="Arial" w:cs="Arial"/>
          <w:color w:val="333333"/>
          <w:sz w:val="17"/>
          <w:szCs w:val="17"/>
        </w:rPr>
      </w:pPr>
    </w:p>
    <w:p w:rsidR="00F36DE2" w:rsidRDefault="00F36DE2" w:rsidP="00F36DE2">
      <w:pPr>
        <w:widowControl/>
        <w:shd w:val="clear" w:color="auto" w:fill="FFFFFF"/>
        <w:spacing w:line="276" w:lineRule="auto"/>
        <w:rPr>
          <w:rFonts w:ascii="Arial" w:hAnsi="Arial" w:cs="Arial"/>
          <w:color w:val="333333"/>
          <w:sz w:val="17"/>
          <w:szCs w:val="17"/>
        </w:rPr>
      </w:pPr>
    </w:p>
    <w:p w:rsidR="00F36DE2" w:rsidRDefault="00F36DE2" w:rsidP="00F36DE2">
      <w:pPr>
        <w:widowControl/>
        <w:shd w:val="clear" w:color="auto" w:fill="FFFFFF"/>
        <w:spacing w:line="276" w:lineRule="auto"/>
        <w:rPr>
          <w:rFonts w:ascii="Arial" w:hAnsi="Arial" w:cs="Arial"/>
          <w:color w:val="333333"/>
          <w:sz w:val="17"/>
          <w:szCs w:val="17"/>
        </w:rPr>
      </w:pPr>
    </w:p>
    <w:p w:rsidR="00F36DE2" w:rsidRDefault="000302A5" w:rsidP="00F36DE2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Arial" w:eastAsia="Tahoma" w:hAnsi="Arial" w:cs="Arial"/>
          <w:color w:val="333333"/>
          <w:sz w:val="17"/>
          <w:szCs w:val="17"/>
        </w:rPr>
      </w:pPr>
      <w:r w:rsidRPr="000302A5">
        <w:rPr>
          <w:rFonts w:ascii="Arial" w:hAnsi="Arial" w:cs="Arial"/>
          <w:noProof/>
          <w:color w:val="333333"/>
          <w:sz w:val="17"/>
          <w:szCs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6.65pt;margin-top:54.5pt;width:234pt;height:35.4pt;z-index:251659264" stroked="f">
            <v:textbox>
              <w:txbxContent>
                <w:p w:rsidR="007366FA" w:rsidRPr="007366FA" w:rsidRDefault="007366FA">
                  <w:pPr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</w:pPr>
                  <w:r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  <w:t xml:space="preserve">ДЛЯ  </w:t>
                  </w:r>
                  <w:r w:rsidRPr="007366FA"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  <w:t>ГРУПИ</w:t>
                  </w:r>
                </w:p>
              </w:txbxContent>
            </v:textbox>
          </v:shape>
        </w:pict>
      </w:r>
    </w:p>
    <w:p w:rsidR="007366FA" w:rsidRDefault="007366FA" w:rsidP="007366FA">
      <w:pPr>
        <w:pStyle w:val="a8"/>
        <w:shd w:val="clear" w:color="auto" w:fill="FFFFFF"/>
        <w:spacing w:before="0" w:beforeAutospacing="0" w:after="0" w:afterAutospacing="0" w:line="276" w:lineRule="auto"/>
        <w:ind w:left="851"/>
        <w:jc w:val="center"/>
        <w:rPr>
          <w:rStyle w:val="a9"/>
          <w:rFonts w:ascii="Georgia" w:eastAsia="Tahoma" w:hAnsi="Georgia" w:cs="Arial"/>
          <w:color w:val="000099"/>
          <w:sz w:val="32"/>
          <w:szCs w:val="32"/>
          <w:u w:val="single"/>
        </w:rPr>
      </w:pPr>
    </w:p>
    <w:p w:rsidR="007366FA" w:rsidRPr="007366FA" w:rsidRDefault="009533B6" w:rsidP="009533B6">
      <w:pPr>
        <w:pStyle w:val="a8"/>
        <w:shd w:val="clear" w:color="auto" w:fill="FFFFFF"/>
        <w:spacing w:before="0" w:beforeAutospacing="0" w:after="0" w:afterAutospacing="0" w:line="276" w:lineRule="auto"/>
        <w:ind w:left="851"/>
        <w:jc w:val="center"/>
        <w:rPr>
          <w:rStyle w:val="a9"/>
          <w:rFonts w:ascii="Georgia" w:eastAsia="Tahoma" w:hAnsi="Georgia" w:cs="Arial"/>
          <w:color w:val="000099"/>
          <w:sz w:val="32"/>
          <w:szCs w:val="32"/>
          <w:u w:val="single"/>
        </w:rPr>
      </w:pPr>
      <w:r>
        <w:rPr>
          <w:rFonts w:ascii="Georgia" w:eastAsia="Tahoma" w:hAnsi="Georgia" w:cs="Arial"/>
          <w:b/>
          <w:bCs/>
          <w:noProof/>
          <w:color w:val="000099"/>
          <w:sz w:val="32"/>
          <w:szCs w:val="32"/>
          <w:u w:val="singl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173990</wp:posOffset>
            </wp:positionV>
            <wp:extent cx="6313170" cy="5147310"/>
            <wp:effectExtent l="95250" t="76200" r="106680" b="72390"/>
            <wp:wrapSquare wrapText="bothSides"/>
            <wp:docPr id="4" name="Рисунок 1" descr="https://tvoemisto.tv/media/gallery/full/p/a/papir_90f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oemisto.tv/media/gallery/full/p/a/papir_90f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7" t="7388" r="7595" b="6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5147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302A5">
        <w:rPr>
          <w:rFonts w:ascii="Georgia" w:eastAsia="Tahoma" w:hAnsi="Georgia" w:cs="Arial"/>
          <w:b/>
          <w:bCs/>
          <w:noProof/>
          <w:color w:val="000099"/>
          <w:sz w:val="32"/>
          <w:szCs w:val="32"/>
          <w:u w:val="single"/>
        </w:rPr>
        <w:pict>
          <v:shape id="_x0000_s1027" type="#_x0000_t202" style="position:absolute;left:0;text-align:left;margin-left:-249.6pt;margin-top:38.3pt;width:223.8pt;height:40.8pt;z-index:251662336;mso-position-horizontal-relative:text;mso-position-vertical-relative:text" stroked="f">
            <v:textbox>
              <w:txbxContent>
                <w:p w:rsidR="00CA34D3" w:rsidRPr="00E7559D" w:rsidRDefault="00E7559D">
                  <w:pPr>
                    <w:rPr>
                      <w:rFonts w:ascii="Arial Black" w:hAnsi="Arial Black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 Black" w:hAnsi="Arial Black" w:cs="Arial"/>
                      <w:b/>
                      <w:sz w:val="36"/>
                      <w:szCs w:val="36"/>
                    </w:rPr>
                    <w:t xml:space="preserve">       </w:t>
                  </w:r>
                  <w:r w:rsidR="009533B6">
                    <w:rPr>
                      <w:rFonts w:ascii="Arial Black" w:hAnsi="Arial Black" w:cs="Arial"/>
                      <w:b/>
                      <w:sz w:val="36"/>
                      <w:szCs w:val="36"/>
                    </w:rPr>
                    <w:t xml:space="preserve">ДЛЯ </w:t>
                  </w:r>
                  <w:r w:rsidRPr="00E7559D">
                    <w:rPr>
                      <w:rFonts w:ascii="Arial Black" w:hAnsi="Arial Black" w:cs="Arial"/>
                      <w:b/>
                      <w:sz w:val="36"/>
                      <w:szCs w:val="36"/>
                    </w:rPr>
                    <w:t>ГРУПИ</w:t>
                  </w:r>
                </w:p>
              </w:txbxContent>
            </v:textbox>
          </v:shape>
        </w:pict>
      </w:r>
      <w:r w:rsidR="007366FA" w:rsidRPr="007366FA">
        <w:rPr>
          <w:rStyle w:val="a9"/>
          <w:rFonts w:ascii="Georgia" w:eastAsia="Tahoma" w:hAnsi="Georgia" w:cs="Arial"/>
          <w:color w:val="000099"/>
          <w:sz w:val="32"/>
          <w:szCs w:val="32"/>
          <w:u w:val="single"/>
        </w:rPr>
        <w:t>Рекомендований вміст рюкзака для групи</w:t>
      </w:r>
    </w:p>
    <w:p w:rsidR="007366FA" w:rsidRPr="007366FA" w:rsidRDefault="007366FA" w:rsidP="007366FA">
      <w:pPr>
        <w:pStyle w:val="a8"/>
        <w:shd w:val="clear" w:color="auto" w:fill="FFFFFF"/>
        <w:spacing w:before="0" w:beforeAutospacing="0" w:after="0" w:afterAutospacing="0" w:line="276" w:lineRule="auto"/>
        <w:ind w:left="851"/>
        <w:jc w:val="center"/>
        <w:rPr>
          <w:rStyle w:val="a9"/>
          <w:rFonts w:ascii="Georgia" w:eastAsia="Tahoma" w:hAnsi="Georgia" w:cs="Arial"/>
          <w:color w:val="000099"/>
          <w:sz w:val="28"/>
          <w:szCs w:val="28"/>
          <w:u w:val="single"/>
        </w:rPr>
      </w:pPr>
      <w:r w:rsidRPr="007366FA">
        <w:rPr>
          <w:rStyle w:val="a9"/>
          <w:rFonts w:ascii="Georgia" w:eastAsia="Tahoma" w:hAnsi="Georgia" w:cs="Arial"/>
          <w:color w:val="000099"/>
          <w:sz w:val="28"/>
          <w:szCs w:val="28"/>
          <w:u w:val="single"/>
        </w:rPr>
        <w:t>(1 рюкзак на 1 групу):</w:t>
      </w:r>
    </w:p>
    <w:p w:rsidR="007366FA" w:rsidRPr="00F36DE2" w:rsidRDefault="007366FA" w:rsidP="007366FA">
      <w:pPr>
        <w:pStyle w:val="a8"/>
        <w:shd w:val="clear" w:color="auto" w:fill="FFFFFF"/>
        <w:spacing w:before="0" w:beforeAutospacing="0" w:after="0" w:afterAutospacing="0" w:line="276" w:lineRule="auto"/>
        <w:ind w:left="851"/>
        <w:jc w:val="center"/>
        <w:rPr>
          <w:rFonts w:ascii="Georgia" w:hAnsi="Georgia" w:cs="Arial"/>
          <w:sz w:val="28"/>
          <w:szCs w:val="28"/>
        </w:rPr>
      </w:pP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рюкзак яскравого кольору (червоний, помаранчевий)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декілька чистих аркушів паперу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ручка, олівець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блокнот із твердою палітуркою</w:t>
      </w:r>
    </w:p>
    <w:p w:rsidR="00E7559D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ліхтарик (и) та додаткові батарейки</w:t>
      </w:r>
    </w:p>
    <w:p w:rsidR="007366FA" w:rsidRPr="007366FA" w:rsidRDefault="007366FA" w:rsidP="00E7559D">
      <w:pPr>
        <w:widowControl/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 xml:space="preserve"> до нього/них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групова аптечка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маленьке радіо на батарейках + батарейки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 w:hanging="284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свисток</w:t>
      </w:r>
      <w:r>
        <w:rPr>
          <w:rFonts w:ascii="Georgia" w:hAnsi="Georgia" w:cs="Arial"/>
          <w:color w:val="000099"/>
          <w:sz w:val="28"/>
          <w:szCs w:val="28"/>
        </w:rPr>
        <w:t xml:space="preserve">;   </w:t>
      </w:r>
      <w:r w:rsidRPr="007366FA">
        <w:rPr>
          <w:rFonts w:ascii="Georgia" w:hAnsi="Georgia" w:cs="Arial"/>
          <w:color w:val="000099"/>
          <w:sz w:val="28"/>
          <w:szCs w:val="28"/>
        </w:rPr>
        <w:t xml:space="preserve"> мотузка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вода, стаканчики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proofErr w:type="spellStart"/>
      <w:r w:rsidRPr="007366FA">
        <w:rPr>
          <w:rFonts w:ascii="Georgia" w:hAnsi="Georgia" w:cs="Arial"/>
          <w:color w:val="000099"/>
          <w:sz w:val="28"/>
          <w:szCs w:val="28"/>
        </w:rPr>
        <w:t>термоковдри</w:t>
      </w:r>
      <w:proofErr w:type="spellEnd"/>
      <w:r w:rsidRPr="007366FA">
        <w:rPr>
          <w:rFonts w:ascii="Georgia" w:hAnsi="Georgia" w:cs="Arial"/>
          <w:color w:val="000099"/>
          <w:sz w:val="28"/>
          <w:szCs w:val="28"/>
        </w:rPr>
        <w:t xml:space="preserve"> (щоб вберегтися від холоду)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декілька упаковок великих сміттєвих пакетів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2-3 маркери</w:t>
      </w:r>
      <w:r>
        <w:rPr>
          <w:rFonts w:ascii="Georgia" w:hAnsi="Georgia" w:cs="Arial"/>
          <w:color w:val="000099"/>
          <w:sz w:val="28"/>
          <w:szCs w:val="28"/>
        </w:rPr>
        <w:t xml:space="preserve">;   </w:t>
      </w:r>
      <w:r w:rsidRPr="007366FA">
        <w:rPr>
          <w:rFonts w:ascii="Georgia" w:hAnsi="Georgia" w:cs="Arial"/>
          <w:color w:val="000099"/>
          <w:sz w:val="28"/>
          <w:szCs w:val="28"/>
        </w:rPr>
        <w:t xml:space="preserve"> </w:t>
      </w:r>
      <w:proofErr w:type="spellStart"/>
      <w:r w:rsidRPr="007366FA">
        <w:rPr>
          <w:rFonts w:ascii="Georgia" w:hAnsi="Georgia" w:cs="Arial"/>
          <w:color w:val="000099"/>
          <w:sz w:val="28"/>
          <w:szCs w:val="28"/>
        </w:rPr>
        <w:t>скотч</w:t>
      </w:r>
      <w:proofErr w:type="spellEnd"/>
      <w:r w:rsidRPr="007366FA">
        <w:rPr>
          <w:rFonts w:ascii="Georgia" w:hAnsi="Georgia" w:cs="Arial"/>
          <w:color w:val="000099"/>
          <w:sz w:val="28"/>
          <w:szCs w:val="28"/>
        </w:rPr>
        <w:t xml:space="preserve"> та ножиці</w:t>
      </w:r>
    </w:p>
    <w:p w:rsidR="007366FA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 xml:space="preserve">декілька </w:t>
      </w:r>
      <w:r>
        <w:rPr>
          <w:rFonts w:ascii="Georgia" w:hAnsi="Georgia" w:cs="Arial"/>
          <w:color w:val="000099"/>
          <w:sz w:val="28"/>
          <w:szCs w:val="28"/>
        </w:rPr>
        <w:t xml:space="preserve">пар </w:t>
      </w:r>
      <w:r w:rsidRPr="007366FA">
        <w:rPr>
          <w:rFonts w:ascii="Georgia" w:hAnsi="Georgia" w:cs="Arial"/>
          <w:color w:val="000099"/>
          <w:sz w:val="28"/>
          <w:szCs w:val="28"/>
        </w:rPr>
        <w:t>вінілових рукавичок</w:t>
      </w:r>
    </w:p>
    <w:p w:rsidR="00F36DE2" w:rsidRPr="007366FA" w:rsidRDefault="007366FA" w:rsidP="007366FA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маски для всіх дітей</w:t>
      </w:r>
      <w:r w:rsidRPr="007366FA">
        <w:rPr>
          <w:rStyle w:val="a9"/>
          <w:rFonts w:ascii="Georgia" w:hAnsi="Georgia" w:cs="Arial"/>
          <w:sz w:val="32"/>
          <w:szCs w:val="32"/>
        </w:rPr>
        <w:t xml:space="preserve">                                                                                                              </w:t>
      </w:r>
    </w:p>
    <w:p w:rsidR="00F36DE2" w:rsidRPr="007366FA" w:rsidRDefault="00F36DE2" w:rsidP="00F36DE2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відро (бажано складне, замість туалету)</w:t>
      </w:r>
    </w:p>
    <w:p w:rsidR="00F36DE2" w:rsidRPr="007366FA" w:rsidRDefault="00F36DE2" w:rsidP="00F36DE2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туалетний папір або рулон паперових рушників</w:t>
      </w:r>
    </w:p>
    <w:p w:rsidR="00F36DE2" w:rsidRPr="007366FA" w:rsidRDefault="00F36DE2" w:rsidP="00F36DE2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вологі серветки</w:t>
      </w:r>
    </w:p>
    <w:p w:rsidR="00F36DE2" w:rsidRPr="007366FA" w:rsidRDefault="00F36DE2" w:rsidP="00F36DE2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 xml:space="preserve">розкладна клейонка для забезпечення </w:t>
      </w:r>
      <w:proofErr w:type="spellStart"/>
      <w:r w:rsidRPr="007366FA">
        <w:rPr>
          <w:rFonts w:ascii="Georgia" w:hAnsi="Georgia" w:cs="Arial"/>
          <w:color w:val="000099"/>
          <w:sz w:val="28"/>
          <w:szCs w:val="28"/>
        </w:rPr>
        <w:t>приватності</w:t>
      </w:r>
      <w:proofErr w:type="spellEnd"/>
      <w:r w:rsidRPr="007366FA">
        <w:rPr>
          <w:rFonts w:ascii="Georgia" w:hAnsi="Georgia" w:cs="Arial"/>
          <w:color w:val="000099"/>
          <w:sz w:val="28"/>
          <w:szCs w:val="28"/>
        </w:rPr>
        <w:t xml:space="preserve"> під час відвідування саморобного туалету</w:t>
      </w:r>
    </w:p>
    <w:p w:rsidR="00F36DE2" w:rsidRPr="007366FA" w:rsidRDefault="00F36DE2" w:rsidP="00F36DE2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proofErr w:type="spellStart"/>
      <w:r w:rsidRPr="007366FA">
        <w:rPr>
          <w:rFonts w:ascii="Georgia" w:hAnsi="Georgia" w:cs="Arial"/>
          <w:color w:val="000099"/>
          <w:sz w:val="28"/>
          <w:szCs w:val="28"/>
        </w:rPr>
        <w:t>мультитул</w:t>
      </w:r>
      <w:proofErr w:type="spellEnd"/>
      <w:r w:rsidRPr="007366FA">
        <w:rPr>
          <w:rFonts w:ascii="Georgia" w:hAnsi="Georgia" w:cs="Arial"/>
          <w:color w:val="000099"/>
          <w:sz w:val="28"/>
          <w:szCs w:val="28"/>
        </w:rPr>
        <w:t xml:space="preserve"> (багатофункціональний інструмент, що поєднує декілька портативних інструментів)</w:t>
      </w:r>
    </w:p>
    <w:p w:rsidR="00F36DE2" w:rsidRPr="007366FA" w:rsidRDefault="00F36DE2" w:rsidP="00F36DE2">
      <w:pPr>
        <w:widowControl/>
        <w:numPr>
          <w:ilvl w:val="0"/>
          <w:numId w:val="5"/>
        </w:numPr>
        <w:shd w:val="clear" w:color="auto" w:fill="FFFFFF"/>
        <w:spacing w:line="276" w:lineRule="auto"/>
        <w:ind w:left="851"/>
        <w:rPr>
          <w:rFonts w:ascii="Georgia" w:hAnsi="Georgia" w:cs="Arial"/>
          <w:color w:val="000099"/>
          <w:sz w:val="28"/>
          <w:szCs w:val="28"/>
        </w:rPr>
      </w:pPr>
      <w:r w:rsidRPr="007366FA">
        <w:rPr>
          <w:rFonts w:ascii="Georgia" w:hAnsi="Georgia" w:cs="Arial"/>
          <w:color w:val="000099"/>
          <w:sz w:val="28"/>
          <w:szCs w:val="28"/>
        </w:rPr>
        <w:t>енергетичні батончики для всіх дітей групи.</w:t>
      </w:r>
    </w:p>
    <w:p w:rsidR="00F379CE" w:rsidRPr="00CA34D3" w:rsidRDefault="00F379CE" w:rsidP="002A3B98">
      <w:pPr>
        <w:rPr>
          <w:rFonts w:ascii="Georgia" w:hAnsi="Georgia" w:cs="Times New Roman"/>
          <w:color w:val="000099"/>
          <w:sz w:val="28"/>
          <w:szCs w:val="28"/>
        </w:rPr>
      </w:pPr>
    </w:p>
    <w:sectPr w:rsidR="00F379CE" w:rsidRPr="00CA34D3" w:rsidSect="007366FA">
      <w:pgSz w:w="16838" w:h="11906" w:orient="landscape"/>
      <w:pgMar w:top="566" w:right="111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50E0"/>
    <w:multiLevelType w:val="multilevel"/>
    <w:tmpl w:val="C67AD9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3334C"/>
    <w:multiLevelType w:val="multilevel"/>
    <w:tmpl w:val="5FA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92E3F"/>
    <w:multiLevelType w:val="hybridMultilevel"/>
    <w:tmpl w:val="B4767F90"/>
    <w:lvl w:ilvl="0" w:tplc="29D416D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9A94082"/>
    <w:multiLevelType w:val="multilevel"/>
    <w:tmpl w:val="E39C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D473E"/>
    <w:multiLevelType w:val="multilevel"/>
    <w:tmpl w:val="9F4A5C9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BC1105"/>
    <w:multiLevelType w:val="multilevel"/>
    <w:tmpl w:val="5A365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EC30E7"/>
    <w:multiLevelType w:val="multilevel"/>
    <w:tmpl w:val="A3A2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3B25"/>
    <w:rsid w:val="000302A5"/>
    <w:rsid w:val="000817B4"/>
    <w:rsid w:val="00097625"/>
    <w:rsid w:val="000C66C6"/>
    <w:rsid w:val="001521AB"/>
    <w:rsid w:val="00200306"/>
    <w:rsid w:val="002A3B98"/>
    <w:rsid w:val="00366A98"/>
    <w:rsid w:val="003B4D00"/>
    <w:rsid w:val="004138FE"/>
    <w:rsid w:val="004414CA"/>
    <w:rsid w:val="004D137F"/>
    <w:rsid w:val="005A240D"/>
    <w:rsid w:val="005A5601"/>
    <w:rsid w:val="005C4962"/>
    <w:rsid w:val="005F5113"/>
    <w:rsid w:val="0060253C"/>
    <w:rsid w:val="00636E25"/>
    <w:rsid w:val="00655E04"/>
    <w:rsid w:val="00695B87"/>
    <w:rsid w:val="007366FA"/>
    <w:rsid w:val="007E4EDB"/>
    <w:rsid w:val="0080509E"/>
    <w:rsid w:val="00875A8E"/>
    <w:rsid w:val="008D50DE"/>
    <w:rsid w:val="00920D8F"/>
    <w:rsid w:val="009533B6"/>
    <w:rsid w:val="009F7DB7"/>
    <w:rsid w:val="00AB1520"/>
    <w:rsid w:val="00B53AC9"/>
    <w:rsid w:val="00B836EB"/>
    <w:rsid w:val="00B84BD0"/>
    <w:rsid w:val="00CA34D3"/>
    <w:rsid w:val="00D00684"/>
    <w:rsid w:val="00D1410C"/>
    <w:rsid w:val="00D749D6"/>
    <w:rsid w:val="00D87B8F"/>
    <w:rsid w:val="00E6612D"/>
    <w:rsid w:val="00E7559D"/>
    <w:rsid w:val="00F3125D"/>
    <w:rsid w:val="00F36DE2"/>
    <w:rsid w:val="00F379CE"/>
    <w:rsid w:val="00F73A7F"/>
    <w:rsid w:val="00FC3B25"/>
    <w:rsid w:val="00FE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2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uk-UA" w:bidi="uk-UA"/>
    </w:rPr>
  </w:style>
  <w:style w:type="paragraph" w:styleId="1">
    <w:name w:val="heading 1"/>
    <w:basedOn w:val="a"/>
    <w:link w:val="10"/>
    <w:uiPriority w:val="9"/>
    <w:qFormat/>
    <w:rsid w:val="00F36DE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B25"/>
    <w:rPr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3B25"/>
    <w:rPr>
      <w:rFonts w:ascii="Tahoma" w:eastAsia="Tahoma" w:hAnsi="Tahoma" w:cs="Tahoma"/>
      <w:color w:val="000000"/>
      <w:sz w:val="16"/>
      <w:szCs w:val="16"/>
      <w:lang w:eastAsia="uk-UA" w:bidi="uk-UA"/>
    </w:rPr>
  </w:style>
  <w:style w:type="character" w:customStyle="1" w:styleId="a5">
    <w:name w:val="Основной текст_"/>
    <w:basedOn w:val="a0"/>
    <w:link w:val="a6"/>
    <w:rsid w:val="005A24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A24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6">
    <w:name w:val="Основной текст"/>
    <w:basedOn w:val="a"/>
    <w:link w:val="a5"/>
    <w:rsid w:val="005A240D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5A240D"/>
    <w:pPr>
      <w:shd w:val="clear" w:color="auto" w:fill="FFFFFF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styleId="a7">
    <w:name w:val="Hyperlink"/>
    <w:basedOn w:val="a0"/>
    <w:uiPriority w:val="99"/>
    <w:unhideWhenUsed/>
    <w:rsid w:val="00D87B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36D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F36D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6DE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41</cp:revision>
  <cp:lastPrinted>2022-09-01T11:16:00Z</cp:lastPrinted>
  <dcterms:created xsi:type="dcterms:W3CDTF">2019-01-02T12:23:00Z</dcterms:created>
  <dcterms:modified xsi:type="dcterms:W3CDTF">2022-09-01T11:43:00Z</dcterms:modified>
</cp:coreProperties>
</file>