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3B67" w:rsidRDefault="00C077F1" w:rsidP="001312DB">
      <w:pPr>
        <w:keepNext/>
        <w:keepLines/>
        <w:spacing w:line="276" w:lineRule="auto"/>
        <w:jc w:val="center"/>
        <w:rPr>
          <w:rFonts w:ascii="Times New Roman" w:hAnsi="Times New Roman" w:cs="Times New Roman"/>
          <w:color w:val="auto"/>
        </w:rPr>
      </w:pPr>
      <w:r w:rsidRPr="001312DB">
        <w:rPr>
          <w:rFonts w:ascii="Times New Roman" w:hAnsi="Times New Roman" w:cs="Times New Roman"/>
          <w:color w:val="auto"/>
        </w:rPr>
        <w:t xml:space="preserve">НАВЧАЛЬНА ПРОГРАМА </w:t>
      </w:r>
    </w:p>
    <w:p w:rsidR="009C3B67" w:rsidRDefault="00C077F1" w:rsidP="001312DB">
      <w:pPr>
        <w:keepNext/>
        <w:keepLines/>
        <w:spacing w:line="276" w:lineRule="auto"/>
        <w:jc w:val="center"/>
        <w:rPr>
          <w:rFonts w:ascii="Times New Roman" w:hAnsi="Times New Roman" w:cs="Times New Roman"/>
          <w:color w:val="auto"/>
        </w:rPr>
      </w:pPr>
      <w:r w:rsidRPr="001312DB">
        <w:rPr>
          <w:rFonts w:ascii="Times New Roman" w:hAnsi="Times New Roman" w:cs="Times New Roman"/>
          <w:color w:val="auto"/>
        </w:rPr>
        <w:t>З МАТЕМАТИКИ</w:t>
      </w:r>
      <w:r w:rsidR="009C3B67">
        <w:rPr>
          <w:rFonts w:ascii="Times New Roman" w:hAnsi="Times New Roman" w:cs="Times New Roman"/>
          <w:color w:val="auto"/>
        </w:rPr>
        <w:t xml:space="preserve"> </w:t>
      </w:r>
    </w:p>
    <w:p w:rsidR="00C077F1" w:rsidRPr="001312DB" w:rsidRDefault="009C3B67" w:rsidP="001312DB">
      <w:pPr>
        <w:keepNext/>
        <w:keepLines/>
        <w:spacing w:line="276" w:lineRule="auto"/>
        <w:jc w:val="center"/>
        <w:rPr>
          <w:rFonts w:ascii="Times New Roman" w:hAnsi="Times New Roman" w:cs="Times New Roman"/>
          <w:color w:val="auto"/>
        </w:rPr>
      </w:pPr>
      <w:r>
        <w:rPr>
          <w:rFonts w:ascii="Times New Roman" w:hAnsi="Times New Roman" w:cs="Times New Roman"/>
          <w:color w:val="auto"/>
        </w:rPr>
        <w:t>(АЛГЕБРА І ПОЧАТКИ АНАЛІЗУ ТА ГЕОМЕТРІЯ)</w:t>
      </w:r>
      <w:r w:rsidRPr="001312DB">
        <w:rPr>
          <w:rFonts w:ascii="Times New Roman" w:hAnsi="Times New Roman" w:cs="Times New Roman"/>
          <w:color w:val="auto"/>
        </w:rPr>
        <w:br/>
      </w:r>
      <w:r w:rsidR="00C077F1" w:rsidRPr="001312DB">
        <w:rPr>
          <w:rFonts w:ascii="Times New Roman" w:hAnsi="Times New Roman" w:cs="Times New Roman"/>
          <w:color w:val="auto"/>
        </w:rPr>
        <w:t>для учнів 10-11 класів</w:t>
      </w:r>
      <w:r w:rsidR="001312DB">
        <w:rPr>
          <w:rFonts w:ascii="Times New Roman" w:hAnsi="Times New Roman" w:cs="Times New Roman"/>
          <w:color w:val="auto"/>
        </w:rPr>
        <w:t xml:space="preserve"> </w:t>
      </w:r>
      <w:r w:rsidR="00C077F1" w:rsidRPr="001312DB">
        <w:rPr>
          <w:rFonts w:ascii="Times New Roman" w:hAnsi="Times New Roman" w:cs="Times New Roman"/>
          <w:color w:val="auto"/>
        </w:rPr>
        <w:t>загальноосвітніх навчальних закладів</w:t>
      </w:r>
    </w:p>
    <w:p w:rsidR="00C077F1" w:rsidRPr="001312DB" w:rsidRDefault="00C077F1" w:rsidP="001312DB">
      <w:pPr>
        <w:keepNext/>
        <w:keepLines/>
        <w:spacing w:line="276" w:lineRule="auto"/>
        <w:jc w:val="center"/>
        <w:rPr>
          <w:rFonts w:ascii="Times New Roman" w:hAnsi="Times New Roman" w:cs="Times New Roman"/>
          <w:color w:val="auto"/>
        </w:rPr>
      </w:pPr>
      <w:bookmarkStart w:id="0" w:name="h.30j0zll" w:colFirst="0" w:colLast="0"/>
      <w:bookmarkEnd w:id="0"/>
      <w:r w:rsidRPr="001312DB">
        <w:rPr>
          <w:rFonts w:ascii="Times New Roman" w:hAnsi="Times New Roman" w:cs="Times New Roman"/>
          <w:color w:val="auto"/>
        </w:rPr>
        <w:t>Рівень стандарту</w:t>
      </w:r>
    </w:p>
    <w:p w:rsidR="00C077F1" w:rsidRPr="001312DB" w:rsidRDefault="00C077F1" w:rsidP="001312DB">
      <w:pPr>
        <w:spacing w:line="276" w:lineRule="auto"/>
        <w:jc w:val="center"/>
        <w:rPr>
          <w:rFonts w:ascii="Times New Roman" w:hAnsi="Times New Roman" w:cs="Times New Roman"/>
          <w:color w:val="auto"/>
        </w:rPr>
      </w:pPr>
    </w:p>
    <w:p w:rsidR="00C077F1" w:rsidRPr="001312DB" w:rsidRDefault="00C077F1" w:rsidP="001312DB">
      <w:pPr>
        <w:spacing w:line="276" w:lineRule="auto"/>
        <w:jc w:val="center"/>
        <w:rPr>
          <w:rFonts w:ascii="Times New Roman" w:hAnsi="Times New Roman" w:cs="Times New Roman"/>
          <w:color w:val="auto"/>
        </w:rPr>
      </w:pPr>
      <w:r w:rsidRPr="001312DB">
        <w:rPr>
          <w:rFonts w:ascii="Times New Roman" w:hAnsi="Times New Roman" w:cs="Times New Roman"/>
          <w:color w:val="auto"/>
        </w:rPr>
        <w:t>ПОЯСНЮВАЛЬНА ЗАПИСКА</w:t>
      </w:r>
    </w:p>
    <w:p w:rsidR="00C077F1" w:rsidRPr="001312DB" w:rsidRDefault="00C077F1" w:rsidP="001312DB">
      <w:pPr>
        <w:spacing w:line="276" w:lineRule="auto"/>
        <w:jc w:val="center"/>
        <w:rPr>
          <w:rFonts w:ascii="Times New Roman" w:hAnsi="Times New Roman" w:cs="Times New Roman"/>
          <w:color w:val="auto"/>
        </w:rPr>
      </w:pPr>
    </w:p>
    <w:p w:rsidR="00AB3F61" w:rsidRPr="001312DB" w:rsidRDefault="00AB3F61" w:rsidP="001312DB">
      <w:pPr>
        <w:spacing w:line="276" w:lineRule="auto"/>
        <w:ind w:left="-30" w:firstLine="851"/>
        <w:jc w:val="both"/>
        <w:rPr>
          <w:rFonts w:ascii="Times New Roman" w:eastAsia="Times New Roman" w:hAnsi="Times New Roman" w:cs="Times New Roman"/>
          <w:color w:val="auto"/>
        </w:rPr>
      </w:pPr>
      <w:r w:rsidRPr="001312DB">
        <w:rPr>
          <w:rFonts w:ascii="Times New Roman" w:eastAsia="Times New Roman" w:hAnsi="Times New Roman" w:cs="Times New Roman"/>
          <w:i/>
          <w:color w:val="auto"/>
        </w:rPr>
        <w:t>Мета базової загальної середньої освіти</w:t>
      </w:r>
      <w:r w:rsidRPr="001312DB">
        <w:rPr>
          <w:rFonts w:ascii="Times New Roman" w:eastAsia="Times New Roman" w:hAnsi="Times New Roman" w:cs="Times New Roman"/>
          <w:color w:val="auto"/>
        </w:rPr>
        <w:t>: розвиток особистості, яка поєднує в собі творчий потенціал до навчання, ініціативність до саморозвитку та самонавчання в сучасних умовах, здатності ідентифікувати себе як важливу і відповідальну складову українського суспільства, яка готова змінювати і відстоювати національні цінності українського народу. Важливим чинником розвитку такої особистості є формування в учнів умінь застосовувати набуті знання у реальних життєвих ситуаціях, під час розв'язання практичних завдань та здатності визначати і обґрунтовувати власну життєву позицію.</w:t>
      </w:r>
    </w:p>
    <w:p w:rsidR="00AB3F61" w:rsidRPr="001312DB" w:rsidRDefault="00AB3F61" w:rsidP="001312DB">
      <w:pPr>
        <w:spacing w:line="276" w:lineRule="auto"/>
        <w:ind w:left="-30" w:firstLine="851"/>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 xml:space="preserve">Провідним засобом реалізації вказаної мети є запровадження </w:t>
      </w:r>
      <w:proofErr w:type="spellStart"/>
      <w:r w:rsidRPr="001312DB">
        <w:rPr>
          <w:rFonts w:ascii="Times New Roman" w:eastAsia="Times New Roman" w:hAnsi="Times New Roman" w:cs="Times New Roman"/>
          <w:color w:val="auto"/>
        </w:rPr>
        <w:t>компетентнісного</w:t>
      </w:r>
      <w:proofErr w:type="spellEnd"/>
      <w:r w:rsidRPr="001312DB">
        <w:rPr>
          <w:rFonts w:ascii="Times New Roman" w:eastAsia="Times New Roman" w:hAnsi="Times New Roman" w:cs="Times New Roman"/>
          <w:color w:val="auto"/>
        </w:rPr>
        <w:t xml:space="preserve"> підходу у навчально-виховний процес загальноосвітньої школи шляхом формування предметних і ключових </w:t>
      </w:r>
      <w:proofErr w:type="spellStart"/>
      <w:r w:rsidRPr="001312DB">
        <w:rPr>
          <w:rFonts w:ascii="Times New Roman" w:eastAsia="Times New Roman" w:hAnsi="Times New Roman" w:cs="Times New Roman"/>
          <w:color w:val="auto"/>
        </w:rPr>
        <w:t>компетентностей</w:t>
      </w:r>
      <w:proofErr w:type="spellEnd"/>
      <w:r w:rsidRPr="001312DB">
        <w:rPr>
          <w:rFonts w:ascii="Times New Roman" w:eastAsia="Times New Roman" w:hAnsi="Times New Roman" w:cs="Times New Roman"/>
          <w:color w:val="auto"/>
        </w:rPr>
        <w:t xml:space="preserve">. </w:t>
      </w:r>
    </w:p>
    <w:p w:rsidR="00AB3F61" w:rsidRPr="001312DB" w:rsidRDefault="00AB3F61" w:rsidP="001312DB">
      <w:pPr>
        <w:spacing w:line="276" w:lineRule="auto"/>
        <w:ind w:left="-30" w:firstLine="851"/>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 xml:space="preserve">В основу побудови змісту та організації процесу навчання математики покладено </w:t>
      </w:r>
      <w:proofErr w:type="spellStart"/>
      <w:r w:rsidRPr="001312DB">
        <w:rPr>
          <w:rFonts w:ascii="Times New Roman" w:eastAsia="Times New Roman" w:hAnsi="Times New Roman" w:cs="Times New Roman"/>
          <w:i/>
          <w:color w:val="auto"/>
        </w:rPr>
        <w:t>компетентнісний</w:t>
      </w:r>
      <w:proofErr w:type="spellEnd"/>
      <w:r w:rsidRPr="001312DB">
        <w:rPr>
          <w:rFonts w:ascii="Times New Roman" w:eastAsia="Times New Roman" w:hAnsi="Times New Roman" w:cs="Times New Roman"/>
          <w:i/>
          <w:color w:val="auto"/>
        </w:rPr>
        <w:t xml:space="preserve"> підхід</w:t>
      </w:r>
      <w:r w:rsidRPr="001312DB">
        <w:rPr>
          <w:rFonts w:ascii="Times New Roman" w:eastAsia="Times New Roman" w:hAnsi="Times New Roman" w:cs="Times New Roman"/>
          <w:color w:val="auto"/>
        </w:rPr>
        <w:t xml:space="preserve">, відповідно до якого кінцевим результатом навчання предмета є </w:t>
      </w:r>
      <w:r w:rsidR="00A72978" w:rsidRPr="001312DB">
        <w:rPr>
          <w:rFonts w:ascii="Times New Roman" w:eastAsia="Times New Roman" w:hAnsi="Times New Roman" w:cs="Times New Roman"/>
          <w:color w:val="auto"/>
        </w:rPr>
        <w:t>сформовані певні компетентності</w:t>
      </w:r>
      <w:r w:rsidRPr="001312DB">
        <w:rPr>
          <w:rFonts w:ascii="Times New Roman" w:eastAsia="Times New Roman" w:hAnsi="Times New Roman" w:cs="Times New Roman"/>
          <w:color w:val="auto"/>
          <w:shd w:val="clear" w:color="auto" w:fill="FFFFFF"/>
        </w:rPr>
        <w:t xml:space="preserve">, які сприятимуть здатності </w:t>
      </w:r>
      <w:r w:rsidR="00A72978" w:rsidRPr="001312DB">
        <w:rPr>
          <w:rFonts w:ascii="Times New Roman" w:eastAsia="Times New Roman" w:hAnsi="Times New Roman" w:cs="Times New Roman"/>
          <w:color w:val="auto"/>
          <w:shd w:val="clear" w:color="auto" w:fill="FFFFFF"/>
        </w:rPr>
        <w:t xml:space="preserve">учня </w:t>
      </w:r>
      <w:r w:rsidR="008C3C34" w:rsidRPr="001312DB">
        <w:rPr>
          <w:rFonts w:ascii="Times New Roman" w:eastAsia="Times New Roman" w:hAnsi="Times New Roman" w:cs="Times New Roman"/>
          <w:iCs/>
          <w:color w:val="auto"/>
          <w:bdr w:val="none" w:sz="0" w:space="0" w:color="auto" w:frame="1"/>
          <w:lang w:eastAsia="ru-RU"/>
        </w:rPr>
        <w:t>застосову</w:t>
      </w:r>
      <w:r w:rsidRPr="001312DB">
        <w:rPr>
          <w:rFonts w:ascii="Times New Roman" w:eastAsia="Times New Roman" w:hAnsi="Times New Roman" w:cs="Times New Roman"/>
          <w:iCs/>
          <w:color w:val="auto"/>
          <w:bdr w:val="none" w:sz="0" w:space="0" w:color="auto" w:frame="1"/>
          <w:lang w:eastAsia="ru-RU"/>
        </w:rPr>
        <w:t>вати свої знання в реальних життєвих ситуаціях,</w:t>
      </w:r>
      <w:r w:rsidR="0063293F" w:rsidRPr="001312DB">
        <w:rPr>
          <w:rFonts w:ascii="Times New Roman" w:eastAsia="Times New Roman" w:hAnsi="Times New Roman" w:cs="Times New Roman"/>
          <w:iCs/>
          <w:color w:val="auto"/>
          <w:bdr w:val="none" w:sz="0" w:space="0" w:color="auto" w:frame="1"/>
          <w:lang w:eastAsia="ru-RU"/>
        </w:rPr>
        <w:t xml:space="preserve"> нести відповідальність за свої дії,</w:t>
      </w:r>
      <w:r w:rsidR="001301C9" w:rsidRPr="001312DB">
        <w:rPr>
          <w:rFonts w:ascii="Times New Roman" w:eastAsia="Times New Roman" w:hAnsi="Times New Roman" w:cs="Times New Roman"/>
          <w:iCs/>
          <w:color w:val="auto"/>
          <w:bdr w:val="none" w:sz="0" w:space="0" w:color="auto" w:frame="1"/>
          <w:lang w:eastAsia="ru-RU"/>
        </w:rPr>
        <w:t xml:space="preserve"> брати</w:t>
      </w:r>
      <w:r w:rsidRPr="001312DB">
        <w:rPr>
          <w:rFonts w:ascii="Times New Roman" w:eastAsia="Times New Roman" w:hAnsi="Times New Roman" w:cs="Times New Roman"/>
          <w:iCs/>
          <w:color w:val="auto"/>
          <w:bdr w:val="none" w:sz="0" w:space="0" w:color="auto" w:frame="1"/>
          <w:lang w:eastAsia="ru-RU"/>
        </w:rPr>
        <w:t xml:space="preserve"> повноцінн</w:t>
      </w:r>
      <w:r w:rsidR="001301C9" w:rsidRPr="001312DB">
        <w:rPr>
          <w:rFonts w:ascii="Times New Roman" w:eastAsia="Times New Roman" w:hAnsi="Times New Roman" w:cs="Times New Roman"/>
          <w:iCs/>
          <w:color w:val="auto"/>
          <w:bdr w:val="none" w:sz="0" w:space="0" w:color="auto" w:frame="1"/>
          <w:lang w:eastAsia="ru-RU"/>
        </w:rPr>
        <w:t>у участь в житті суспільства.</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Для успішної участі в сучасному суспільному житті особистість повинна володіти певними прийомами математичної діяльності та навичками їх застосувань до розв’язування практичних задач. Певної математичної підготовки і готовності її застосовувати вимагає і вивчення багатьох навчальних предметів загальноосвітньої школи. Значні вимоги до володіння математикою у розв’язуванні практичних задач ставлять сучасний ринок праці, отримання якісної професійної освіти, продовження освіти на наступних етапах. Тому одним із головних завдань цього курсу є забезпечення умов для досягнення кожним учнем практичної компетентності.</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b/>
          <w:i/>
          <w:color w:val="auto"/>
        </w:rPr>
        <w:t>Практична компетентність</w:t>
      </w:r>
      <w:r w:rsidRPr="001312DB">
        <w:rPr>
          <w:rFonts w:ascii="Times New Roman" w:hAnsi="Times New Roman" w:cs="Times New Roman"/>
          <w:color w:val="auto"/>
        </w:rPr>
        <w:t xml:space="preserve"> передбачає, що випускник загальноосвітнього навчального закладу:</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вміє будувати і досліджувати найпростіші математичні моделі реальних об’єктів, процесів і явищ, задач, пов’язаних із ними, за допомогою математичних об’єктів, відповідних математичних задач;</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вміє оволодівати необхідною оперативною інформацією для розуміння постановки математичної задачі, її характеру й особливостей; уточнювати вихідні дані, мету задачі, знаходити необхідну додаткову інформацію, засоби розв’язування задачі; </w:t>
      </w:r>
      <w:proofErr w:type="spellStart"/>
      <w:r w:rsidRPr="001312DB">
        <w:rPr>
          <w:rFonts w:ascii="Times New Roman" w:hAnsi="Times New Roman" w:cs="Times New Roman"/>
          <w:color w:val="auto"/>
        </w:rPr>
        <w:t>переформульовувати</w:t>
      </w:r>
      <w:proofErr w:type="spellEnd"/>
      <w:r w:rsidRPr="001312DB">
        <w:rPr>
          <w:rFonts w:ascii="Times New Roman" w:hAnsi="Times New Roman" w:cs="Times New Roman"/>
          <w:color w:val="auto"/>
        </w:rPr>
        <w:t xml:space="preserve"> задачу; розчленовувати задачі на складові, встановлювати зв’язки між ними, складати план розв’язання задачі; вибирати засоби розв’язання задачі, їх порівнювати і застосовувати оптимальні; перевіряти правильність розв’язання задачі; аналізувати та інтерпретувати отриманий результат, оцінювати його придатність із різних позицій; узагальнювати задачу, всебічно її розглядати; приймати рішення за результатами розв’язання задачі;</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володіє технікою обчислень, раціонально поєднуючи усні, письмові, інструментальні обчислення, зокрема наближені;</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вміє проектувати і здійснювати алгоритмічну та евристичну діяльність на </w:t>
      </w:r>
      <w:r w:rsidRPr="001312DB">
        <w:rPr>
          <w:rFonts w:ascii="Times New Roman" w:hAnsi="Times New Roman" w:cs="Times New Roman"/>
          <w:color w:val="auto"/>
        </w:rPr>
        <w:lastRenderedPageBreak/>
        <w:t>математичному матеріалі;</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вміє працювати з формулами (розуміти змістове значення кожного елемента формули, знаходити їх числові значення при заданих значеннях змінних, виражати одну змінну через інші</w:t>
      </w:r>
      <w:r w:rsidR="00A105BE" w:rsidRPr="001312DB">
        <w:rPr>
          <w:rFonts w:ascii="Times New Roman" w:hAnsi="Times New Roman" w:cs="Times New Roman"/>
          <w:color w:val="auto"/>
          <w:lang w:val="ru-RU"/>
        </w:rPr>
        <w:t>);</w:t>
      </w:r>
      <w:r w:rsidRPr="001312DB">
        <w:rPr>
          <w:rFonts w:ascii="Times New Roman" w:hAnsi="Times New Roman" w:cs="Times New Roman"/>
          <w:color w:val="auto"/>
        </w:rPr>
        <w:t xml:space="preserve"> </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вміє читати і будувати графіки функціональних залежностей, досліджувати їх властивості;</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вміє класифікувати і конструювати геометричні фігури на площині й у просторі, встановлювати їх властивості, зображати просторові фігури та їх елементи, виконувати побудови на зображеннях;</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вміє вимірювати геометричні величини на площині й у просторі, які характеризують розміщення геометричних фігур (відстані, кути), знаходити кількісні характеристики фігур (площі та об’єми);</w:t>
      </w:r>
    </w:p>
    <w:p w:rsidR="00C077F1" w:rsidRPr="001312DB" w:rsidRDefault="00C077F1" w:rsidP="001312DB">
      <w:pPr>
        <w:numPr>
          <w:ilvl w:val="0"/>
          <w:numId w:val="1"/>
        </w:numPr>
        <w:tabs>
          <w:tab w:val="left" w:pos="851"/>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вміє оцінювати шанси настання тих чи інших подій.</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Практична компетентність є важливим показником якості математичної освіти, природничої підготовки молоді. Вона певного мірою свідчить про готовність молоді до повсякденного життя, до найважливіших видів суспільної діяльності, до оволодіння професійною освітою.</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Формування навичок застосування математики є однією із головних цілей </w:t>
      </w:r>
      <w:r w:rsidR="00543DFE" w:rsidRPr="001312DB">
        <w:rPr>
          <w:rFonts w:ascii="Times New Roman" w:hAnsi="Times New Roman" w:cs="Times New Roman"/>
          <w:color w:val="auto"/>
        </w:rPr>
        <w:t xml:space="preserve">навчання </w:t>
      </w:r>
      <w:r w:rsidRPr="001312DB">
        <w:rPr>
          <w:rFonts w:ascii="Times New Roman" w:hAnsi="Times New Roman" w:cs="Times New Roman"/>
          <w:color w:val="auto"/>
        </w:rPr>
        <w:t>математики. Радикальним засобом реалізації прикладної спрямованості шкільного курсу математики є широке систематичне застосування методу математичного моделювання протягом усього курсу. Це стосується введення понять, виявлення зв’язків між ними, характеру ілюстрацій, системи вправ і, нарешті, системи контролю. Інакше кажучи, математики треба так навчати, щоб учні вміли її застосовувати. Забезпечення прикладної спрямованості викладання математики сприяє формуванню стійких мотивів до навчання взагалі і до навчання математики зокрема.</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Реалізація </w:t>
      </w:r>
      <w:r w:rsidR="00F961F9" w:rsidRPr="001312DB">
        <w:rPr>
          <w:rFonts w:ascii="Times New Roman" w:hAnsi="Times New Roman" w:cs="Times New Roman"/>
          <w:color w:val="auto"/>
        </w:rPr>
        <w:t>практичної</w:t>
      </w:r>
      <w:r w:rsidRPr="001312DB">
        <w:rPr>
          <w:rFonts w:ascii="Times New Roman" w:hAnsi="Times New Roman" w:cs="Times New Roman"/>
          <w:color w:val="auto"/>
        </w:rPr>
        <w:t xml:space="preserve"> спрямованості в процесі навчання математики означає:</w:t>
      </w:r>
    </w:p>
    <w:p w:rsidR="00C077F1" w:rsidRPr="001312DB" w:rsidRDefault="00C077F1" w:rsidP="001312DB">
      <w:pPr>
        <w:numPr>
          <w:ilvl w:val="0"/>
          <w:numId w:val="2"/>
        </w:numPr>
        <w:tabs>
          <w:tab w:val="left" w:pos="710"/>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створення запасу математичних моделей, які описують реальні явища і процеси, мають загальнокультурну значущість, а також вивчаються у суміжних предметах;</w:t>
      </w:r>
    </w:p>
    <w:p w:rsidR="00C077F1" w:rsidRPr="001312DB" w:rsidRDefault="00C077F1" w:rsidP="001312DB">
      <w:pPr>
        <w:numPr>
          <w:ilvl w:val="0"/>
          <w:numId w:val="2"/>
        </w:numPr>
        <w:tabs>
          <w:tab w:val="left" w:pos="724"/>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формування в учнів знань та вмінь, які необхідні для дослідження цих математичних моделей;</w:t>
      </w:r>
    </w:p>
    <w:p w:rsidR="00C077F1" w:rsidRPr="001312DB" w:rsidRDefault="00C077F1" w:rsidP="001312DB">
      <w:pPr>
        <w:numPr>
          <w:ilvl w:val="0"/>
          <w:numId w:val="2"/>
        </w:numPr>
        <w:tabs>
          <w:tab w:val="left" w:pos="724"/>
        </w:tabs>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навчання учнів побудові і дослідженню найпростіших математичних моделей реальних явищ і процесів.</w:t>
      </w:r>
    </w:p>
    <w:p w:rsidR="00C077F1" w:rsidRPr="001312DB" w:rsidRDefault="00101BB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Практична</w:t>
      </w:r>
      <w:r w:rsidR="00C077F1" w:rsidRPr="001312DB">
        <w:rPr>
          <w:rFonts w:ascii="Times New Roman" w:hAnsi="Times New Roman" w:cs="Times New Roman"/>
          <w:color w:val="auto"/>
        </w:rPr>
        <w:t xml:space="preserve"> спрямованість математичної освіти суттєво підвищується завдяки впровадженню </w:t>
      </w:r>
      <w:r w:rsidR="00834972" w:rsidRPr="001312DB">
        <w:rPr>
          <w:rFonts w:ascii="Times New Roman" w:hAnsi="Times New Roman" w:cs="Times New Roman"/>
          <w:color w:val="auto"/>
        </w:rPr>
        <w:t xml:space="preserve">інформаційно-комунікаційних засобів </w:t>
      </w:r>
      <w:r w:rsidR="00C077F1" w:rsidRPr="001312DB">
        <w:rPr>
          <w:rFonts w:ascii="Times New Roman" w:hAnsi="Times New Roman" w:cs="Times New Roman"/>
          <w:color w:val="auto"/>
        </w:rPr>
        <w:t>у навчання математики.</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Одним із найважливіших засобів забезпечення </w:t>
      </w:r>
      <w:r w:rsidR="00101BB1" w:rsidRPr="001312DB">
        <w:rPr>
          <w:rFonts w:ascii="Times New Roman" w:hAnsi="Times New Roman" w:cs="Times New Roman"/>
          <w:color w:val="auto"/>
        </w:rPr>
        <w:t xml:space="preserve">практичної </w:t>
      </w:r>
      <w:r w:rsidRPr="001312DB">
        <w:rPr>
          <w:rFonts w:ascii="Times New Roman" w:hAnsi="Times New Roman" w:cs="Times New Roman"/>
          <w:color w:val="auto"/>
        </w:rPr>
        <w:t xml:space="preserve">спрямованості навчання математики є встановлення міжпредметних зв’язків математики з іншими предметами, у першу чергу з природничими. Особливої уваги заслуговує встановлення, зв’язків між математикою та інформатикою — двома освітніми галузями, які є визначальними у підготовці особистості до життя у постіндустріальному, інформаційному суспільстві. Широке застосування </w:t>
      </w:r>
      <w:r w:rsidR="00834972" w:rsidRPr="001312DB">
        <w:rPr>
          <w:rFonts w:ascii="Times New Roman" w:hAnsi="Times New Roman" w:cs="Times New Roman"/>
          <w:color w:val="auto"/>
        </w:rPr>
        <w:t xml:space="preserve">інформаційно-комунікаційних засобів </w:t>
      </w:r>
      <w:r w:rsidRPr="001312DB">
        <w:rPr>
          <w:rFonts w:ascii="Times New Roman" w:hAnsi="Times New Roman" w:cs="Times New Roman"/>
          <w:color w:val="auto"/>
        </w:rPr>
        <w:t>у навчанні математики доцільне для проведення математичних експериментів, практичних занять, інформаційного забезпечення, візуального інтерпретування математичної діяльності, проведення досліджень.</w:t>
      </w:r>
    </w:p>
    <w:p w:rsidR="00135E75" w:rsidRPr="001312DB" w:rsidRDefault="00135E75" w:rsidP="001312DB">
      <w:pPr>
        <w:spacing w:line="276" w:lineRule="auto"/>
        <w:ind w:firstLine="851"/>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 xml:space="preserve">Крім того, навчання математики має зробити певний внесок у формування ключових </w:t>
      </w:r>
      <w:proofErr w:type="spellStart"/>
      <w:r w:rsidRPr="001312DB">
        <w:rPr>
          <w:rFonts w:ascii="Times New Roman" w:eastAsia="Times New Roman" w:hAnsi="Times New Roman" w:cs="Times New Roman"/>
          <w:color w:val="auto"/>
        </w:rPr>
        <w:t>компетентностей</w:t>
      </w:r>
      <w:proofErr w:type="spellEnd"/>
      <w:r w:rsidRPr="001312DB">
        <w:rPr>
          <w:rFonts w:ascii="Times New Roman" w:eastAsia="Times New Roman" w:hAnsi="Times New Roman" w:cs="Times New Roman"/>
          <w:color w:val="auto"/>
        </w:rPr>
        <w:t>.</w:t>
      </w: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1312DB" w:rsidRPr="001312DB" w:rsidTr="009C3B67">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 xml:space="preserve"> </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Компоненти</w:t>
            </w:r>
          </w:p>
        </w:tc>
      </w:tr>
      <w:tr w:rsidR="001312DB"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lastRenderedPageBreak/>
              <w:t>1</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Спілкування державною (і рідною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ставити запитання і розпізнавати проблему; міркувати, робити висновки на основі інформації, поданої в різних формах (у таблицях, діаграмах, на графіках); розуміти, пояснювати і перетворювати тексти математичних задач (усно і письмово), грамотно висловлюватися рідною мовою; доречно та коректно вживати в мовленні математичну термінологію, чітко, лаконічно та зрозуміло формулювати думку, аргументувати, доводити правильність тверджень; поповнювати свій словниковий запас.</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розуміння важливості чітких та лаконічних формулювань.</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означення понять, формулювання</w:t>
            </w:r>
            <w:r w:rsidR="0018475D" w:rsidRPr="001312DB">
              <w:rPr>
                <w:rFonts w:ascii="Times New Roman" w:eastAsia="Times New Roman" w:hAnsi="Times New Roman" w:cs="Times New Roman"/>
                <w:color w:val="auto"/>
              </w:rPr>
              <w:t xml:space="preserve"> властивостей, доведення теорем, </w:t>
            </w:r>
            <w:proofErr w:type="spellStart"/>
            <w:r w:rsidR="0018475D" w:rsidRPr="001312DB">
              <w:rPr>
                <w:rFonts w:ascii="Times New Roman" w:eastAsia="Times New Roman" w:hAnsi="Times New Roman" w:cs="Times New Roman"/>
                <w:color w:val="auto"/>
              </w:rPr>
              <w:t>розв</w:t>
            </w:r>
            <w:proofErr w:type="spellEnd"/>
            <w:r w:rsidR="0001266E" w:rsidRPr="001312DB">
              <w:rPr>
                <w:rFonts w:ascii="Times New Roman" w:eastAsia="Times New Roman" w:hAnsi="Times New Roman" w:cs="Times New Roman"/>
                <w:color w:val="auto"/>
                <w:lang w:val="ru-RU"/>
              </w:rPr>
              <w:t>’</w:t>
            </w:r>
            <w:proofErr w:type="spellStart"/>
            <w:r w:rsidR="0018475D" w:rsidRPr="001312DB">
              <w:rPr>
                <w:rFonts w:ascii="Times New Roman" w:eastAsia="Times New Roman" w:hAnsi="Times New Roman" w:cs="Times New Roman"/>
                <w:color w:val="auto"/>
              </w:rPr>
              <w:t>язування</w:t>
            </w:r>
            <w:proofErr w:type="spellEnd"/>
            <w:r w:rsidR="0018475D" w:rsidRPr="001312DB">
              <w:rPr>
                <w:rFonts w:ascii="Times New Roman" w:eastAsia="Times New Roman" w:hAnsi="Times New Roman" w:cs="Times New Roman"/>
                <w:color w:val="auto"/>
              </w:rPr>
              <w:t xml:space="preserve"> </w:t>
            </w:r>
            <w:r w:rsidR="0001266E" w:rsidRPr="001312DB">
              <w:rPr>
                <w:rFonts w:ascii="Times New Roman" w:eastAsia="Times New Roman" w:hAnsi="Times New Roman" w:cs="Times New Roman"/>
                <w:color w:val="auto"/>
              </w:rPr>
              <w:t>задач.</w:t>
            </w:r>
          </w:p>
          <w:p w:rsidR="00677F9B" w:rsidRPr="001312DB" w:rsidRDefault="00677F9B" w:rsidP="001312DB">
            <w:pPr>
              <w:spacing w:line="276" w:lineRule="auto"/>
              <w:jc w:val="both"/>
              <w:rPr>
                <w:rFonts w:ascii="Times New Roman" w:eastAsia="Times New Roman" w:hAnsi="Times New Roman" w:cs="Times New Roman"/>
                <w:color w:val="auto"/>
              </w:rPr>
            </w:pPr>
          </w:p>
        </w:tc>
      </w:tr>
      <w:tr w:rsidR="001312DB"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спілкуватися іноземною мовою з використанням числівників, математичних понять і найуживаніших термінів; ставити запитання, формулювати проблему; зіставляти математичний термін чи буквене позначення з його походженням з іноземної мови, правильно використовувати математичні терміни в повсякденному житті.</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усвідомлення важливості вивчення іноземних мов для розуміння математичних термінів та позначень, пошуку інформації в іншомовних джерелах.</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тексти іноземною мовою з використанням статистичних даних, математичних термінів.</w:t>
            </w:r>
          </w:p>
        </w:tc>
      </w:tr>
      <w:tr w:rsidR="001312DB" w:rsidRPr="001312DB" w:rsidTr="009C3B67">
        <w:trPr>
          <w:trHeight w:val="3035"/>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оперувати числовою інформацією, геометричними об’єктами на площині та в просторі;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усвідомлення значення математики для повноцінного життя в сучасному суспільстві, розвитку технологічного, економічного і оборонного потенціалу держави, успішного вивчення інших дисциплін.</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розв'язування математичних задач, зокрема таких, що моделюють реальні життєві ситуації.</w:t>
            </w:r>
          </w:p>
        </w:tc>
      </w:tr>
      <w:tr w:rsidR="001312DB"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розпізнавати проблеми, що виникають у довкіллі і які можна розв’язати засобами математики; будувати та досліджувати математичні моделі природних явищ і </w:t>
            </w:r>
            <w:r w:rsidRPr="001312DB">
              <w:rPr>
                <w:rFonts w:ascii="Times New Roman" w:eastAsia="Times New Roman" w:hAnsi="Times New Roman" w:cs="Times New Roman"/>
                <w:color w:val="auto"/>
              </w:rPr>
              <w:lastRenderedPageBreak/>
              <w:t>процесів.</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усвідомлення важливості математики як універсальної мови науки, техніки та технологій.</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312DB"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lastRenderedPageBreak/>
              <w:t>5</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критичне осмислення інформації та джерел її отримання; усвідомлення важливості ІКТ для ефективного розв’язування математичних задач.</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00AF0D2F" w:rsidRPr="001312DB">
              <w:rPr>
                <w:rFonts w:ascii="Times New Roman" w:eastAsia="Times New Roman" w:hAnsi="Times New Roman" w:cs="Times New Roman"/>
                <w:color w:val="auto"/>
              </w:rPr>
              <w:t xml:space="preserve"> візуалізація даних;</w:t>
            </w:r>
            <w:r w:rsidRPr="001312DB">
              <w:rPr>
                <w:rFonts w:ascii="Times New Roman" w:eastAsia="Times New Roman" w:hAnsi="Times New Roman" w:cs="Times New Roman"/>
                <w:color w:val="auto"/>
              </w:rPr>
              <w:t xml:space="preserve"> побудова графіків та діаграм</w:t>
            </w:r>
            <w:r w:rsidR="00677F9B" w:rsidRPr="001312DB">
              <w:rPr>
                <w:rFonts w:ascii="Times New Roman" w:eastAsia="Times New Roman" w:hAnsi="Times New Roman" w:cs="Times New Roman"/>
                <w:color w:val="auto"/>
              </w:rPr>
              <w:t>, зображень стереометричних фігур</w:t>
            </w:r>
            <w:r w:rsidRPr="001312DB">
              <w:rPr>
                <w:rFonts w:ascii="Times New Roman" w:eastAsia="Times New Roman" w:hAnsi="Times New Roman" w:cs="Times New Roman"/>
                <w:color w:val="auto"/>
              </w:rPr>
              <w:t xml:space="preserve"> за допомогою програмних засобів.</w:t>
            </w:r>
          </w:p>
        </w:tc>
      </w:tr>
      <w:tr w:rsidR="001312DB"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моделюван</w:t>
            </w:r>
            <w:r w:rsidR="004A150B" w:rsidRPr="001312DB">
              <w:rPr>
                <w:rFonts w:ascii="Times New Roman" w:eastAsia="Times New Roman" w:hAnsi="Times New Roman" w:cs="Times New Roman"/>
                <w:color w:val="auto"/>
              </w:rPr>
              <w:t>ня власної освітньої траєкторії; статистична інформація; історичні задачі;</w:t>
            </w:r>
            <w:r w:rsidR="00FB3586" w:rsidRPr="001312DB">
              <w:rPr>
                <w:rFonts w:ascii="Times New Roman" w:eastAsia="Times New Roman" w:hAnsi="Times New Roman" w:cs="Times New Roman"/>
                <w:color w:val="auto"/>
              </w:rPr>
              <w:t xml:space="preserve"> завдання ймовірнісного змісту.</w:t>
            </w:r>
          </w:p>
        </w:tc>
      </w:tr>
      <w:tr w:rsidR="001312DB"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генерувати нові ідеї, вирішувати життєві проблеми, аналізувати, прог</w:t>
            </w:r>
            <w:r w:rsidR="008869CD">
              <w:rPr>
                <w:rFonts w:ascii="Times New Roman" w:eastAsia="Times New Roman" w:hAnsi="Times New Roman" w:cs="Times New Roman"/>
                <w:color w:val="auto"/>
              </w:rPr>
              <w:t>н</w:t>
            </w:r>
            <w:r w:rsidRPr="001312DB">
              <w:rPr>
                <w:rFonts w:ascii="Times New Roman" w:eastAsia="Times New Roman" w:hAnsi="Times New Roman" w:cs="Times New Roman"/>
                <w:color w:val="auto"/>
              </w:rPr>
              <w:t>озувати, ухвалювати оптимальні рішення; використовувати критерії раціональності, практичності, ефективності та точності, з метою вибору най</w:t>
            </w:r>
            <w:r w:rsidR="004A150B" w:rsidRPr="001312DB">
              <w:rPr>
                <w:rFonts w:ascii="Times New Roman" w:eastAsia="Times New Roman" w:hAnsi="Times New Roman" w:cs="Times New Roman"/>
                <w:color w:val="auto"/>
              </w:rPr>
              <w:t xml:space="preserve"> </w:t>
            </w:r>
            <w:r w:rsidRPr="001312DB">
              <w:rPr>
                <w:rFonts w:ascii="Times New Roman" w:eastAsia="Times New Roman" w:hAnsi="Times New Roman" w:cs="Times New Roman"/>
                <w:color w:val="auto"/>
              </w:rPr>
              <w:t>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задачі підприємницького змісту </w:t>
            </w:r>
            <w:r w:rsidRPr="001312DB">
              <w:rPr>
                <w:rFonts w:ascii="Times New Roman" w:eastAsia="Times New Roman" w:hAnsi="Times New Roman" w:cs="Times New Roman"/>
                <w:color w:val="auto"/>
              </w:rPr>
              <w:lastRenderedPageBreak/>
              <w:t>(оптимізаційні задачі).</w:t>
            </w:r>
          </w:p>
        </w:tc>
      </w:tr>
      <w:tr w:rsidR="001312DB"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Соціальна та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користуючись математичними методами; орієнтуватися в широкому колі послуг і товарів на основі чітких критеріїв, робити споживчий вибір, спираючись, зокрема, і на математичні дані.</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задачі соціального змісту.</w:t>
            </w:r>
          </w:p>
        </w:tc>
      </w:tr>
      <w:tr w:rsidR="001312DB"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Обізнаність та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здійснювати необхідні розрахунки для встановлення пропорцій, відтворення перспективи, створення об’ємно-просторових композицій; унаочнювати математичні моделі, зображати фігури, графіки, рисунки, схеми, діаграми.</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усвідомлення взаємозв’язку математики та культури на прикладах з архітектури, живопису, музики та ін.; розуміння важливості внеску математиків у загальносвітову культуру.</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математичні моделі в різних видах мистецтва.</w:t>
            </w:r>
          </w:p>
        </w:tc>
      </w:tr>
      <w:tr w:rsidR="00135E75" w:rsidRPr="001312DB" w:rsidTr="009C3B6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color w:val="auto"/>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Уміння:</w:t>
            </w:r>
            <w:r w:rsidRPr="001312DB">
              <w:rPr>
                <w:rFonts w:ascii="Times New Roman" w:eastAsia="Times New Roman" w:hAnsi="Times New Roman" w:cs="Times New Roman"/>
                <w:color w:val="auto"/>
              </w:rPr>
              <w:t xml:space="preserve"> аналізувати і критично оцінювати соціально-економічні події в державі на основі статистичних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Ставлення:</w:t>
            </w:r>
            <w:r w:rsidRPr="001312DB">
              <w:rPr>
                <w:rFonts w:ascii="Times New Roman" w:eastAsia="Times New Roman" w:hAnsi="Times New Roman" w:cs="Times New Roman"/>
                <w:color w:val="auto"/>
              </w:rPr>
              <w:t xml:space="preserve"> </w:t>
            </w:r>
            <w:r w:rsidRPr="001312DB">
              <w:rPr>
                <w:rFonts w:ascii="Times New Roman" w:eastAsia="Times New Roman" w:hAnsi="Times New Roman" w:cs="Times New Roman"/>
                <w:color w:val="auto"/>
                <w:shd w:val="clear" w:color="auto" w:fill="FFFFFF"/>
              </w:rPr>
              <w:t>усвідомлення взаємозв’язку математики та екології на основі статистичних даних; ощадне та бережливе відношення до природн</w:t>
            </w:r>
            <w:r w:rsidR="008869CD">
              <w:rPr>
                <w:rFonts w:ascii="Times New Roman" w:eastAsia="Times New Roman" w:hAnsi="Times New Roman" w:cs="Times New Roman"/>
                <w:color w:val="auto"/>
                <w:shd w:val="clear" w:color="auto" w:fill="FFFFFF"/>
              </w:rPr>
              <w:t>и</w:t>
            </w:r>
            <w:r w:rsidRPr="001312DB">
              <w:rPr>
                <w:rFonts w:ascii="Times New Roman" w:eastAsia="Times New Roman" w:hAnsi="Times New Roman" w:cs="Times New Roman"/>
                <w:color w:val="auto"/>
                <w:shd w:val="clear" w:color="auto" w:fill="FFFFFF"/>
              </w:rPr>
              <w:t xml:space="preserve">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135E75" w:rsidRPr="001312DB" w:rsidRDefault="00135E75" w:rsidP="001312DB">
            <w:pPr>
              <w:spacing w:line="276" w:lineRule="auto"/>
              <w:jc w:val="both"/>
              <w:rPr>
                <w:rFonts w:ascii="Times New Roman" w:eastAsia="Times New Roman" w:hAnsi="Times New Roman" w:cs="Times New Roman"/>
                <w:color w:val="auto"/>
              </w:rPr>
            </w:pPr>
            <w:r w:rsidRPr="001312DB">
              <w:rPr>
                <w:rFonts w:ascii="Times New Roman" w:eastAsia="Times New Roman" w:hAnsi="Times New Roman" w:cs="Times New Roman"/>
                <w:b/>
                <w:i/>
                <w:color w:val="auto"/>
              </w:rPr>
              <w:t>Навчальні ресурси:</w:t>
            </w:r>
            <w:r w:rsidRPr="001312DB">
              <w:rPr>
                <w:rFonts w:ascii="Times New Roman" w:eastAsia="Times New Roman" w:hAnsi="Times New Roman" w:cs="Times New Roman"/>
                <w:color w:val="auto"/>
              </w:rPr>
              <w:t xml:space="preserve"> навчальні проекти, задачі соціально-економічного, екологічного змісту; задачі, які сприяють усвідомленню цінності здорового способу життя.</w:t>
            </w:r>
          </w:p>
        </w:tc>
      </w:tr>
    </w:tbl>
    <w:p w:rsidR="00CB5C53" w:rsidRPr="005870E0" w:rsidRDefault="00CB5C53" w:rsidP="00CB5C53">
      <w:pPr>
        <w:spacing w:line="276" w:lineRule="auto"/>
        <w:ind w:firstLine="720"/>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color w:val="auto"/>
          <w:highlight w:val="white"/>
        </w:rPr>
        <w:t xml:space="preserve">Наскрізні лінії та їх реалізація. </w:t>
      </w:r>
      <w:r w:rsidRPr="005870E0">
        <w:rPr>
          <w:rFonts w:ascii="Times New Roman" w:eastAsia="Times New Roman" w:hAnsi="Times New Roman" w:cs="Times New Roman"/>
          <w:color w:val="auto"/>
        </w:rPr>
        <w:t xml:space="preserve">У </w:t>
      </w:r>
      <w:r w:rsidRPr="005870E0">
        <w:rPr>
          <w:rFonts w:ascii="Times New Roman" w:eastAsia="Times New Roman" w:hAnsi="Times New Roman" w:cs="Times New Roman"/>
          <w:color w:val="auto"/>
          <w:highlight w:val="white"/>
        </w:rPr>
        <w:t xml:space="preserve">навчальній програмі виокремлюються такі наскрізні </w:t>
      </w:r>
      <w:r w:rsidRPr="005870E0">
        <w:rPr>
          <w:rFonts w:ascii="Times New Roman" w:eastAsia="Times New Roman" w:hAnsi="Times New Roman" w:cs="Times New Roman"/>
          <w:b/>
          <w:color w:val="auto"/>
          <w:highlight w:val="white"/>
        </w:rPr>
        <w:lastRenderedPageBreak/>
        <w:t xml:space="preserve">чотири </w:t>
      </w:r>
      <w:r w:rsidRPr="005870E0">
        <w:rPr>
          <w:rFonts w:ascii="Times New Roman" w:eastAsia="Times New Roman" w:hAnsi="Times New Roman" w:cs="Times New Roman"/>
          <w:color w:val="auto"/>
          <w:highlight w:val="white"/>
        </w:rPr>
        <w:t xml:space="preserve">лінії ключових </w:t>
      </w:r>
      <w:proofErr w:type="spellStart"/>
      <w:r w:rsidRPr="005870E0">
        <w:rPr>
          <w:rFonts w:ascii="Times New Roman" w:eastAsia="Times New Roman" w:hAnsi="Times New Roman" w:cs="Times New Roman"/>
          <w:color w:val="auto"/>
          <w:highlight w:val="white"/>
        </w:rPr>
        <w:t>компетентностей</w:t>
      </w:r>
      <w:proofErr w:type="spellEnd"/>
      <w:r w:rsidRPr="005870E0">
        <w:rPr>
          <w:rFonts w:ascii="Times New Roman" w:eastAsia="Times New Roman" w:hAnsi="Times New Roman" w:cs="Times New Roman"/>
          <w:color w:val="auto"/>
          <w:highlight w:val="white"/>
        </w:rPr>
        <w:t xml:space="preserve">: </w:t>
      </w:r>
      <w:r w:rsidRPr="005870E0">
        <w:rPr>
          <w:rFonts w:ascii="Times New Roman" w:eastAsia="Times New Roman" w:hAnsi="Times New Roman" w:cs="Times New Roman"/>
          <w:b/>
          <w:color w:val="auto"/>
          <w:highlight w:val="white"/>
        </w:rPr>
        <w:t xml:space="preserve">"Екологічна безпека та сталий розвиток", "Громадянська відповідальність", "Здоров'я і безпека", </w:t>
      </w:r>
      <w:r w:rsidRPr="005870E0">
        <w:rPr>
          <w:rFonts w:ascii="Times New Roman" w:eastAsia="Times New Roman" w:hAnsi="Times New Roman" w:cs="Times New Roman"/>
          <w:color w:val="auto"/>
          <w:highlight w:val="white"/>
        </w:rPr>
        <w:t>"</w:t>
      </w:r>
      <w:r w:rsidRPr="005870E0">
        <w:rPr>
          <w:rFonts w:ascii="Times New Roman" w:eastAsia="Times New Roman" w:hAnsi="Times New Roman" w:cs="Times New Roman"/>
          <w:b/>
          <w:color w:val="auto"/>
          <w:highlight w:val="white"/>
        </w:rPr>
        <w:t>Підприємливість та фінансова грамотність"</w:t>
      </w:r>
      <w:r w:rsidRPr="005870E0">
        <w:rPr>
          <w:rFonts w:ascii="Times New Roman" w:eastAsia="Times New Roman" w:hAnsi="Times New Roman" w:cs="Times New Roman"/>
          <w:color w:val="auto"/>
          <w:highlight w:val="white"/>
        </w:rPr>
        <w:t>,</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які</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спрямовані на</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формування в учнів здатності застосовувати знання й уміння у реальних життєвих ситуаціях.</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Наскрізні лінії є засобом інтеграції ключових і </w:t>
      </w:r>
      <w:proofErr w:type="spellStart"/>
      <w:r w:rsidRPr="005870E0">
        <w:rPr>
          <w:rFonts w:ascii="Times New Roman" w:eastAsia="Times New Roman" w:hAnsi="Times New Roman" w:cs="Times New Roman"/>
          <w:color w:val="auto"/>
          <w:highlight w:val="white"/>
        </w:rPr>
        <w:t>загальнопредметних</w:t>
      </w:r>
      <w:proofErr w:type="spellEnd"/>
      <w:r w:rsidRPr="005870E0">
        <w:rPr>
          <w:rFonts w:ascii="Times New Roman" w:eastAsia="Times New Roman" w:hAnsi="Times New Roman" w:cs="Times New Roman"/>
          <w:color w:val="auto"/>
          <w:highlight w:val="white"/>
        </w:rPr>
        <w:t xml:space="preserve"> </w:t>
      </w:r>
      <w:proofErr w:type="spellStart"/>
      <w:r w:rsidRPr="005870E0">
        <w:rPr>
          <w:rFonts w:ascii="Times New Roman" w:eastAsia="Times New Roman" w:hAnsi="Times New Roman" w:cs="Times New Roman"/>
          <w:color w:val="auto"/>
          <w:highlight w:val="white"/>
        </w:rPr>
        <w:t>компетентностей</w:t>
      </w:r>
      <w:proofErr w:type="spellEnd"/>
      <w:r w:rsidRPr="005870E0">
        <w:rPr>
          <w:rFonts w:ascii="Times New Roman" w:eastAsia="Times New Roman" w:hAnsi="Times New Roman" w:cs="Times New Roman"/>
          <w:color w:val="auto"/>
          <w:highlight w:val="white"/>
        </w:rPr>
        <w:t>, навчальних предметів та предметних циклів, їх необхідно враховувати при формуванні шкільного середовища життєдіяльності.</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Наскрізні лінії є соціально значимими </w:t>
      </w:r>
      <w:proofErr w:type="spellStart"/>
      <w:r w:rsidRPr="005870E0">
        <w:rPr>
          <w:rFonts w:ascii="Times New Roman" w:eastAsia="Times New Roman" w:hAnsi="Times New Roman" w:cs="Times New Roman"/>
          <w:color w:val="auto"/>
          <w:highlight w:val="white"/>
        </w:rPr>
        <w:t>надпредметними</w:t>
      </w:r>
      <w:proofErr w:type="spellEnd"/>
      <w:r w:rsidRPr="005870E0">
        <w:rPr>
          <w:rFonts w:ascii="Times New Roman" w:eastAsia="Times New Roman" w:hAnsi="Times New Roman" w:cs="Times New Roman"/>
          <w:color w:val="auto"/>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життєвих ситуаціях. </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Навчання за наскрізними лініями реалізується насамперед:</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через організацію відповідного навчального середовища – зміст та цілі наскрізних тем враховуються при формуванні духовного, соціального і фізичного середовища навчання;</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 через базові навчальні предмети – під час навчання, виходячи із наскрізних тем, проводяться відповідні трактовки, приклади і методи навчання, реалізуються </w:t>
      </w:r>
      <w:proofErr w:type="spellStart"/>
      <w:r w:rsidRPr="005870E0">
        <w:rPr>
          <w:rFonts w:ascii="Times New Roman" w:eastAsia="Times New Roman" w:hAnsi="Times New Roman" w:cs="Times New Roman"/>
          <w:color w:val="auto"/>
          <w:highlight w:val="white"/>
        </w:rPr>
        <w:t>надпредметні</w:t>
      </w:r>
      <w:proofErr w:type="spellEnd"/>
      <w:r w:rsidRPr="005870E0">
        <w:rPr>
          <w:rFonts w:ascii="Times New Roman" w:eastAsia="Times New Roman" w:hAnsi="Times New Roman" w:cs="Times New Roman"/>
          <w:color w:val="auto"/>
          <w:highlight w:val="white"/>
        </w:rPr>
        <w:t xml:space="preserve">, </w:t>
      </w:r>
      <w:proofErr w:type="spellStart"/>
      <w:r w:rsidRPr="005870E0">
        <w:rPr>
          <w:rFonts w:ascii="Times New Roman" w:eastAsia="Times New Roman" w:hAnsi="Times New Roman" w:cs="Times New Roman"/>
          <w:color w:val="auto"/>
          <w:highlight w:val="white"/>
        </w:rPr>
        <w:t>міжкласові</w:t>
      </w:r>
      <w:proofErr w:type="spellEnd"/>
      <w:r w:rsidRPr="005870E0">
        <w:rPr>
          <w:rFonts w:ascii="Times New Roman" w:eastAsia="Times New Roman" w:hAnsi="Times New Roman" w:cs="Times New Roman"/>
          <w:color w:val="auto"/>
          <w:highlight w:val="white"/>
        </w:rPr>
        <w:t xml:space="preserve"> та загальношкільні проекти. Роль навчальних предметів при навчанні наскрізни</w:t>
      </w:r>
      <w:r w:rsidRPr="005870E0">
        <w:rPr>
          <w:rFonts w:ascii="Times New Roman" w:eastAsia="Times New Roman" w:hAnsi="Times New Roman" w:cs="Times New Roman"/>
          <w:color w:val="auto"/>
        </w:rPr>
        <w:t>х</w:t>
      </w:r>
      <w:r w:rsidRPr="005870E0">
        <w:rPr>
          <w:rFonts w:ascii="Times New Roman" w:eastAsia="Times New Roman" w:hAnsi="Times New Roman" w:cs="Times New Roman"/>
          <w:color w:val="auto"/>
          <w:highlight w:val="white"/>
        </w:rPr>
        <w:t xml:space="preserve"> тем – різна і залежить від цілей і змісту навчального предмета та від того, наскільки тісно пов’язаний із конкретною наскрізною темою той чи інший предметний цикл;</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через предмети за вибором;</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через спеціальні курси за вибором;</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через позакласну навчальну роботу.</w:t>
      </w:r>
    </w:p>
    <w:p w:rsidR="00CB5C53" w:rsidRPr="005870E0" w:rsidRDefault="00CB5C53" w:rsidP="00CB5C53">
      <w:pPr>
        <w:spacing w:line="276" w:lineRule="auto"/>
        <w:ind w:left="993" w:hanging="142"/>
        <w:jc w:val="both"/>
        <w:rPr>
          <w:rFonts w:ascii="Times New Roman" w:eastAsia="Times New Roman" w:hAnsi="Times New Roman" w:cs="Times New Roman"/>
          <w:color w:val="auto"/>
          <w:highlight w:val="white"/>
        </w:rPr>
      </w:pPr>
    </w:p>
    <w:p w:rsidR="00CB5C53" w:rsidRPr="005870E0" w:rsidRDefault="00CB5C53" w:rsidP="00CB5C53">
      <w:pPr>
        <w:spacing w:line="276" w:lineRule="auto"/>
        <w:ind w:firstLine="851"/>
        <w:jc w:val="both"/>
        <w:rPr>
          <w:rFonts w:ascii="Times New Roman" w:eastAsia="Times New Roman" w:hAnsi="Times New Roman" w:cs="Times New Roman"/>
          <w:b/>
          <w:color w:val="auto"/>
          <w:highlight w:val="white"/>
        </w:rPr>
      </w:pPr>
      <w:r w:rsidRPr="005870E0">
        <w:rPr>
          <w:rFonts w:ascii="Times New Roman" w:eastAsia="Times New Roman" w:hAnsi="Times New Roman" w:cs="Times New Roman"/>
          <w:b/>
          <w:color w:val="auto"/>
          <w:highlight w:val="white"/>
        </w:rPr>
        <w:t>Наскрізні лінії:</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1. Наскрізна лінія  </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b/>
          <w:i/>
          <w:color w:val="auto"/>
          <w:highlight w:val="white"/>
        </w:rPr>
        <w:t>Екологічна безпека та сталий розвиток</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color w:val="auto"/>
          <w:highlight w:val="white"/>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Проблематика наскрізної лінії “Екологічна безпека та сталий розвиток” реалізується в курсі математики, насамперед,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При розгляді цієї лінії важливе місце займають відсоткові обчислення, функції, елементи теорії ймовірностей та статистики.</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2.</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 xml:space="preserve">Реалізація наскрізної лінії </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b/>
          <w:i/>
          <w:color w:val="auto"/>
          <w:highlight w:val="white"/>
        </w:rPr>
        <w:t>Громадянська відповідальність</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color w:val="auto"/>
          <w:highlight w:val="white"/>
        </w:rPr>
        <w:t xml:space="preserve"> 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математику з іншими навчальними предметами і розвиває в учнів готовність до співпраці, толерантність щодо різноманітних способів діяльності і думок. </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Навчання математики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 З цієї ж наскрізною лінією пов'язані, наприклад, процентні обчислення, елементи статистики, що дозволяють учням зрозуміти значення кількісних показників при характеристиці суспільства і його розвитку.</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lastRenderedPageBreak/>
        <w:t>3.</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 xml:space="preserve">Завданням наскрізної лінії </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b/>
          <w:i/>
          <w:color w:val="auto"/>
          <w:highlight w:val="white"/>
        </w:rPr>
        <w:t>Здоров'я і безпека</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color w:val="auto"/>
          <w:highlight w:val="white"/>
        </w:rPr>
        <w:t xml:space="preserve">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Наскрізна лінія “Здоров'я і безпека” в курсі математики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відсотковими обчисленнями і графіками, що стосуються чинників ризику). Особливо важливий аналіз причин ДТП, пов’язаних із перевищенням швидкості. Варто звернути увагу на проблеми, пов’язані із ризиками для життя і здоров’я при вивченні основ теорії ймовірностей та математичної статистики. Вирішення проблем, знайдених з «ага-ефектом</w:t>
      </w:r>
      <w:r w:rsidRPr="005870E0">
        <w:rPr>
          <w:rFonts w:ascii="Times New Roman" w:eastAsia="Times New Roman" w:hAnsi="Times New Roman" w:cs="Times New Roman"/>
          <w:color w:val="auto"/>
          <w:highlight w:val="white"/>
          <w:vertAlign w:val="superscript"/>
        </w:rPr>
        <w:footnoteReference w:id="1"/>
      </w:r>
      <w:r w:rsidRPr="005870E0">
        <w:rPr>
          <w:rFonts w:ascii="Times New Roman" w:eastAsia="Times New Roman" w:hAnsi="Times New Roman" w:cs="Times New Roman"/>
          <w:color w:val="auto"/>
          <w:highlight w:val="white"/>
        </w:rPr>
        <w:t>», розгляд красивих математичних конструкцій, пошук оптимальних методів розв’язування задач тощо, здатні викликати в учнів позитивного відчуття успіху.</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4. Наскрізна лінія «</w:t>
      </w:r>
      <w:r w:rsidRPr="005870E0">
        <w:rPr>
          <w:rFonts w:ascii="Times New Roman" w:eastAsia="Times New Roman" w:hAnsi="Times New Roman" w:cs="Times New Roman"/>
          <w:b/>
          <w:i/>
          <w:color w:val="auto"/>
          <w:highlight w:val="white"/>
        </w:rPr>
        <w:t>Підприємливість та фінансова грамотність</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color w:val="auto"/>
          <w:highlight w:val="white"/>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Ця наскрізна лінія пов'язана з розв'язуванням практичних задач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Вона реалізується під час вивчення відсоткових обчислень, рівнянь та функцій.</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З метою підвищення ефективності навчання, необхідною умовою є залучення до навчально-виховного процесу </w:t>
      </w:r>
      <w:proofErr w:type="spellStart"/>
      <w:r w:rsidRPr="005870E0">
        <w:rPr>
          <w:rFonts w:ascii="Times New Roman" w:eastAsia="Times New Roman" w:hAnsi="Times New Roman" w:cs="Times New Roman"/>
          <w:color w:val="auto"/>
          <w:highlight w:val="white"/>
        </w:rPr>
        <w:t>компетентнісного</w:t>
      </w:r>
      <w:proofErr w:type="spellEnd"/>
      <w:r w:rsidRPr="005870E0">
        <w:rPr>
          <w:rFonts w:ascii="Times New Roman" w:eastAsia="Times New Roman" w:hAnsi="Times New Roman" w:cs="Times New Roman"/>
          <w:color w:val="auto"/>
          <w:highlight w:val="white"/>
        </w:rPr>
        <w:t xml:space="preserve">, </w:t>
      </w:r>
      <w:proofErr w:type="spellStart"/>
      <w:r w:rsidRPr="005870E0">
        <w:rPr>
          <w:rFonts w:ascii="Times New Roman" w:eastAsia="Times New Roman" w:hAnsi="Times New Roman" w:cs="Times New Roman"/>
          <w:color w:val="auto"/>
          <w:highlight w:val="white"/>
        </w:rPr>
        <w:t>діяльнісного</w:t>
      </w:r>
      <w:proofErr w:type="spellEnd"/>
      <w:r w:rsidRPr="005870E0">
        <w:rPr>
          <w:rFonts w:ascii="Times New Roman" w:eastAsia="Times New Roman" w:hAnsi="Times New Roman" w:cs="Times New Roman"/>
          <w:color w:val="auto"/>
          <w:highlight w:val="white"/>
        </w:rPr>
        <w:t xml:space="preserve"> та особистісно-орієнтованого підходів, які передбачають систематичне включення учнів до різних видів активної навчально-пізнавальної діяльності та формування умінь корисних у реальних життєвих ситуаціях. Доцільно, де це можливо, не лише показувати виникнення математичного факту із практичної ситуації, а й ілюструвати його застосування на практиці. Формуванню математичної та ключових </w:t>
      </w:r>
      <w:proofErr w:type="spellStart"/>
      <w:r w:rsidRPr="005870E0">
        <w:rPr>
          <w:rFonts w:ascii="Times New Roman" w:eastAsia="Times New Roman" w:hAnsi="Times New Roman" w:cs="Times New Roman"/>
          <w:color w:val="auto"/>
          <w:highlight w:val="white"/>
        </w:rPr>
        <w:t>компетентностей</w:t>
      </w:r>
      <w:proofErr w:type="spellEnd"/>
      <w:r w:rsidRPr="005870E0">
        <w:rPr>
          <w:rFonts w:ascii="Times New Roman" w:eastAsia="Times New Roman" w:hAnsi="Times New Roman" w:cs="Times New Roman"/>
          <w:color w:val="auto"/>
          <w:highlight w:val="white"/>
        </w:rPr>
        <w:t xml:space="preserve"> сприяє встановлення та реалізація у навчанні математики міжпредметних і </w:t>
      </w:r>
      <w:proofErr w:type="spellStart"/>
      <w:r w:rsidRPr="005870E0">
        <w:rPr>
          <w:rFonts w:ascii="Times New Roman" w:eastAsia="Times New Roman" w:hAnsi="Times New Roman" w:cs="Times New Roman"/>
          <w:color w:val="auto"/>
          <w:highlight w:val="white"/>
        </w:rPr>
        <w:t>внутрішньопредметних</w:t>
      </w:r>
      <w:proofErr w:type="spellEnd"/>
      <w:r w:rsidRPr="005870E0">
        <w:rPr>
          <w:rFonts w:ascii="Times New Roman" w:eastAsia="Times New Roman" w:hAnsi="Times New Roman" w:cs="Times New Roman"/>
          <w:color w:val="auto"/>
          <w:highlight w:val="white"/>
        </w:rPr>
        <w:t xml:space="preserve"> </w:t>
      </w:r>
      <w:proofErr w:type="spellStart"/>
      <w:r w:rsidRPr="005870E0">
        <w:rPr>
          <w:rFonts w:ascii="Times New Roman" w:eastAsia="Times New Roman" w:hAnsi="Times New Roman" w:cs="Times New Roman"/>
          <w:color w:val="auto"/>
          <w:highlight w:val="white"/>
        </w:rPr>
        <w:t>звязків</w:t>
      </w:r>
      <w:proofErr w:type="spellEnd"/>
      <w:r w:rsidRPr="005870E0">
        <w:rPr>
          <w:rFonts w:ascii="Times New Roman" w:eastAsia="Times New Roman" w:hAnsi="Times New Roman" w:cs="Times New Roman"/>
          <w:color w:val="auto"/>
          <w:highlight w:val="white"/>
        </w:rPr>
        <w:t xml:space="preserve">, а саме: змістово-інформаційних, </w:t>
      </w:r>
      <w:proofErr w:type="spellStart"/>
      <w:r w:rsidRPr="005870E0">
        <w:rPr>
          <w:rFonts w:ascii="Times New Roman" w:eastAsia="Times New Roman" w:hAnsi="Times New Roman" w:cs="Times New Roman"/>
          <w:color w:val="auto"/>
          <w:highlight w:val="white"/>
        </w:rPr>
        <w:t>операційно-діяльнісних</w:t>
      </w:r>
      <w:proofErr w:type="spellEnd"/>
      <w:r w:rsidRPr="005870E0">
        <w:rPr>
          <w:rFonts w:ascii="Times New Roman" w:eastAsia="Times New Roman" w:hAnsi="Times New Roman" w:cs="Times New Roman"/>
          <w:color w:val="auto"/>
          <w:highlight w:val="white"/>
        </w:rPr>
        <w:t xml:space="preserve"> і організаційно-методичних. Їх використання посилює пізнавальний інтерес учнів до навчання і підвищує їх рівень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w:t>
      </w:r>
    </w:p>
    <w:p w:rsidR="00CB5C53" w:rsidRPr="005870E0" w:rsidRDefault="00CB5C53" w:rsidP="00CB5C53">
      <w:pPr>
        <w:spacing w:line="276" w:lineRule="auto"/>
        <w:ind w:firstLine="851"/>
        <w:jc w:val="both"/>
        <w:rPr>
          <w:rFonts w:ascii="Times New Roman" w:eastAsia="Times New Roman" w:hAnsi="Times New Roman" w:cs="Times New Roman"/>
          <w:color w:val="auto"/>
          <w:highlight w:val="white"/>
        </w:rPr>
      </w:pPr>
      <w:r w:rsidRPr="005870E0">
        <w:rPr>
          <w:rFonts w:ascii="Times New Roman" w:hAnsi="Times New Roman" w:cs="Times New Roman"/>
          <w:color w:val="auto"/>
        </w:rPr>
        <w:t>Важливу роль у навчанні математики відіграє систематичне використання історичного матеріалу, який підвищує інтерес до вивчення математики, стимулює потяг до наукової творчості, пробуджує критичне ставлення до фактів, дає учням уявлення про математику як невід’ємну складову загальнолюдської культури. На дохідливих прикладах слід показувати учням, як розвивалися математичні поняття і відношення, теорії та методи. Ознайомлення учнів з іменами та біографіями видатних учених, які створювали математику, зокрема видатних українських математиків, сприятиме національному і патріотичному вихованню школярів.</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b/>
          <w:color w:val="auto"/>
        </w:rPr>
        <w:t>Рекомендації щодо роботи з програмою</w:t>
      </w:r>
      <w:r w:rsidRPr="001312DB">
        <w:rPr>
          <w:rFonts w:ascii="Times New Roman" w:hAnsi="Times New Roman" w:cs="Times New Roman"/>
          <w:color w:val="auto"/>
        </w:rPr>
        <w:t xml:space="preserve">. Однією з головних змістових ліній курсу «Математика» в старшій школі є функціональна лінія. Тому доцільно розпочинати вивчення курсу з теми «Функції, їхні властивості та графіки» — його фундаменту. У цій темі здійснюється повторення, систематизація матеріалу стосовно функцій, який вивчався в основній школі, його поглиблення і розширення, зокрема, за рахунок степеневих функцій. Головною метою опрацювання цієї теми є підготовка учнів до вивчення нових класів функцій (тригонометричних, </w:t>
      </w:r>
      <w:r w:rsidR="00F001C4" w:rsidRPr="001312DB">
        <w:rPr>
          <w:rFonts w:ascii="Times New Roman" w:hAnsi="Times New Roman" w:cs="Times New Roman"/>
          <w:color w:val="auto"/>
        </w:rPr>
        <w:lastRenderedPageBreak/>
        <w:t xml:space="preserve">степеневих, </w:t>
      </w:r>
      <w:proofErr w:type="spellStart"/>
      <w:r w:rsidRPr="001312DB">
        <w:rPr>
          <w:rFonts w:ascii="Times New Roman" w:hAnsi="Times New Roman" w:cs="Times New Roman"/>
          <w:color w:val="auto"/>
        </w:rPr>
        <w:t>показникових</w:t>
      </w:r>
      <w:proofErr w:type="spellEnd"/>
      <w:r w:rsidRPr="001312DB">
        <w:rPr>
          <w:rFonts w:ascii="Times New Roman" w:hAnsi="Times New Roman" w:cs="Times New Roman"/>
          <w:color w:val="auto"/>
        </w:rPr>
        <w:t>, логарифмічних), а також мотивація необхідності розширення апарату дослідження функцій за допомогою похідної</w:t>
      </w:r>
      <w:r w:rsidR="00B74782" w:rsidRPr="001312DB">
        <w:rPr>
          <w:rFonts w:ascii="Times New Roman" w:hAnsi="Times New Roman" w:cs="Times New Roman"/>
          <w:color w:val="auto"/>
        </w:rPr>
        <w:t xml:space="preserve">. </w:t>
      </w:r>
      <w:r w:rsidRPr="001312DB">
        <w:rPr>
          <w:rFonts w:ascii="Times New Roman" w:hAnsi="Times New Roman" w:cs="Times New Roman"/>
          <w:color w:val="auto"/>
        </w:rPr>
        <w:t xml:space="preserve">Лейтмотивом теми має бути моделювання реальних процесів за допомогою функцій. Оскільки робота з діаграмами, рисунками, графіками є одним із поширених видів практичної діяльності людини, то до головних завдань вивчення теми слід віднести розвиток графічної культури учнів. Ідеться передусім про </w:t>
      </w:r>
      <w:r w:rsidR="003503FD" w:rsidRPr="001312DB">
        <w:rPr>
          <w:rFonts w:ascii="Times New Roman" w:hAnsi="Times New Roman" w:cs="Times New Roman"/>
          <w:color w:val="auto"/>
        </w:rPr>
        <w:t>«</w:t>
      </w:r>
      <w:r w:rsidRPr="001312DB">
        <w:rPr>
          <w:rFonts w:ascii="Times New Roman" w:hAnsi="Times New Roman" w:cs="Times New Roman"/>
          <w:color w:val="auto"/>
        </w:rPr>
        <w:t>читання</w:t>
      </w:r>
      <w:r w:rsidR="003503FD" w:rsidRPr="001312DB">
        <w:rPr>
          <w:rFonts w:ascii="Times New Roman" w:hAnsi="Times New Roman" w:cs="Times New Roman"/>
          <w:color w:val="auto"/>
        </w:rPr>
        <w:t>»</w:t>
      </w:r>
      <w:r w:rsidRPr="001312DB">
        <w:rPr>
          <w:rFonts w:ascii="Times New Roman" w:hAnsi="Times New Roman" w:cs="Times New Roman"/>
          <w:color w:val="auto"/>
        </w:rPr>
        <w:t xml:space="preserve"> графіків, тобто про встановлення властивостей функції за її графіком.</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У наступних темах розширюються класи функцій, які вивчалися в основній школі. У темах «Тригонометричні функції» і «</w:t>
      </w:r>
      <w:proofErr w:type="spellStart"/>
      <w:r w:rsidRPr="001312DB">
        <w:rPr>
          <w:rFonts w:ascii="Times New Roman" w:hAnsi="Times New Roman" w:cs="Times New Roman"/>
          <w:color w:val="auto"/>
        </w:rPr>
        <w:t>Показникова</w:t>
      </w:r>
      <w:proofErr w:type="spellEnd"/>
      <w:r w:rsidRPr="001312DB">
        <w:rPr>
          <w:rFonts w:ascii="Times New Roman" w:hAnsi="Times New Roman" w:cs="Times New Roman"/>
          <w:color w:val="auto"/>
        </w:rPr>
        <w:t xml:space="preserve"> та логарифмічна функції» вміння досліджувати функції, які сформовані в першій темі, закріплюються і застосовуються до моделювання закономірностей коливального руху, процесів зростання та </w:t>
      </w:r>
      <w:r w:rsidR="00B1271C" w:rsidRPr="001312DB">
        <w:rPr>
          <w:rFonts w:ascii="Times New Roman" w:hAnsi="Times New Roman" w:cs="Times New Roman"/>
          <w:color w:val="auto"/>
        </w:rPr>
        <w:t>спадання</w:t>
      </w:r>
      <w:r w:rsidR="0002591A" w:rsidRPr="001312DB">
        <w:rPr>
          <w:rFonts w:ascii="Times New Roman" w:hAnsi="Times New Roman" w:cs="Times New Roman"/>
          <w:color w:val="auto"/>
        </w:rPr>
        <w:t>.</w:t>
      </w:r>
      <w:r w:rsidR="00B1271C" w:rsidRPr="001312DB">
        <w:rPr>
          <w:rFonts w:ascii="Times New Roman" w:hAnsi="Times New Roman" w:cs="Times New Roman"/>
          <w:color w:val="auto"/>
        </w:rPr>
        <w:t xml:space="preserve"> </w:t>
      </w:r>
      <w:r w:rsidRPr="001312DB">
        <w:rPr>
          <w:rFonts w:ascii="Times New Roman" w:hAnsi="Times New Roman" w:cs="Times New Roman"/>
          <w:color w:val="auto"/>
        </w:rPr>
        <w:t>В уявленні учнів характер фізичного процесу має асоціюватись із відповідною функцією, її графіком, властивостями.</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Важливим завершенням функціональної лінії курсу «Математика» є розгляд понять похідної та інтеграла, які є необхідним інструментом дослідження руху.</w:t>
      </w:r>
      <w:r w:rsidRPr="001312DB">
        <w:rPr>
          <w:rFonts w:ascii="Times New Roman" w:hAnsi="Times New Roman" w:cs="Times New Roman"/>
          <w:b/>
          <w:color w:val="auto"/>
        </w:rPr>
        <w:t xml:space="preserve"> </w:t>
      </w:r>
      <w:r w:rsidRPr="001312DB">
        <w:rPr>
          <w:rFonts w:ascii="Times New Roman" w:hAnsi="Times New Roman" w:cs="Times New Roman"/>
          <w:color w:val="auto"/>
        </w:rPr>
        <w:t>Основні ідеї математичного аналізу виглядають досить простими і наочними, якщо викладати їх на тому інтуїтивному рівні, на якому вони виникли історично і який цілком задовольняє потреби загальноосвітньої підготовки учнів. Не варто захоплюватися формально</w:t>
      </w:r>
      <w:r w:rsidR="009C1489" w:rsidRPr="001312DB">
        <w:rPr>
          <w:rFonts w:ascii="Times New Roman" w:hAnsi="Times New Roman" w:cs="Times New Roman"/>
          <w:color w:val="auto"/>
        </w:rPr>
        <w:t xml:space="preserve"> </w:t>
      </w:r>
      <w:r w:rsidRPr="001312DB">
        <w:rPr>
          <w:rFonts w:ascii="Times New Roman" w:hAnsi="Times New Roman" w:cs="Times New Roman"/>
          <w:color w:val="auto"/>
        </w:rPr>
        <w:t>- логічною строгістю доведень та відводити багато часу суто технічним питанням і конструкціям. Більше уваги слід приділити змісту ідей і понять, їх геометричному і фізичному тлумаченню.</w:t>
      </w:r>
      <w:r w:rsidR="00F36136" w:rsidRPr="001312DB">
        <w:rPr>
          <w:rFonts w:ascii="Times New Roman" w:hAnsi="Times New Roman" w:cs="Times New Roman"/>
          <w:color w:val="auto"/>
        </w:rPr>
        <w:t xml:space="preserve"> </w:t>
      </w:r>
      <w:r w:rsidRPr="001312DB">
        <w:rPr>
          <w:rFonts w:ascii="Times New Roman" w:hAnsi="Times New Roman" w:cs="Times New Roman"/>
          <w:color w:val="auto"/>
        </w:rPr>
        <w:t xml:space="preserve">Вивчення інтегрального числення зазвичай починається з розгляду сукупності первісних даної функції, яку доцільно розуміти як сукупність функцій, які задовольняють умову </w:t>
      </w:r>
      <w:r w:rsidRPr="001312DB">
        <w:rPr>
          <w:rFonts w:ascii="Times New Roman" w:hAnsi="Times New Roman" w:cs="Times New Roman"/>
          <w:b/>
          <w:i/>
          <w:color w:val="auto"/>
        </w:rPr>
        <w:t>у'</w:t>
      </w:r>
      <w:r w:rsidRPr="001312DB">
        <w:rPr>
          <w:rFonts w:ascii="Times New Roman" w:hAnsi="Times New Roman" w:cs="Times New Roman"/>
          <w:color w:val="auto"/>
        </w:rPr>
        <w:t xml:space="preserve"> = </w:t>
      </w:r>
      <w:r w:rsidRPr="001312DB">
        <w:rPr>
          <w:rFonts w:ascii="Times New Roman" w:hAnsi="Times New Roman" w:cs="Times New Roman"/>
          <w:b/>
          <w:i/>
          <w:color w:val="auto"/>
        </w:rPr>
        <w:t>f(х).</w:t>
      </w:r>
      <w:r w:rsidRPr="001312DB">
        <w:rPr>
          <w:rFonts w:ascii="Times New Roman" w:hAnsi="Times New Roman" w:cs="Times New Roman"/>
          <w:color w:val="auto"/>
        </w:rPr>
        <w:t xml:space="preserve"> </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У курсі математики старшої школи набувають розвитку й інші змістові лінії: обчислення, вирази і перетворення, рівняння та нерівності.</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Розглядаються обчислення, оцінювання та порівняння значень тригонометричних, степеневих, </w:t>
      </w:r>
      <w:proofErr w:type="spellStart"/>
      <w:r w:rsidRPr="001312DB">
        <w:rPr>
          <w:rFonts w:ascii="Times New Roman" w:hAnsi="Times New Roman" w:cs="Times New Roman"/>
          <w:color w:val="auto"/>
        </w:rPr>
        <w:t>показникових</w:t>
      </w:r>
      <w:proofErr w:type="spellEnd"/>
      <w:r w:rsidRPr="001312DB">
        <w:rPr>
          <w:rFonts w:ascii="Times New Roman" w:hAnsi="Times New Roman" w:cs="Times New Roman"/>
          <w:color w:val="auto"/>
        </w:rPr>
        <w:t xml:space="preserve">, логарифмічних виразів. </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Певне місце в курсі займають тотожні перетворення тригонометричних, степеневих та логарифмічних виразів. Тригонометричні функції пов’язані між со</w:t>
      </w:r>
      <w:r w:rsidR="00691DED" w:rsidRPr="001312DB">
        <w:rPr>
          <w:rFonts w:ascii="Times New Roman" w:hAnsi="Times New Roman" w:cs="Times New Roman"/>
          <w:color w:val="auto"/>
        </w:rPr>
        <w:t>бою багатьма співвідношеннями. Ї</w:t>
      </w:r>
      <w:r w:rsidRPr="001312DB">
        <w:rPr>
          <w:rFonts w:ascii="Times New Roman" w:hAnsi="Times New Roman" w:cs="Times New Roman"/>
          <w:color w:val="auto"/>
        </w:rPr>
        <w:t xml:space="preserve">х умовно можна поділити на три групи. Перша група формул встановлює зв’язок між координатами точки кола — це так звані основні співвідношення. Друга група формул має своїм джерелом симетрію і періодичність руху точки по колу. Вона складається із формул зведення. Третю групу тотожностей породжують повороти точки навколо центра кола. Формули додавання пов’язують координати точок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α</m:t>
            </m:r>
          </m:sub>
        </m:sSub>
        <m:r>
          <w:rPr>
            <w:rFonts w:ascii="Cambria Math" w:eastAsia="Times New Roman" w:hAnsi="Cambria Math" w:cs="Times New Roman"/>
            <w:sz w:val="20"/>
            <w:szCs w:val="20"/>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β</m:t>
            </m:r>
          </m:sub>
        </m:sSub>
        <m:r>
          <w:rPr>
            <w:rFonts w:ascii="Cambria Math" w:eastAsia="Times New Roman" w:hAnsi="Cambria Math" w:cs="Times New Roman"/>
            <w:sz w:val="20"/>
            <w:szCs w:val="20"/>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α+β</m:t>
            </m:r>
          </m:sub>
        </m:sSub>
      </m:oMath>
      <w:r w:rsidRPr="001312DB">
        <w:rPr>
          <w:rFonts w:ascii="Times New Roman" w:hAnsi="Times New Roman" w:cs="Times New Roman"/>
          <w:color w:val="auto"/>
        </w:rPr>
        <w:t>.</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Не слід приділяти занадто багато уваги громіздким перетворенням тригонометричних, степеневих і логарифмічних виразів і спеціальним методам розв’язування тригонометричних, </w:t>
      </w:r>
      <w:proofErr w:type="spellStart"/>
      <w:r w:rsidRPr="001312DB">
        <w:rPr>
          <w:rFonts w:ascii="Times New Roman" w:hAnsi="Times New Roman" w:cs="Times New Roman"/>
          <w:color w:val="auto"/>
        </w:rPr>
        <w:t>показникових</w:t>
      </w:r>
      <w:proofErr w:type="spellEnd"/>
      <w:r w:rsidRPr="001312DB">
        <w:rPr>
          <w:rFonts w:ascii="Times New Roman" w:hAnsi="Times New Roman" w:cs="Times New Roman"/>
          <w:color w:val="auto"/>
        </w:rPr>
        <w:t xml:space="preserve"> і логарифмічних рівнянь. Вони, як правило, не знаходять практичних застосувань.</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У старшій школі розширюються класи рівнянь, нерівностей, їх систем, методи розв’язування, сфери застосуванн</w:t>
      </w:r>
      <w:r w:rsidR="00A95EEB" w:rsidRPr="001312DB">
        <w:rPr>
          <w:rFonts w:ascii="Times New Roman" w:hAnsi="Times New Roman" w:cs="Times New Roman"/>
          <w:color w:val="auto"/>
        </w:rPr>
        <w:t xml:space="preserve">я. </w:t>
      </w:r>
      <w:r w:rsidR="00A31D1E" w:rsidRPr="001312DB">
        <w:rPr>
          <w:rFonts w:ascii="Times New Roman" w:hAnsi="Times New Roman" w:cs="Times New Roman"/>
          <w:color w:val="auto"/>
        </w:rPr>
        <w:t>В</w:t>
      </w:r>
      <w:r w:rsidRPr="001312DB">
        <w:rPr>
          <w:rFonts w:ascii="Times New Roman" w:hAnsi="Times New Roman" w:cs="Times New Roman"/>
          <w:color w:val="auto"/>
        </w:rPr>
        <w:t xml:space="preserve">ивчення </w:t>
      </w:r>
      <w:r w:rsidR="00A31D1E" w:rsidRPr="001312DB">
        <w:rPr>
          <w:rFonts w:ascii="Times New Roman" w:hAnsi="Times New Roman" w:cs="Times New Roman"/>
          <w:color w:val="auto"/>
        </w:rPr>
        <w:t xml:space="preserve">цього матеріалу </w:t>
      </w:r>
      <w:r w:rsidRPr="001312DB">
        <w:rPr>
          <w:rFonts w:ascii="Times New Roman" w:hAnsi="Times New Roman" w:cs="Times New Roman"/>
          <w:color w:val="auto"/>
        </w:rPr>
        <w:t>пов’я</w:t>
      </w:r>
      <w:r w:rsidR="00A31D1E" w:rsidRPr="001312DB">
        <w:rPr>
          <w:rFonts w:ascii="Times New Roman" w:hAnsi="Times New Roman" w:cs="Times New Roman"/>
          <w:color w:val="auto"/>
        </w:rPr>
        <w:t>зується з властивостями</w:t>
      </w:r>
      <w:r w:rsidRPr="001312DB">
        <w:rPr>
          <w:rFonts w:ascii="Times New Roman" w:hAnsi="Times New Roman" w:cs="Times New Roman"/>
          <w:color w:val="auto"/>
        </w:rPr>
        <w:t xml:space="preserve"> відповідних функцій.</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Як і в основній школі, геометрія у старшій школі має навчати учнів правильному сприйманню навколишнього світу. Але для цього стереометрія має більше можливостей. Ідеться про розвиток логічного мислення, формування просторової уяви, вироблення навичок застосування геометрії до розв’язання практичних завдань. Розв’язання цих завдань розпочинається з розгляду теми «Паралельність прямих і площин у просторі». У ній закладається фундамент для вивчення стереометрії — геометрії простору. Особливу увагу необхідно приділити реалізації прикладної</w:t>
      </w:r>
      <w:r w:rsidR="00691DED" w:rsidRPr="001312DB">
        <w:rPr>
          <w:rFonts w:ascii="Times New Roman" w:hAnsi="Times New Roman" w:cs="Times New Roman"/>
          <w:color w:val="auto"/>
        </w:rPr>
        <w:t xml:space="preserve"> </w:t>
      </w:r>
      <w:r w:rsidRPr="001312DB">
        <w:rPr>
          <w:rFonts w:ascii="Times New Roman" w:hAnsi="Times New Roman" w:cs="Times New Roman"/>
          <w:color w:val="auto"/>
        </w:rPr>
        <w:t xml:space="preserve">спрямованості теми. Головним внеском у розв’язання зазначеної проблеми є формування чітких уявлень про взаємовідношення геометричних об’єктів (прямих, площин) і відношень між ними з об’єктами навколишнього світу. Важливе місце в темі </w:t>
      </w:r>
      <w:r w:rsidRPr="001312DB">
        <w:rPr>
          <w:rFonts w:ascii="Times New Roman" w:hAnsi="Times New Roman" w:cs="Times New Roman"/>
          <w:color w:val="auto"/>
        </w:rPr>
        <w:lastRenderedPageBreak/>
        <w:t>необхідно відвести навчанню учнів зображенню просторових фігур на площині і застосуванню цих зображень при розв’язуванні задач.</w:t>
      </w:r>
    </w:p>
    <w:p w:rsidR="00C077F1" w:rsidRPr="001312DB" w:rsidRDefault="00E60CE5"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В процесі вивчення </w:t>
      </w:r>
      <w:r w:rsidR="00C077F1" w:rsidRPr="001312DB">
        <w:rPr>
          <w:rFonts w:ascii="Times New Roman" w:hAnsi="Times New Roman" w:cs="Times New Roman"/>
          <w:color w:val="auto"/>
        </w:rPr>
        <w:t>теми «Перпендикулярність прямих і площин у просторі»</w:t>
      </w:r>
      <w:r w:rsidRPr="001312DB">
        <w:rPr>
          <w:rFonts w:ascii="Times New Roman" w:hAnsi="Times New Roman" w:cs="Times New Roman"/>
          <w:color w:val="auto"/>
        </w:rPr>
        <w:t xml:space="preserve"> </w:t>
      </w:r>
      <w:r w:rsidR="00C077F1" w:rsidRPr="001312DB">
        <w:rPr>
          <w:rFonts w:ascii="Times New Roman" w:hAnsi="Times New Roman" w:cs="Times New Roman"/>
          <w:color w:val="auto"/>
        </w:rPr>
        <w:t xml:space="preserve">закладається фундамент для вимірювань у стереометрії. Значної уваги вимагає формування таких фундаментальних понять, як загальне поняття відстані, поняття кута як міри розміщення прямих і площин </w:t>
      </w:r>
      <w:r w:rsidR="004F0289" w:rsidRPr="001312DB">
        <w:rPr>
          <w:rFonts w:ascii="Times New Roman" w:hAnsi="Times New Roman" w:cs="Times New Roman"/>
          <w:color w:val="auto"/>
        </w:rPr>
        <w:t xml:space="preserve">та </w:t>
      </w:r>
      <w:r w:rsidR="00C077F1" w:rsidRPr="001312DB">
        <w:rPr>
          <w:rFonts w:ascii="Times New Roman" w:hAnsi="Times New Roman" w:cs="Times New Roman"/>
          <w:color w:val="auto"/>
        </w:rPr>
        <w:t>двогранного кута як геометричної фігури. Із введенням відношення перпендикулярності прямих і площин, перпендикулярності площин, а також відстаней і кутів моделюючі можливості курсу стереометрії значно зростають.</w:t>
      </w:r>
      <w:r w:rsidR="00A0341C" w:rsidRPr="001312DB">
        <w:rPr>
          <w:rFonts w:ascii="Times New Roman" w:hAnsi="Times New Roman" w:cs="Times New Roman"/>
          <w:color w:val="auto"/>
        </w:rPr>
        <w:t xml:space="preserve"> </w:t>
      </w:r>
      <w:r w:rsidR="00C077F1" w:rsidRPr="001312DB">
        <w:rPr>
          <w:rFonts w:ascii="Times New Roman" w:hAnsi="Times New Roman" w:cs="Times New Roman"/>
          <w:color w:val="auto"/>
        </w:rPr>
        <w:t>Розгляд теми «Координати і вектори» дозволить повторити навчальний матеріал із стереометрії і застосувати новий підхід до вивчення прямих і площин у просторі. Окремим завданням вивчення теми «Координати і вектори» є узагальнення векторного і координатного методів у випадку простору.</w:t>
      </w:r>
    </w:p>
    <w:p w:rsidR="00C077F1" w:rsidRPr="001312DB" w:rsidRDefault="00506175"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У темах «Многогранники», «Тіла обертання»</w:t>
      </w:r>
      <w:r w:rsidR="00C077F1" w:rsidRPr="001312DB">
        <w:rPr>
          <w:rFonts w:ascii="Times New Roman" w:hAnsi="Times New Roman" w:cs="Times New Roman"/>
          <w:color w:val="auto"/>
        </w:rPr>
        <w:t xml:space="preserve"> розглядаються основні види геометричних тіл та їхні властивості.</w:t>
      </w:r>
      <w:r w:rsidRPr="001312DB">
        <w:rPr>
          <w:rFonts w:ascii="Times New Roman" w:hAnsi="Times New Roman" w:cs="Times New Roman"/>
          <w:color w:val="auto"/>
        </w:rPr>
        <w:t xml:space="preserve"> При вивченні </w:t>
      </w:r>
      <w:r w:rsidR="00112C99" w:rsidRPr="001312DB">
        <w:rPr>
          <w:rFonts w:ascii="Times New Roman" w:hAnsi="Times New Roman" w:cs="Times New Roman"/>
          <w:color w:val="auto"/>
        </w:rPr>
        <w:t xml:space="preserve">цих </w:t>
      </w:r>
      <w:r w:rsidRPr="001312DB">
        <w:rPr>
          <w:rFonts w:ascii="Times New Roman" w:hAnsi="Times New Roman" w:cs="Times New Roman"/>
          <w:color w:val="auto"/>
        </w:rPr>
        <w:t>тем</w:t>
      </w:r>
      <w:r w:rsidR="00C077F1" w:rsidRPr="001312DB">
        <w:rPr>
          <w:rFonts w:ascii="Times New Roman" w:hAnsi="Times New Roman" w:cs="Times New Roman"/>
          <w:color w:val="auto"/>
        </w:rPr>
        <w:t xml:space="preserve"> важливим є підхід, що передбачає формування навичок конструювання і класифікації тіл та їх поверхонь. Такий підхід вимагає використання конструктивних означень. Конструктивні означення дозволяють встановити спільність між призмами і циліндрами, пірамідами та конусами.</w:t>
      </w:r>
      <w:r w:rsidR="00765305" w:rsidRPr="001312DB">
        <w:rPr>
          <w:rFonts w:ascii="Times New Roman" w:hAnsi="Times New Roman" w:cs="Times New Roman"/>
          <w:color w:val="auto"/>
        </w:rPr>
        <w:t xml:space="preserve"> </w:t>
      </w:r>
      <w:r w:rsidR="00C077F1" w:rsidRPr="001312DB">
        <w:rPr>
          <w:rFonts w:ascii="Times New Roman" w:hAnsi="Times New Roman" w:cs="Times New Roman"/>
          <w:color w:val="auto"/>
        </w:rPr>
        <w:t xml:space="preserve">У процесі вивчення теми </w:t>
      </w:r>
      <w:r w:rsidR="00174BC6" w:rsidRPr="001312DB">
        <w:rPr>
          <w:rFonts w:ascii="Times New Roman" w:hAnsi="Times New Roman" w:cs="Times New Roman"/>
          <w:color w:val="auto"/>
        </w:rPr>
        <w:t xml:space="preserve">«Об’єми та площі поверхонь геометричних тіл» </w:t>
      </w:r>
      <w:r w:rsidR="00C077F1" w:rsidRPr="001312DB">
        <w:rPr>
          <w:rFonts w:ascii="Times New Roman" w:hAnsi="Times New Roman" w:cs="Times New Roman"/>
          <w:color w:val="auto"/>
        </w:rPr>
        <w:t>мають бути розглянуті різні методи обчислення об'ємів і площ поверхонь. Особливу увагу необхідно приділити методу розбиття, який має велике практичне значення. Використання аналогії між вимірюваннями площ плоских фігур і об'ємів сприятиме засвоєнню матеріалу учнями. При вивченні площ поверхонь тіл доцільно широко користуватися природною та важливою з практичної точки зору ідеєю розгортки.</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Програма передбачає реалізацію діяльнісного підходу до навчання математики як головної умови забезпечення ефективності математичної освіти.</w:t>
      </w:r>
    </w:p>
    <w:p w:rsidR="008A6057"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Навчальний процес у старшій школі потребує і робить можливим використання специфічних форм та методів навчання. Можливість їх використання зумовлена віковими особливостями старшокласників, набутими в основній школі навичками самостійної роботи, рівнем розвинення </w:t>
      </w:r>
      <w:proofErr w:type="spellStart"/>
      <w:r w:rsidRPr="001312DB">
        <w:rPr>
          <w:rFonts w:ascii="Times New Roman" w:hAnsi="Times New Roman" w:cs="Times New Roman"/>
          <w:color w:val="auto"/>
        </w:rPr>
        <w:t>загальнонавчальних</w:t>
      </w:r>
      <w:proofErr w:type="spellEnd"/>
      <w:r w:rsidRPr="001312DB">
        <w:rPr>
          <w:rFonts w:ascii="Times New Roman" w:hAnsi="Times New Roman" w:cs="Times New Roman"/>
          <w:color w:val="auto"/>
        </w:rPr>
        <w:t xml:space="preserve"> і пізнавальних видів діяльності.</w:t>
      </w:r>
      <w:r w:rsidR="00C533D0" w:rsidRPr="001312DB">
        <w:rPr>
          <w:rFonts w:ascii="Times New Roman" w:hAnsi="Times New Roman" w:cs="Times New Roman"/>
          <w:color w:val="auto"/>
        </w:rPr>
        <w:t xml:space="preserve"> </w:t>
      </w:r>
      <w:r w:rsidR="008A6057" w:rsidRPr="001312DB">
        <w:rPr>
          <w:rFonts w:ascii="Times New Roman" w:hAnsi="Times New Roman" w:cs="Times New Roman"/>
          <w:color w:val="auto"/>
        </w:rPr>
        <w:t>Основною формою проведення занять залишається система уроків: вивчення нового матеріалу, формування вмінь розв’язувати задачі, узагальнення та систематизації знань, контролю і корекції знань. Поряд із цим використовується шкільна лекція, семінарські та практичні заняття, інтегровані уроки математики з профільним предметом тощо).</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Реалізація </w:t>
      </w:r>
      <w:proofErr w:type="spellStart"/>
      <w:r w:rsidRPr="001312DB">
        <w:rPr>
          <w:rFonts w:ascii="Times New Roman" w:hAnsi="Times New Roman" w:cs="Times New Roman"/>
          <w:color w:val="auto"/>
        </w:rPr>
        <w:t>рівневої</w:t>
      </w:r>
      <w:proofErr w:type="spellEnd"/>
      <w:r w:rsidRPr="001312DB">
        <w:rPr>
          <w:rFonts w:ascii="Times New Roman" w:hAnsi="Times New Roman" w:cs="Times New Roman"/>
          <w:color w:val="auto"/>
        </w:rPr>
        <w:t xml:space="preserve"> диференціації на практичних заняттях є однією з головних умов ефективності навчання.</w:t>
      </w:r>
      <w:r w:rsidR="00C533D0" w:rsidRPr="001312DB">
        <w:rPr>
          <w:rFonts w:ascii="Times New Roman" w:hAnsi="Times New Roman" w:cs="Times New Roman"/>
          <w:color w:val="auto"/>
        </w:rPr>
        <w:t xml:space="preserve"> </w:t>
      </w:r>
      <w:r w:rsidRPr="001312DB">
        <w:rPr>
          <w:rFonts w:ascii="Times New Roman" w:hAnsi="Times New Roman" w:cs="Times New Roman"/>
          <w:color w:val="auto"/>
        </w:rPr>
        <w:t>Особливістю практичних занять має бути постійне залучення учнів до самостійної роботи. Доцільно спільно обговорити ідею та алгоритм розв’язування певного класу задач. Після цього кожний учень може виконувати запропоновану систему вправ, спілкуючись із вчителем.</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Важливе місце в організації навчання математики має посісти вдосконалення, у порівнянні з основною школою, системи самостійної роботи учнів. Формуванню відповідних мотивів до самостійної роботи сприяє застосування завдань на рисунках, контрольних запитань, зокрема прикладного характеру, домашніх робіт з дослідження конкретних класів функцій, геометричних конструкцій.</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Важливим засобом навчання можуть стати контрольні запитання і тестові завдання, які спрямовані не на відтворення означень, фактів, формул, а на з’ясування елементів та структури означень математичних об’єктів; їх місця в системі інших понять; операцій, які можна виконувати з об’єктом, його особливостей та властивостей. Подібні контрольні запитання стимулюють продуктивне мислення учнів, сприяють неформальному засвоєнню теоретичного матеріалу, формують навички порівняння, класифікації, узагальнення, застосування </w:t>
      </w:r>
      <w:r w:rsidRPr="001312DB">
        <w:rPr>
          <w:rFonts w:ascii="Times New Roman" w:hAnsi="Times New Roman" w:cs="Times New Roman"/>
          <w:color w:val="auto"/>
        </w:rPr>
        <w:lastRenderedPageBreak/>
        <w:t>математичних понять і об’єктів.</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Обов’язковим елементом технології навчання має бути постійна діагностика навчальних досягнень учнів. Вивчення кожної теми слід починати з виконання діагностичної роботи, що дає змогу встановити рівень володіння матеріалом попередньої теми. За результатами діагностичної роботи виявляються прогалини у підготовці учня, його досягнення, що допомагає спрямувати зусилля його та викладача на поліпшення стану справ.</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Значне місце у технології навчання має посідати тематичний контроль навчальних досягнень як засіб управління навчальним процесом. До кожної теми система контролю може складатися з тематичної контрольної роботи, що, як правило, </w:t>
      </w:r>
      <w:r w:rsidR="00E20379" w:rsidRPr="001312DB">
        <w:rPr>
          <w:rFonts w:ascii="Times New Roman" w:hAnsi="Times New Roman" w:cs="Times New Roman"/>
          <w:color w:val="auto"/>
        </w:rPr>
        <w:t>включає дві частини</w:t>
      </w:r>
      <w:r w:rsidRPr="001312DB">
        <w:rPr>
          <w:rFonts w:ascii="Times New Roman" w:hAnsi="Times New Roman" w:cs="Times New Roman"/>
          <w:color w:val="auto"/>
        </w:rPr>
        <w:t xml:space="preserve"> — теоретичн</w:t>
      </w:r>
      <w:r w:rsidR="00E20379" w:rsidRPr="001312DB">
        <w:rPr>
          <w:rFonts w:ascii="Times New Roman" w:hAnsi="Times New Roman" w:cs="Times New Roman"/>
          <w:color w:val="auto"/>
        </w:rPr>
        <w:t>у</w:t>
      </w:r>
      <w:r w:rsidRPr="001312DB">
        <w:rPr>
          <w:rFonts w:ascii="Times New Roman" w:hAnsi="Times New Roman" w:cs="Times New Roman"/>
          <w:color w:val="auto"/>
        </w:rPr>
        <w:t xml:space="preserve"> </w:t>
      </w:r>
      <w:r w:rsidR="00E20379" w:rsidRPr="001312DB">
        <w:rPr>
          <w:rFonts w:ascii="Times New Roman" w:hAnsi="Times New Roman" w:cs="Times New Roman"/>
          <w:color w:val="auto"/>
        </w:rPr>
        <w:t>і тестову.</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Обов’язковим елементом </w:t>
      </w:r>
      <w:r w:rsidR="00E52AD5" w:rsidRPr="001312DB">
        <w:rPr>
          <w:rFonts w:ascii="Times New Roman" w:hAnsi="Times New Roman" w:cs="Times New Roman"/>
          <w:color w:val="auto"/>
        </w:rPr>
        <w:t>навчання мають</w:t>
      </w:r>
      <w:r w:rsidR="00943BA4" w:rsidRPr="001312DB">
        <w:rPr>
          <w:rFonts w:ascii="Times New Roman" w:hAnsi="Times New Roman" w:cs="Times New Roman"/>
          <w:color w:val="auto"/>
        </w:rPr>
        <w:t xml:space="preserve"> стати індивідуальні</w:t>
      </w:r>
      <w:r w:rsidRPr="001312DB">
        <w:rPr>
          <w:rFonts w:ascii="Times New Roman" w:hAnsi="Times New Roman" w:cs="Times New Roman"/>
          <w:color w:val="auto"/>
        </w:rPr>
        <w:t xml:space="preserve"> завдання з теми. </w:t>
      </w:r>
      <w:r w:rsidR="00943BA4" w:rsidRPr="001312DB">
        <w:rPr>
          <w:rFonts w:ascii="Times New Roman" w:hAnsi="Times New Roman" w:cs="Times New Roman"/>
          <w:color w:val="auto"/>
        </w:rPr>
        <w:t xml:space="preserve">Їх </w:t>
      </w:r>
      <w:r w:rsidRPr="001312DB">
        <w:rPr>
          <w:rFonts w:ascii="Times New Roman" w:hAnsi="Times New Roman" w:cs="Times New Roman"/>
          <w:color w:val="auto"/>
        </w:rPr>
        <w:t>варто пропонувати на завершальному етапі вивчення теми для самостійного опрацювання після всіх кон</w:t>
      </w:r>
      <w:r w:rsidR="00943BA4" w:rsidRPr="001312DB">
        <w:rPr>
          <w:rFonts w:ascii="Times New Roman" w:hAnsi="Times New Roman" w:cs="Times New Roman"/>
          <w:color w:val="auto"/>
        </w:rPr>
        <w:t>тролюючих заходів. Мета завдань</w:t>
      </w:r>
      <w:r w:rsidRPr="001312DB">
        <w:rPr>
          <w:rFonts w:ascii="Times New Roman" w:hAnsi="Times New Roman" w:cs="Times New Roman"/>
          <w:color w:val="auto"/>
        </w:rPr>
        <w:t xml:space="preserve"> — охопити матеріал теми в цілому, привернути увагу до головного, дати додаткові приклади і пояснення окремих складних моментів, підкреслити особливості й тонкощі, переконати учнів у можливості розв’язання задач основних типів. Індивідуальні завдання перевіряються, оцінюються вчителем та захищаються учнем.</w:t>
      </w:r>
      <w:r w:rsidR="00E52AD5" w:rsidRPr="001312DB">
        <w:rPr>
          <w:rFonts w:ascii="Times New Roman" w:hAnsi="Times New Roman" w:cs="Times New Roman"/>
          <w:color w:val="auto"/>
        </w:rPr>
        <w:t xml:space="preserve"> </w:t>
      </w:r>
      <w:r w:rsidRPr="001312DB">
        <w:rPr>
          <w:rFonts w:ascii="Times New Roman" w:hAnsi="Times New Roman" w:cs="Times New Roman"/>
          <w:color w:val="auto"/>
        </w:rPr>
        <w:t xml:space="preserve">Варто планувати виконання індивідуальних завдань, які передбачають ознайомлення як з розвитком математики в історичному аспекті (наприклад, з теми «Скільки існує </w:t>
      </w:r>
      <w:proofErr w:type="spellStart"/>
      <w:r w:rsidRPr="001312DB">
        <w:rPr>
          <w:rFonts w:ascii="Times New Roman" w:hAnsi="Times New Roman" w:cs="Times New Roman"/>
          <w:color w:val="auto"/>
        </w:rPr>
        <w:t>геометрій</w:t>
      </w:r>
      <w:proofErr w:type="spellEnd"/>
      <w:r w:rsidRPr="001312DB">
        <w:rPr>
          <w:rFonts w:ascii="Times New Roman" w:hAnsi="Times New Roman" w:cs="Times New Roman"/>
          <w:color w:val="auto"/>
        </w:rPr>
        <w:t>?»), так і змістовних («Перспектива», «Математика і соціологія»).</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Одним з ефективних засобів удосконалення навчання</w:t>
      </w:r>
      <w:r w:rsidR="00047BC9" w:rsidRPr="001312DB">
        <w:rPr>
          <w:rFonts w:ascii="Times New Roman" w:hAnsi="Times New Roman" w:cs="Times New Roman"/>
          <w:color w:val="auto"/>
        </w:rPr>
        <w:t xml:space="preserve">, особливо </w:t>
      </w:r>
      <w:r w:rsidRPr="001312DB">
        <w:rPr>
          <w:rFonts w:ascii="Times New Roman" w:hAnsi="Times New Roman" w:cs="Times New Roman"/>
          <w:color w:val="auto"/>
        </w:rPr>
        <w:t>у старшій школі</w:t>
      </w:r>
      <w:r w:rsidR="00047BC9" w:rsidRPr="001312DB">
        <w:rPr>
          <w:rFonts w:ascii="Times New Roman" w:hAnsi="Times New Roman" w:cs="Times New Roman"/>
          <w:color w:val="auto"/>
        </w:rPr>
        <w:t>,</w:t>
      </w:r>
      <w:r w:rsidRPr="001312DB">
        <w:rPr>
          <w:rFonts w:ascii="Times New Roman" w:hAnsi="Times New Roman" w:cs="Times New Roman"/>
          <w:color w:val="auto"/>
        </w:rPr>
        <w:t xml:space="preserve"> є модульне проектування навчального процесу, яке передбачає, що одиницею виміру навчального процесу є не урок, а певна сукупність уроків, яка охоплює логічно пов’язаний блок навчальних питань теми.</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Програма передбачає насамперед оволодіння загальною математичною культурою, вироблення математичного стилю мислення, тобто вміння класифікувати об’єкти, встановлювати закономірності, виявляти зв’язки між різними явищами, приймати рішення тощо.</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b/>
          <w:color w:val="auto"/>
        </w:rPr>
        <w:t>Структура навчальної програми</w:t>
      </w:r>
      <w:r w:rsidRPr="001312DB">
        <w:rPr>
          <w:rFonts w:ascii="Times New Roman" w:hAnsi="Times New Roman" w:cs="Times New Roman"/>
          <w:color w:val="auto"/>
        </w:rPr>
        <w:t xml:space="preserve">. Програму подано у формі таблиці, що містить дві колонки: </w:t>
      </w:r>
      <w:r w:rsidR="001312DB" w:rsidRPr="001312DB">
        <w:rPr>
          <w:rFonts w:ascii="Times New Roman" w:hAnsi="Times New Roman" w:cs="Times New Roman"/>
          <w:color w:val="auto"/>
          <w:lang w:val="ru-RU"/>
        </w:rPr>
        <w:t>о</w:t>
      </w:r>
      <w:proofErr w:type="spellStart"/>
      <w:r w:rsidR="001312DB" w:rsidRPr="001312DB">
        <w:rPr>
          <w:rFonts w:ascii="Times New Roman" w:hAnsi="Times New Roman" w:cs="Times New Roman"/>
          <w:color w:val="auto"/>
        </w:rPr>
        <w:t>чікувані</w:t>
      </w:r>
      <w:proofErr w:type="spellEnd"/>
      <w:r w:rsidR="001312DB" w:rsidRPr="001312DB">
        <w:rPr>
          <w:rFonts w:ascii="Times New Roman" w:hAnsi="Times New Roman" w:cs="Times New Roman"/>
          <w:color w:val="auto"/>
        </w:rPr>
        <w:t xml:space="preserve"> результати навчально-пізнавальної діяльності учнів</w:t>
      </w:r>
      <w:r w:rsidR="001312DB" w:rsidRPr="001312DB">
        <w:rPr>
          <w:rFonts w:ascii="Times New Roman" w:hAnsi="Times New Roman" w:cs="Times New Roman"/>
          <w:color w:val="auto"/>
          <w:lang w:val="ru-RU"/>
        </w:rPr>
        <w:t xml:space="preserve"> та</w:t>
      </w:r>
      <w:r w:rsidR="001312DB" w:rsidRPr="001312DB">
        <w:rPr>
          <w:rFonts w:ascii="Times New Roman" w:hAnsi="Times New Roman" w:cs="Times New Roman"/>
          <w:b/>
          <w:color w:val="auto"/>
          <w:lang w:val="ru-RU"/>
        </w:rPr>
        <w:t xml:space="preserve"> </w:t>
      </w:r>
      <w:r w:rsidRPr="001312DB">
        <w:rPr>
          <w:rFonts w:ascii="Times New Roman" w:hAnsi="Times New Roman" w:cs="Times New Roman"/>
          <w:color w:val="auto"/>
        </w:rPr>
        <w:t>зміст навчального</w:t>
      </w:r>
      <w:r w:rsidR="001312DB" w:rsidRPr="001312DB">
        <w:rPr>
          <w:rFonts w:ascii="Times New Roman" w:hAnsi="Times New Roman" w:cs="Times New Roman"/>
          <w:color w:val="auto"/>
          <w:lang w:val="ru-RU"/>
        </w:rPr>
        <w:t xml:space="preserve"> </w:t>
      </w:r>
      <w:proofErr w:type="spellStart"/>
      <w:r w:rsidR="001312DB" w:rsidRPr="001312DB">
        <w:rPr>
          <w:rFonts w:ascii="Times New Roman" w:hAnsi="Times New Roman" w:cs="Times New Roman"/>
          <w:color w:val="auto"/>
          <w:lang w:val="ru-RU"/>
        </w:rPr>
        <w:t>матеріалу</w:t>
      </w:r>
      <w:proofErr w:type="spellEnd"/>
      <w:r w:rsidRPr="001312DB">
        <w:rPr>
          <w:rFonts w:ascii="Times New Roman" w:hAnsi="Times New Roman" w:cs="Times New Roman"/>
          <w:color w:val="auto"/>
        </w:rPr>
        <w:t xml:space="preserve">. </w:t>
      </w:r>
      <w:r w:rsidR="001312DB" w:rsidRPr="001312DB">
        <w:rPr>
          <w:rFonts w:ascii="Times New Roman" w:hAnsi="Times New Roman" w:cs="Times New Roman"/>
          <w:color w:val="auto"/>
        </w:rPr>
        <w:t>Очікувані результати навчально-пізнавальної діяльності учнів</w:t>
      </w:r>
      <w:r w:rsidRPr="001312DB">
        <w:rPr>
          <w:rFonts w:ascii="Times New Roman" w:hAnsi="Times New Roman" w:cs="Times New Roman"/>
          <w:color w:val="auto"/>
        </w:rPr>
        <w:t xml:space="preserve"> орієнтують на результати навчання, які є об’єктом контролю й оцінювання.</w:t>
      </w:r>
      <w:r w:rsidR="001312DB" w:rsidRPr="001312DB">
        <w:rPr>
          <w:rFonts w:ascii="Times New Roman" w:hAnsi="Times New Roman" w:cs="Times New Roman"/>
          <w:color w:val="auto"/>
        </w:rPr>
        <w:t xml:space="preserve"> У змісті вказано навчальний матеріал, який підлягає вивченню з метою досягнення відповідних результатів.</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Зміст навчання математики структуровано за темами відповідних навчальних курсів із зазначенням послідовності тем та кількості годин на їх вивчення. Такий розподіл змісту і навчального часу є орієнтовним. Учителям і авторам підручників надається право коригувати послідовність вивчення тем та змінювати</w:t>
      </w:r>
      <w:r w:rsidR="00047BC9" w:rsidRPr="001312DB">
        <w:rPr>
          <w:rFonts w:ascii="Times New Roman" w:hAnsi="Times New Roman" w:cs="Times New Roman"/>
          <w:color w:val="auto"/>
        </w:rPr>
        <w:t xml:space="preserve"> розподіл годин на їх вивчення </w:t>
      </w:r>
      <w:r w:rsidRPr="001312DB">
        <w:rPr>
          <w:rFonts w:ascii="Times New Roman" w:hAnsi="Times New Roman" w:cs="Times New Roman"/>
          <w:color w:val="auto"/>
        </w:rPr>
        <w:t>залежно від прийнятої методичної концепції та конкретних навчальних ситуацій.</w:t>
      </w:r>
      <w:r w:rsidR="001312DB" w:rsidRPr="001312DB">
        <w:rPr>
          <w:rFonts w:ascii="Times New Roman" w:hAnsi="Times New Roman" w:cs="Times New Roman"/>
          <w:color w:val="auto"/>
        </w:rPr>
        <w:t xml:space="preserve"> </w:t>
      </w:r>
      <w:r w:rsidR="001312DB" w:rsidRPr="001312DB">
        <w:rPr>
          <w:rFonts w:ascii="Times New Roman" w:eastAsia="Times New Roman" w:hAnsi="Times New Roman" w:cs="Times New Roman"/>
          <w:color w:val="auto"/>
        </w:rPr>
        <w:t>На початку кожного класу вказано значну кількість резервних годин, які 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w:t>
      </w:r>
      <w:r w:rsidR="008D4CA6">
        <w:rPr>
          <w:rFonts w:ascii="Times New Roman" w:eastAsia="Times New Roman" w:hAnsi="Times New Roman" w:cs="Times New Roman"/>
          <w:color w:val="auto"/>
        </w:rPr>
        <w:t xml:space="preserve"> </w:t>
      </w:r>
      <w:r w:rsidR="005C504F">
        <w:rPr>
          <w:rFonts w:ascii="Times New Roman" w:eastAsia="Times New Roman" w:hAnsi="Times New Roman" w:cs="Times New Roman"/>
          <w:color w:val="auto"/>
        </w:rPr>
        <w:t xml:space="preserve">За умови виділення </w:t>
      </w:r>
      <w:r w:rsidR="008D4CA6">
        <w:rPr>
          <w:rFonts w:ascii="Times New Roman" w:eastAsia="Times New Roman" w:hAnsi="Times New Roman" w:cs="Times New Roman"/>
          <w:color w:val="auto"/>
        </w:rPr>
        <w:t>годин варіативної складової</w:t>
      </w:r>
      <w:r w:rsidR="005C504F">
        <w:rPr>
          <w:rFonts w:ascii="Times New Roman" w:eastAsia="Times New Roman" w:hAnsi="Times New Roman" w:cs="Times New Roman"/>
          <w:color w:val="auto"/>
        </w:rPr>
        <w:t xml:space="preserve"> на вивчення математики</w:t>
      </w:r>
      <w:r w:rsidR="008D4CA6">
        <w:rPr>
          <w:rFonts w:ascii="Times New Roman" w:eastAsia="Times New Roman" w:hAnsi="Times New Roman" w:cs="Times New Roman"/>
          <w:color w:val="auto"/>
        </w:rPr>
        <w:t xml:space="preserve"> додатков</w:t>
      </w:r>
      <w:r w:rsidR="005C504F">
        <w:rPr>
          <w:rFonts w:ascii="Times New Roman" w:eastAsia="Times New Roman" w:hAnsi="Times New Roman" w:cs="Times New Roman"/>
          <w:color w:val="auto"/>
        </w:rPr>
        <w:t>ий</w:t>
      </w:r>
      <w:r w:rsidR="008D4CA6">
        <w:rPr>
          <w:rFonts w:ascii="Times New Roman" w:eastAsia="Times New Roman" w:hAnsi="Times New Roman" w:cs="Times New Roman"/>
          <w:color w:val="auto"/>
        </w:rPr>
        <w:t xml:space="preserve"> </w:t>
      </w:r>
      <w:r w:rsidR="005C504F">
        <w:rPr>
          <w:rFonts w:ascii="Times New Roman" w:eastAsia="Times New Roman" w:hAnsi="Times New Roman" w:cs="Times New Roman"/>
          <w:color w:val="auto"/>
        </w:rPr>
        <w:t>час</w:t>
      </w:r>
      <w:r w:rsidR="008D4CA6">
        <w:rPr>
          <w:rFonts w:ascii="Times New Roman" w:eastAsia="Times New Roman" w:hAnsi="Times New Roman" w:cs="Times New Roman"/>
          <w:color w:val="auto"/>
        </w:rPr>
        <w:t xml:space="preserve"> </w:t>
      </w:r>
      <w:r w:rsidR="005C504F">
        <w:rPr>
          <w:rFonts w:ascii="Times New Roman" w:eastAsia="Times New Roman" w:hAnsi="Times New Roman" w:cs="Times New Roman"/>
          <w:color w:val="auto"/>
        </w:rPr>
        <w:t>поповнює години</w:t>
      </w:r>
      <w:r w:rsidR="008D4CA6">
        <w:rPr>
          <w:rFonts w:ascii="Times New Roman" w:eastAsia="Times New Roman" w:hAnsi="Times New Roman" w:cs="Times New Roman"/>
          <w:color w:val="auto"/>
        </w:rPr>
        <w:t xml:space="preserve"> резерву</w:t>
      </w:r>
      <w:bookmarkStart w:id="1" w:name="_GoBack"/>
      <w:bookmarkEnd w:id="1"/>
      <w:r w:rsidR="008D4CA6">
        <w:rPr>
          <w:rFonts w:ascii="Times New Roman" w:eastAsia="Times New Roman" w:hAnsi="Times New Roman" w:cs="Times New Roman"/>
          <w:color w:val="auto"/>
        </w:rPr>
        <w:t>.</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 xml:space="preserve">Програма містить перелік </w:t>
      </w:r>
      <w:r w:rsidR="00403A17">
        <w:rPr>
          <w:rFonts w:ascii="Times New Roman" w:hAnsi="Times New Roman" w:cs="Times New Roman"/>
          <w:color w:val="auto"/>
        </w:rPr>
        <w:t>очікуваних результатів</w:t>
      </w:r>
      <w:r w:rsidRPr="001312DB">
        <w:rPr>
          <w:rFonts w:ascii="Times New Roman" w:hAnsi="Times New Roman" w:cs="Times New Roman"/>
          <w:color w:val="auto"/>
        </w:rPr>
        <w:t xml:space="preserve"> рівня підготовки учнів за кожною темою. Він слугує основою для планування системи тематичного контролю, для діагностичного конструктивного задання цілей вивчення теми у вигляді системи завдань, можливість розв’язання яких надає вивчення теми.</w:t>
      </w:r>
    </w:p>
    <w:p w:rsidR="00C077F1" w:rsidRPr="001312DB"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t>Програма надає вчителю широкі можливості для використання різних засобів, форм, методів навчання, вибору методичних шляхів і прийомів викладення конкретного матеріалу.</w:t>
      </w:r>
    </w:p>
    <w:p w:rsidR="00C077F1" w:rsidRDefault="00C077F1" w:rsidP="001312DB">
      <w:pPr>
        <w:spacing w:line="276" w:lineRule="auto"/>
        <w:ind w:firstLine="720"/>
        <w:jc w:val="both"/>
        <w:rPr>
          <w:rFonts w:ascii="Times New Roman" w:hAnsi="Times New Roman" w:cs="Times New Roman"/>
          <w:color w:val="auto"/>
        </w:rPr>
      </w:pPr>
      <w:r w:rsidRPr="001312DB">
        <w:rPr>
          <w:rFonts w:ascii="Times New Roman" w:hAnsi="Times New Roman" w:cs="Times New Roman"/>
          <w:color w:val="auto"/>
        </w:rPr>
        <w:lastRenderedPageBreak/>
        <w:t xml:space="preserve">Навчальні теми, визначені програмою, можуть вивчатися учнями на різних рівнях засвоєння теоретичного матеріалу і формування вмінь. За умови </w:t>
      </w:r>
      <w:r w:rsidR="00103137" w:rsidRPr="001312DB">
        <w:rPr>
          <w:rFonts w:ascii="Times New Roman" w:hAnsi="Times New Roman" w:cs="Times New Roman"/>
          <w:color w:val="auto"/>
        </w:rPr>
        <w:t>недостатнього</w:t>
      </w:r>
      <w:r w:rsidRPr="001312DB">
        <w:rPr>
          <w:rFonts w:ascii="Times New Roman" w:hAnsi="Times New Roman" w:cs="Times New Roman"/>
          <w:color w:val="auto"/>
        </w:rPr>
        <w:t xml:space="preserve"> рівня математичної підготовки учнів класу деякі теми на уроках можуть розглядатися без доведень, на простих і доступних прикладах і не виноситися у повному обсязі для тематичного контролю. Зацікавлені учні можуть детальніше опановувати такі теми самостійно за підручником, на курсах за вибором чи під час індивідуального навчання в позаурочний час.</w:t>
      </w:r>
    </w:p>
    <w:p w:rsidR="00E4721A" w:rsidRPr="00E4721A" w:rsidRDefault="00E4721A" w:rsidP="00E4721A">
      <w:pPr>
        <w:spacing w:line="276" w:lineRule="auto"/>
        <w:ind w:firstLine="720"/>
        <w:jc w:val="both"/>
        <w:rPr>
          <w:bCs/>
        </w:rPr>
      </w:pPr>
      <w:r w:rsidRPr="00E4721A">
        <w:rPr>
          <w:rFonts w:ascii="Times New Roman" w:hAnsi="Times New Roman" w:cs="Times New Roman"/>
          <w:b/>
          <w:color w:val="auto"/>
        </w:rPr>
        <w:t>Особливості оцінювання та ведення журналу</w:t>
      </w:r>
      <w:r>
        <w:rPr>
          <w:rFonts w:ascii="Times New Roman" w:hAnsi="Times New Roman" w:cs="Times New Roman"/>
          <w:color w:val="auto"/>
        </w:rPr>
        <w:t xml:space="preserve">. </w:t>
      </w:r>
      <w:r w:rsidRPr="00E4721A">
        <w:rPr>
          <w:rFonts w:ascii="Times New Roman" w:hAnsi="Times New Roman"/>
        </w:rPr>
        <w:t>У кінці кожної теми з алгебри і початків 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w:t>
      </w:r>
      <w:r w:rsidRPr="00E4721A">
        <w:rPr>
          <w:bCs/>
        </w:rPr>
        <w:t xml:space="preserve"> </w:t>
      </w:r>
    </w:p>
    <w:p w:rsidR="00E4721A" w:rsidRPr="00E4721A" w:rsidRDefault="00E4721A" w:rsidP="00E4721A">
      <w:pPr>
        <w:ind w:firstLine="720"/>
        <w:jc w:val="both"/>
        <w:rPr>
          <w:rFonts w:ascii="Times New Roman" w:hAnsi="Times New Roman"/>
        </w:rPr>
      </w:pPr>
      <w:r w:rsidRPr="00E4721A">
        <w:rPr>
          <w:rFonts w:ascii="Times New Roman" w:hAnsi="Times New Roman"/>
        </w:rPr>
        <w:t xml:space="preserve">Семестрове оцінювання здійснюється на підставі тематичного окремо з алгебри і початків аналізу і окремо з геометрії. Типовими навчальними планами загальноосвітніх навчальних закладів ІІІ ступеню передбачене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та здійснюється округлення до цілого числа. (Наприклад, учень/учениця має семестрові оцінки 8 з алгебри і початків аналізу і 9 з геометрії. Тоді середнє значення становитиме (8+9):2=8,5≈9. Отже, семестрова оцінка з математики – 9). </w:t>
      </w:r>
      <w:r w:rsidRPr="00E4721A">
        <w:rPr>
          <w:rStyle w:val="ab"/>
          <w:rFonts w:ascii="Times New Roman" w:hAnsi="Times New Roman"/>
          <w:b w:val="0"/>
          <w:bdr w:val="none" w:sz="0" w:space="0" w:color="auto" w:frame="1"/>
        </w:rPr>
        <w:t>Семестрова оцінка</w:t>
      </w:r>
      <w:r w:rsidRPr="00E4721A">
        <w:rPr>
          <w:rStyle w:val="apple-converted-space"/>
          <w:rFonts w:ascii="Times New Roman" w:hAnsi="Times New Roman"/>
        </w:rPr>
        <w:t xml:space="preserve"> з математики </w:t>
      </w:r>
      <w:r w:rsidRPr="00E4721A">
        <w:rPr>
          <w:rFonts w:ascii="Times New Roman" w:hAnsi="Times New Roman"/>
        </w:rPr>
        <w:t>виставляється без дати до класного журналу на сторінку з алгебри і початків аналізу в стовпчик з надписом «І семестр. Математика», «ІІ семестр. Математика» та на сторінку зведеного обліку. Семестрова оцінка може підлягати коригуванню відповідно до «</w:t>
      </w:r>
      <w:r w:rsidRPr="00E4721A">
        <w:rPr>
          <w:rStyle w:val="ab"/>
          <w:rFonts w:ascii="Times New Roman" w:hAnsi="Times New Roman"/>
          <w:b w:val="0"/>
          <w:bdr w:val="none" w:sz="0" w:space="0" w:color="auto" w:frame="1"/>
        </w:rPr>
        <w:t xml:space="preserve">Інструкції з ведення класного журналу учнів 5-11(12)-х класів загальноосвітніх навчальних закладів», затвердженої наказом </w:t>
      </w:r>
      <w:r w:rsidRPr="00E4721A">
        <w:rPr>
          <w:rFonts w:ascii="Times New Roman" w:hAnsi="Times New Roman"/>
        </w:rPr>
        <w:t>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початків аналізу та геометрії) та здійснюється округлення до цілого числа за наведеним прикладом. Виставляється коригована семестрова оцінка з математики на сторінку з алгебри і початків аналізу.</w:t>
      </w:r>
    </w:p>
    <w:p w:rsidR="00E4721A" w:rsidRPr="00E4721A" w:rsidRDefault="00E4721A" w:rsidP="00E4721A">
      <w:pPr>
        <w:ind w:firstLine="720"/>
        <w:jc w:val="both"/>
        <w:rPr>
          <w:rFonts w:ascii="Times New Roman" w:hAnsi="Times New Roman"/>
        </w:rPr>
      </w:pPr>
      <w:r w:rsidRPr="00E4721A">
        <w:rPr>
          <w:rFonts w:ascii="Times New Roman" w:hAnsi="Times New Roman"/>
        </w:rPr>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rsidR="00E4721A" w:rsidRPr="00E4721A" w:rsidRDefault="00E4721A" w:rsidP="001312DB">
      <w:pPr>
        <w:spacing w:line="276" w:lineRule="auto"/>
        <w:ind w:firstLine="720"/>
        <w:jc w:val="both"/>
        <w:rPr>
          <w:rFonts w:ascii="Times New Roman" w:hAnsi="Times New Roman" w:cs="Times New Roman"/>
          <w:color w:val="auto"/>
        </w:rPr>
      </w:pPr>
    </w:p>
    <w:p w:rsidR="00C077F1" w:rsidRPr="001312DB" w:rsidRDefault="00C077F1" w:rsidP="00530496">
      <w:pPr>
        <w:jc w:val="center"/>
        <w:rPr>
          <w:rFonts w:ascii="Times New Roman" w:hAnsi="Times New Roman" w:cs="Times New Roman"/>
        </w:rPr>
      </w:pPr>
      <w:r w:rsidRPr="00627E42">
        <w:rPr>
          <w:rFonts w:ascii="Times New Roman" w:hAnsi="Times New Roman" w:cs="Times New Roman"/>
        </w:rPr>
        <w:br w:type="page"/>
      </w:r>
      <w:r w:rsidRPr="001312DB">
        <w:rPr>
          <w:rFonts w:ascii="Times New Roman" w:hAnsi="Times New Roman" w:cs="Times New Roman"/>
        </w:rPr>
        <w:lastRenderedPageBreak/>
        <w:t>АЛГЕБРА І ПОЧАТКИ АНАЛІЗУ</w:t>
      </w:r>
      <w:r w:rsidRPr="001312DB">
        <w:rPr>
          <w:rFonts w:ascii="Times New Roman" w:hAnsi="Times New Roman" w:cs="Times New Roman"/>
        </w:rPr>
        <w:tab/>
        <w:t>10-й клас</w:t>
      </w:r>
    </w:p>
    <w:p w:rsidR="00C077F1" w:rsidRPr="001312DB" w:rsidRDefault="00C077F1" w:rsidP="00627E42">
      <w:pPr>
        <w:widowControl/>
        <w:jc w:val="center"/>
        <w:rPr>
          <w:rFonts w:ascii="Times New Roman" w:hAnsi="Times New Roman" w:cs="Times New Roman"/>
        </w:rPr>
      </w:pPr>
      <w:r w:rsidRPr="001312DB">
        <w:rPr>
          <w:rFonts w:ascii="Times New Roman" w:hAnsi="Times New Roman" w:cs="Times New Roman"/>
          <w:b/>
          <w:i/>
        </w:rPr>
        <w:t>(54 год. I семестр — 16 год, 1 год на тиждень,</w:t>
      </w:r>
    </w:p>
    <w:p w:rsidR="00C077F1" w:rsidRPr="001312DB" w:rsidRDefault="00C077F1" w:rsidP="00627E42">
      <w:pPr>
        <w:jc w:val="center"/>
        <w:rPr>
          <w:rFonts w:ascii="Times New Roman" w:hAnsi="Times New Roman" w:cs="Times New Roman"/>
        </w:rPr>
      </w:pPr>
      <w:r w:rsidRPr="001312DB">
        <w:rPr>
          <w:rFonts w:ascii="Times New Roman" w:hAnsi="Times New Roman" w:cs="Times New Roman"/>
          <w:b/>
          <w:i/>
        </w:rPr>
        <w:t>II семестр — 38 год, 2 год на тиждень</w:t>
      </w:r>
      <w:r w:rsidR="00530496" w:rsidRPr="001312DB">
        <w:rPr>
          <w:rFonts w:ascii="Times New Roman" w:hAnsi="Times New Roman" w:cs="Times New Roman"/>
          <w:b/>
          <w:i/>
          <w:lang w:val="ru-RU"/>
        </w:rPr>
        <w:t>, Резерв – 7 годин</w:t>
      </w:r>
      <w:r w:rsidRPr="001312DB">
        <w:rPr>
          <w:rFonts w:ascii="Times New Roman" w:hAnsi="Times New Roman" w:cs="Times New Roman"/>
          <w:b/>
          <w:i/>
        </w:rPr>
        <w:t>)</w:t>
      </w:r>
    </w:p>
    <w:tbl>
      <w:tblPr>
        <w:tblW w:w="104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74"/>
        <w:gridCol w:w="4536"/>
      </w:tblGrid>
      <w:tr w:rsidR="004E7790" w:rsidRPr="001312DB" w:rsidTr="001312DB">
        <w:tc>
          <w:tcPr>
            <w:tcW w:w="5874" w:type="dxa"/>
            <w:shd w:val="clear" w:color="auto" w:fill="auto"/>
            <w:vAlign w:val="center"/>
          </w:tcPr>
          <w:p w:rsidR="004E7790" w:rsidRPr="001312DB" w:rsidRDefault="001312DB" w:rsidP="001312DB">
            <w:pPr>
              <w:jc w:val="center"/>
              <w:rPr>
                <w:rFonts w:ascii="Times New Roman" w:hAnsi="Times New Roman" w:cs="Times New Roman"/>
                <w:b/>
              </w:rPr>
            </w:pPr>
            <w:r w:rsidRPr="001312DB">
              <w:rPr>
                <w:rFonts w:ascii="Times New Roman" w:hAnsi="Times New Roman" w:cs="Times New Roman"/>
                <w:b/>
              </w:rPr>
              <w:t>Очікувані результати навчально-пізнавальної діяльності учнів</w:t>
            </w:r>
          </w:p>
        </w:tc>
        <w:tc>
          <w:tcPr>
            <w:tcW w:w="4536" w:type="dxa"/>
            <w:vAlign w:val="center"/>
          </w:tcPr>
          <w:p w:rsidR="004E7790" w:rsidRPr="001312DB" w:rsidRDefault="004E7790" w:rsidP="004E7790">
            <w:pPr>
              <w:jc w:val="center"/>
              <w:rPr>
                <w:rFonts w:ascii="Times New Roman" w:hAnsi="Times New Roman" w:cs="Times New Roman"/>
              </w:rPr>
            </w:pPr>
            <w:r w:rsidRPr="001312DB">
              <w:rPr>
                <w:rFonts w:ascii="Times New Roman" w:hAnsi="Times New Roman" w:cs="Times New Roman"/>
                <w:b/>
              </w:rPr>
              <w:t xml:space="preserve">Зміст навчального матеріалу </w:t>
            </w:r>
          </w:p>
        </w:tc>
      </w:tr>
      <w:tr w:rsidR="004E7790" w:rsidRPr="001312DB" w:rsidTr="004E7790">
        <w:tc>
          <w:tcPr>
            <w:tcW w:w="10410" w:type="dxa"/>
            <w:gridSpan w:val="2"/>
          </w:tcPr>
          <w:p w:rsidR="004E7790" w:rsidRPr="001312DB" w:rsidRDefault="004E7790" w:rsidP="00627E42">
            <w:pPr>
              <w:rPr>
                <w:rFonts w:ascii="Times New Roman" w:hAnsi="Times New Roman" w:cs="Times New Roman"/>
                <w:b/>
                <w:lang w:val="ru-RU"/>
              </w:rPr>
            </w:pPr>
            <w:r w:rsidRPr="001312DB">
              <w:rPr>
                <w:rFonts w:ascii="Times New Roman" w:hAnsi="Times New Roman" w:cs="Times New Roman"/>
                <w:b/>
              </w:rPr>
              <w:t>Тема 1. ФУНКЦІЇ, ЇХНІ ВЛАСТИВОСТІ ТА ГРАФІКИ</w:t>
            </w:r>
            <w:r w:rsidRPr="001312DB">
              <w:rPr>
                <w:rFonts w:ascii="Times New Roman" w:hAnsi="Times New Roman" w:cs="Times New Roman"/>
                <w:b/>
                <w:lang w:val="ru-RU"/>
              </w:rPr>
              <w:t xml:space="preserve">, </w:t>
            </w:r>
            <w:r w:rsidRPr="001312DB">
              <w:rPr>
                <w:rFonts w:ascii="Times New Roman" w:hAnsi="Times New Roman" w:cs="Times New Roman"/>
              </w:rPr>
              <w:t>15</w:t>
            </w:r>
            <w:r w:rsidRPr="001312DB">
              <w:rPr>
                <w:rFonts w:ascii="Times New Roman" w:hAnsi="Times New Roman" w:cs="Times New Roman"/>
                <w:lang w:val="ru-RU"/>
              </w:rPr>
              <w:t>годин</w:t>
            </w:r>
          </w:p>
        </w:tc>
      </w:tr>
      <w:tr w:rsidR="004E7790" w:rsidRPr="001312DB" w:rsidTr="004E7790">
        <w:tc>
          <w:tcPr>
            <w:tcW w:w="5874" w:type="dxa"/>
          </w:tcPr>
          <w:p w:rsidR="004E7790" w:rsidRPr="001312DB" w:rsidRDefault="004E7790" w:rsidP="004E7790">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користується </w:t>
            </w:r>
            <w:r w:rsidRPr="001312DB">
              <w:rPr>
                <w:rFonts w:ascii="Times New Roman" w:hAnsi="Times New Roman" w:cs="Times New Roman"/>
              </w:rPr>
              <w:t>різними способами задання функцій;</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знаходить </w:t>
            </w:r>
            <w:r w:rsidRPr="001312DB">
              <w:rPr>
                <w:rFonts w:ascii="Times New Roman" w:hAnsi="Times New Roman" w:cs="Times New Roman"/>
              </w:rPr>
              <w:t>область визначення функціональних залежностей; значення функцій при заданих значеннях аргументу і значення аргументу, за яких функція набуває даного значення;</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встановлює </w:t>
            </w:r>
            <w:r w:rsidRPr="001312DB">
              <w:rPr>
                <w:rFonts w:ascii="Times New Roman" w:hAnsi="Times New Roman" w:cs="Times New Roman"/>
              </w:rPr>
              <w:t>за графіком функції її основні властивості;</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встановлює </w:t>
            </w:r>
            <w:r w:rsidRPr="001312DB">
              <w:rPr>
                <w:rFonts w:ascii="Times New Roman" w:hAnsi="Times New Roman" w:cs="Times New Roman"/>
              </w:rPr>
              <w:t>властивості функцій;</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обчислює та порівнює </w:t>
            </w:r>
            <w:r w:rsidRPr="001312DB">
              <w:rPr>
                <w:rFonts w:ascii="Times New Roman" w:hAnsi="Times New Roman" w:cs="Times New Roman"/>
              </w:rPr>
              <w:t>значення виразів, які містять степені з раціональними показниками, корені;</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розпізнає та схематично зображує </w:t>
            </w:r>
            <w:r w:rsidRPr="001312DB">
              <w:rPr>
                <w:rFonts w:ascii="Times New Roman" w:hAnsi="Times New Roman" w:cs="Times New Roman"/>
              </w:rPr>
              <w:t xml:space="preserve">графіки степеневих функцій; </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моделює </w:t>
            </w:r>
            <w:r w:rsidRPr="001312DB">
              <w:rPr>
                <w:rFonts w:ascii="Times New Roman" w:hAnsi="Times New Roman" w:cs="Times New Roman"/>
              </w:rPr>
              <w:t>реальні процеси за допомогою степеневих функцій.</w:t>
            </w:r>
          </w:p>
        </w:tc>
        <w:tc>
          <w:tcPr>
            <w:tcW w:w="4536" w:type="dxa"/>
          </w:tcPr>
          <w:p w:rsidR="004E7790" w:rsidRPr="001312DB" w:rsidRDefault="004E7790" w:rsidP="004E7790">
            <w:pPr>
              <w:rPr>
                <w:rFonts w:ascii="Times New Roman" w:hAnsi="Times New Roman" w:cs="Times New Roman"/>
              </w:rPr>
            </w:pPr>
            <w:r w:rsidRPr="001312DB">
              <w:rPr>
                <w:rFonts w:ascii="Times New Roman" w:hAnsi="Times New Roman" w:cs="Times New Roman"/>
              </w:rPr>
              <w:t xml:space="preserve">Числові функції та їх властивості. Способи задання функцій. Парні та непарні функції. </w:t>
            </w:r>
          </w:p>
          <w:p w:rsidR="004E7790" w:rsidRDefault="004E7790" w:rsidP="004E7790">
            <w:pPr>
              <w:rPr>
                <w:rFonts w:ascii="Times New Roman" w:hAnsi="Times New Roman" w:cs="Times New Roman"/>
              </w:rPr>
            </w:pPr>
            <w:r w:rsidRPr="001312DB">
              <w:rPr>
                <w:rFonts w:ascii="Times New Roman" w:hAnsi="Times New Roman" w:cs="Times New Roman"/>
              </w:rPr>
              <w:t>Корінь n-</w:t>
            </w:r>
            <w:proofErr w:type="spellStart"/>
            <w:r w:rsidRPr="001312DB">
              <w:rPr>
                <w:rFonts w:ascii="Times New Roman" w:hAnsi="Times New Roman" w:cs="Times New Roman"/>
              </w:rPr>
              <w:t>го</w:t>
            </w:r>
            <w:proofErr w:type="spellEnd"/>
            <w:r w:rsidRPr="001312DB">
              <w:rPr>
                <w:rFonts w:ascii="Times New Roman" w:hAnsi="Times New Roman" w:cs="Times New Roman"/>
              </w:rPr>
              <w:t xml:space="preserve"> степеня. Арифметичний корінь n-</w:t>
            </w:r>
            <w:proofErr w:type="spellStart"/>
            <w:r w:rsidRPr="001312DB">
              <w:rPr>
                <w:rFonts w:ascii="Times New Roman" w:hAnsi="Times New Roman" w:cs="Times New Roman"/>
              </w:rPr>
              <w:t>го</w:t>
            </w:r>
            <w:proofErr w:type="spellEnd"/>
            <w:r w:rsidRPr="001312DB">
              <w:rPr>
                <w:rFonts w:ascii="Times New Roman" w:hAnsi="Times New Roman" w:cs="Times New Roman"/>
              </w:rPr>
              <w:t xml:space="preserve"> степеня, його властивості. </w:t>
            </w:r>
          </w:p>
          <w:p w:rsidR="008F184F" w:rsidRPr="001312DB" w:rsidRDefault="008F184F" w:rsidP="004E7790">
            <w:pPr>
              <w:rPr>
                <w:rFonts w:ascii="Times New Roman" w:hAnsi="Times New Roman" w:cs="Times New Roman"/>
              </w:rPr>
            </w:pPr>
            <w:r>
              <w:rPr>
                <w:rFonts w:ascii="Times New Roman" w:hAnsi="Times New Roman" w:cs="Times New Roman"/>
              </w:rPr>
              <w:t>Степінь з раціональним показником, та його властивості</w:t>
            </w:r>
          </w:p>
          <w:p w:rsidR="004E7790" w:rsidRPr="001312DB" w:rsidRDefault="004E7790" w:rsidP="004E7790">
            <w:pPr>
              <w:rPr>
                <w:rFonts w:ascii="Times New Roman" w:hAnsi="Times New Roman" w:cs="Times New Roman"/>
              </w:rPr>
            </w:pPr>
            <w:r w:rsidRPr="001312DB">
              <w:rPr>
                <w:rFonts w:ascii="Times New Roman" w:hAnsi="Times New Roman" w:cs="Times New Roman"/>
              </w:rPr>
              <w:t>Степеневі функції, їхні властивості та графіки.</w:t>
            </w:r>
          </w:p>
        </w:tc>
      </w:tr>
      <w:tr w:rsidR="004E7790" w:rsidRPr="001312DB" w:rsidTr="004E7790">
        <w:tc>
          <w:tcPr>
            <w:tcW w:w="10410" w:type="dxa"/>
            <w:gridSpan w:val="2"/>
          </w:tcPr>
          <w:p w:rsidR="004E7790" w:rsidRPr="001312DB" w:rsidRDefault="004E7790" w:rsidP="004E7790">
            <w:pPr>
              <w:rPr>
                <w:rFonts w:ascii="Times New Roman" w:hAnsi="Times New Roman" w:cs="Times New Roman"/>
                <w:b/>
              </w:rPr>
            </w:pPr>
            <w:r w:rsidRPr="001312DB">
              <w:rPr>
                <w:rFonts w:ascii="Times New Roman" w:hAnsi="Times New Roman" w:cs="Times New Roman"/>
                <w:b/>
              </w:rPr>
              <w:t>Тема 2. ТРИГОНОМЕТРИЧНІ ФУНКЦІЇ</w:t>
            </w:r>
            <w:r w:rsidRPr="001312DB">
              <w:rPr>
                <w:rFonts w:ascii="Times New Roman" w:hAnsi="Times New Roman" w:cs="Times New Roman"/>
                <w:b/>
                <w:lang w:val="ru-RU"/>
              </w:rPr>
              <w:t xml:space="preserve"> </w:t>
            </w:r>
            <w:r w:rsidRPr="001312DB">
              <w:rPr>
                <w:rFonts w:ascii="Times New Roman" w:hAnsi="Times New Roman" w:cs="Times New Roman"/>
              </w:rPr>
              <w:t>18</w:t>
            </w:r>
            <w:r w:rsidRPr="001312DB">
              <w:rPr>
                <w:rFonts w:ascii="Times New Roman" w:hAnsi="Times New Roman" w:cs="Times New Roman"/>
                <w:lang w:val="ru-RU"/>
              </w:rPr>
              <w:t xml:space="preserve"> годин</w:t>
            </w:r>
          </w:p>
        </w:tc>
      </w:tr>
      <w:tr w:rsidR="004E7790" w:rsidRPr="001312DB" w:rsidTr="004E7790">
        <w:tc>
          <w:tcPr>
            <w:tcW w:w="5874" w:type="dxa"/>
          </w:tcPr>
          <w:p w:rsidR="004E7790" w:rsidRPr="001312DB" w:rsidRDefault="004E7790" w:rsidP="004E7790">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вміє </w:t>
            </w:r>
            <w:r w:rsidRPr="001312DB">
              <w:rPr>
                <w:rFonts w:ascii="Times New Roman" w:hAnsi="Times New Roman" w:cs="Times New Roman"/>
              </w:rPr>
              <w:t>переходити від радіанної міри кута до градусної й навпаки;</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встановлює </w:t>
            </w:r>
            <w:r w:rsidRPr="001312DB">
              <w:rPr>
                <w:rFonts w:ascii="Times New Roman" w:hAnsi="Times New Roman" w:cs="Times New Roman"/>
              </w:rPr>
              <w:t>відповідність між дійсними числами і точками на одиничному колі;</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розпізнає і схематично будує </w:t>
            </w:r>
            <w:r w:rsidRPr="001312DB">
              <w:rPr>
                <w:rFonts w:ascii="Times New Roman" w:hAnsi="Times New Roman" w:cs="Times New Roman"/>
              </w:rPr>
              <w:t>графіки тригонометричних функцій;</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ілюструє </w:t>
            </w:r>
            <w:r w:rsidRPr="001312DB">
              <w:rPr>
                <w:rFonts w:ascii="Times New Roman" w:hAnsi="Times New Roman" w:cs="Times New Roman"/>
              </w:rPr>
              <w:t>властивості тригонометричних функцій за допомогою графіків;</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перетворює </w:t>
            </w:r>
            <w:r w:rsidRPr="001312DB">
              <w:rPr>
                <w:rFonts w:ascii="Times New Roman" w:hAnsi="Times New Roman" w:cs="Times New Roman"/>
              </w:rPr>
              <w:t>нескладні тригонометричні вирази;</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застосовує </w:t>
            </w:r>
            <w:r w:rsidRPr="001312DB">
              <w:rPr>
                <w:rFonts w:ascii="Times New Roman" w:hAnsi="Times New Roman" w:cs="Times New Roman"/>
              </w:rPr>
              <w:t>тригонометричні функції до опису реальних процесів;</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розв’язує </w:t>
            </w:r>
            <w:r w:rsidRPr="001312DB">
              <w:rPr>
                <w:rFonts w:ascii="Times New Roman" w:hAnsi="Times New Roman" w:cs="Times New Roman"/>
              </w:rPr>
              <w:t>найпростіші тригонометричні рівняння.</w:t>
            </w:r>
          </w:p>
        </w:tc>
        <w:tc>
          <w:tcPr>
            <w:tcW w:w="4536" w:type="dxa"/>
          </w:tcPr>
          <w:p w:rsidR="004E7790" w:rsidRPr="001312DB" w:rsidRDefault="004E7790" w:rsidP="004E7790">
            <w:pPr>
              <w:rPr>
                <w:rFonts w:ascii="Times New Roman" w:hAnsi="Times New Roman" w:cs="Times New Roman"/>
                <w:lang w:val="ru-RU"/>
              </w:rPr>
            </w:pPr>
            <w:r w:rsidRPr="001312DB">
              <w:rPr>
                <w:rFonts w:ascii="Times New Roman" w:hAnsi="Times New Roman" w:cs="Times New Roman"/>
              </w:rPr>
              <w:t>Синус, косинус, тангенс, кута. Радіанне вимірювання кутів.</w:t>
            </w:r>
          </w:p>
          <w:p w:rsidR="004E7790" w:rsidRPr="001312DB" w:rsidRDefault="004E7790" w:rsidP="004E7790">
            <w:pPr>
              <w:rPr>
                <w:rFonts w:ascii="Times New Roman" w:hAnsi="Times New Roman" w:cs="Times New Roman"/>
              </w:rPr>
            </w:pPr>
            <w:r w:rsidRPr="001312DB">
              <w:rPr>
                <w:rFonts w:ascii="Times New Roman" w:hAnsi="Times New Roman" w:cs="Times New Roman"/>
              </w:rPr>
              <w:t>Тригонометричні функції числового аргументу. Основні співвідношення між тригонометричними функціями одного аргументу. Формули зведення.</w:t>
            </w:r>
          </w:p>
          <w:p w:rsidR="004E7790" w:rsidRPr="001312DB" w:rsidRDefault="004E7790" w:rsidP="004E7790">
            <w:pPr>
              <w:rPr>
                <w:rFonts w:ascii="Times New Roman" w:hAnsi="Times New Roman" w:cs="Times New Roman"/>
              </w:rPr>
            </w:pPr>
            <w:r w:rsidRPr="001312DB">
              <w:rPr>
                <w:rFonts w:ascii="Times New Roman" w:hAnsi="Times New Roman" w:cs="Times New Roman"/>
              </w:rPr>
              <w:t>Періодичність функцій. Властивості та графіки тригонометричних функцій.</w:t>
            </w:r>
          </w:p>
          <w:p w:rsidR="004E7790" w:rsidRPr="001312DB" w:rsidRDefault="004E7790" w:rsidP="004E7790">
            <w:pPr>
              <w:rPr>
                <w:rFonts w:ascii="Times New Roman" w:hAnsi="Times New Roman" w:cs="Times New Roman"/>
              </w:rPr>
            </w:pPr>
            <w:r w:rsidRPr="001312DB">
              <w:rPr>
                <w:rFonts w:ascii="Times New Roman" w:hAnsi="Times New Roman" w:cs="Times New Roman"/>
              </w:rPr>
              <w:t>Формули додавання для тригонометричних функцій та наслідки з них.</w:t>
            </w:r>
          </w:p>
          <w:p w:rsidR="004E7790" w:rsidRPr="001312DB" w:rsidRDefault="004E7790" w:rsidP="004E7790">
            <w:pPr>
              <w:rPr>
                <w:rFonts w:ascii="Times New Roman" w:hAnsi="Times New Roman" w:cs="Times New Roman"/>
              </w:rPr>
            </w:pPr>
            <w:r w:rsidRPr="001312DB">
              <w:rPr>
                <w:rFonts w:ascii="Times New Roman" w:hAnsi="Times New Roman" w:cs="Times New Roman"/>
              </w:rPr>
              <w:t>Найпростіші тригонометричні рівняння.</w:t>
            </w:r>
          </w:p>
        </w:tc>
      </w:tr>
      <w:tr w:rsidR="004E7790" w:rsidRPr="001312DB" w:rsidTr="004E7790">
        <w:tc>
          <w:tcPr>
            <w:tcW w:w="10410" w:type="dxa"/>
            <w:gridSpan w:val="2"/>
          </w:tcPr>
          <w:p w:rsidR="004E7790" w:rsidRPr="001312DB" w:rsidRDefault="004E7790" w:rsidP="004E7790">
            <w:pPr>
              <w:rPr>
                <w:rFonts w:ascii="Times New Roman" w:hAnsi="Times New Roman" w:cs="Times New Roman"/>
                <w:b/>
              </w:rPr>
            </w:pPr>
            <w:r w:rsidRPr="001312DB">
              <w:rPr>
                <w:rFonts w:ascii="Times New Roman" w:hAnsi="Times New Roman" w:cs="Times New Roman"/>
                <w:b/>
              </w:rPr>
              <w:t xml:space="preserve">Тема </w:t>
            </w:r>
            <w:r w:rsidRPr="001312DB">
              <w:rPr>
                <w:rFonts w:ascii="Times New Roman" w:hAnsi="Times New Roman" w:cs="Times New Roman"/>
                <w:b/>
                <w:lang w:val="ru-RU"/>
              </w:rPr>
              <w:t>3</w:t>
            </w:r>
            <w:r w:rsidRPr="001312DB">
              <w:rPr>
                <w:rFonts w:ascii="Times New Roman" w:hAnsi="Times New Roman" w:cs="Times New Roman"/>
                <w:b/>
              </w:rPr>
              <w:t>. ПОХІДНА ТА ЇЇ ЗАСТОСУВАННЯ</w:t>
            </w:r>
            <w:r w:rsidRPr="001312DB">
              <w:rPr>
                <w:rFonts w:ascii="Times New Roman" w:hAnsi="Times New Roman" w:cs="Times New Roman"/>
                <w:b/>
                <w:lang w:val="ru-RU"/>
              </w:rPr>
              <w:t xml:space="preserve"> </w:t>
            </w:r>
            <w:r w:rsidRPr="001312DB">
              <w:rPr>
                <w:rFonts w:ascii="Times New Roman" w:hAnsi="Times New Roman" w:cs="Times New Roman"/>
              </w:rPr>
              <w:t>14</w:t>
            </w:r>
            <w:r w:rsidRPr="001312DB">
              <w:rPr>
                <w:rFonts w:ascii="Times New Roman" w:hAnsi="Times New Roman" w:cs="Times New Roman"/>
                <w:lang w:val="ru-RU"/>
              </w:rPr>
              <w:t xml:space="preserve"> годин</w:t>
            </w:r>
          </w:p>
        </w:tc>
      </w:tr>
      <w:tr w:rsidR="004E7790" w:rsidRPr="001312DB" w:rsidTr="004E7790">
        <w:tc>
          <w:tcPr>
            <w:tcW w:w="5874" w:type="dxa"/>
          </w:tcPr>
          <w:p w:rsidR="004E7790" w:rsidRPr="001312DB" w:rsidRDefault="004E7790" w:rsidP="004E7790">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розуміє </w:t>
            </w:r>
            <w:r w:rsidRPr="001312DB">
              <w:rPr>
                <w:rFonts w:ascii="Times New Roman" w:hAnsi="Times New Roman" w:cs="Times New Roman"/>
              </w:rPr>
              <w:t>значення поняття похідної для опису реальних процесів, зокрема механічного руху;</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знаходить </w:t>
            </w:r>
            <w:r w:rsidRPr="001312DB">
              <w:rPr>
                <w:rFonts w:ascii="Times New Roman" w:hAnsi="Times New Roman" w:cs="Times New Roman"/>
              </w:rPr>
              <w:t>швидкість зміни величини в точці; кутовий коефіцієнт і кут нахилу дотичної до графіка функції в</w:t>
            </w:r>
            <w:r w:rsidRPr="001312DB">
              <w:rPr>
                <w:rFonts w:ascii="Times New Roman" w:hAnsi="Times New Roman" w:cs="Times New Roman"/>
                <w:b/>
              </w:rPr>
              <w:t xml:space="preserve"> </w:t>
            </w:r>
            <w:r w:rsidRPr="001312DB">
              <w:rPr>
                <w:rFonts w:ascii="Times New Roman" w:hAnsi="Times New Roman" w:cs="Times New Roman"/>
              </w:rPr>
              <w:t xml:space="preserve">даній точці; </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диференціює </w:t>
            </w:r>
            <w:r w:rsidRPr="001312DB">
              <w:rPr>
                <w:rFonts w:ascii="Times New Roman" w:hAnsi="Times New Roman" w:cs="Times New Roman"/>
              </w:rPr>
              <w:t>функції, використовуючи таблицю похідних і правила диференціювання;</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застосовує </w:t>
            </w:r>
            <w:r w:rsidRPr="001312DB">
              <w:rPr>
                <w:rFonts w:ascii="Times New Roman" w:hAnsi="Times New Roman" w:cs="Times New Roman"/>
              </w:rPr>
              <w:t>похідну для знаходження проміжків монотонності і екстремумів функції, побудови графіків;</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знаходить </w:t>
            </w:r>
            <w:r w:rsidRPr="001312DB">
              <w:rPr>
                <w:rFonts w:ascii="Times New Roman" w:hAnsi="Times New Roman" w:cs="Times New Roman"/>
              </w:rPr>
              <w:t xml:space="preserve">найбільше і найменше значення функції; </w:t>
            </w:r>
          </w:p>
          <w:p w:rsidR="004E7790" w:rsidRPr="001312DB" w:rsidRDefault="004E7790" w:rsidP="004E7790">
            <w:pPr>
              <w:rPr>
                <w:rFonts w:ascii="Times New Roman" w:hAnsi="Times New Roman" w:cs="Times New Roman"/>
              </w:rPr>
            </w:pPr>
            <w:r w:rsidRPr="001312DB">
              <w:rPr>
                <w:rFonts w:ascii="Times New Roman" w:hAnsi="Times New Roman" w:cs="Times New Roman"/>
                <w:b/>
              </w:rPr>
              <w:t xml:space="preserve">розв’язує </w:t>
            </w:r>
            <w:r w:rsidRPr="001312DB">
              <w:rPr>
                <w:rFonts w:ascii="Times New Roman" w:hAnsi="Times New Roman" w:cs="Times New Roman"/>
              </w:rPr>
              <w:t>нескладні прикладні задачі на знаходження найбільших і найменших значень реальних величин.</w:t>
            </w:r>
          </w:p>
        </w:tc>
        <w:tc>
          <w:tcPr>
            <w:tcW w:w="4536" w:type="dxa"/>
          </w:tcPr>
          <w:p w:rsidR="004E7790" w:rsidRPr="001312DB" w:rsidRDefault="004E7790" w:rsidP="004E7790">
            <w:pPr>
              <w:rPr>
                <w:rFonts w:ascii="Times New Roman" w:hAnsi="Times New Roman" w:cs="Times New Roman"/>
              </w:rPr>
            </w:pPr>
            <w:r w:rsidRPr="001312DB">
              <w:rPr>
                <w:rFonts w:ascii="Times New Roman" w:hAnsi="Times New Roman" w:cs="Times New Roman"/>
              </w:rPr>
              <w:t>Похідна функції, її геометричний і фізичний зміст.</w:t>
            </w:r>
          </w:p>
          <w:p w:rsidR="004E7790" w:rsidRPr="001312DB" w:rsidRDefault="004E7790" w:rsidP="004E7790">
            <w:pPr>
              <w:rPr>
                <w:rFonts w:ascii="Times New Roman" w:hAnsi="Times New Roman" w:cs="Times New Roman"/>
              </w:rPr>
            </w:pPr>
            <w:r w:rsidRPr="001312DB">
              <w:rPr>
                <w:rFonts w:ascii="Times New Roman" w:hAnsi="Times New Roman" w:cs="Times New Roman"/>
              </w:rPr>
              <w:t>Правила диференціювання.</w:t>
            </w:r>
          </w:p>
          <w:p w:rsidR="004E7790" w:rsidRPr="001312DB" w:rsidRDefault="004E7790" w:rsidP="004E7790">
            <w:pPr>
              <w:rPr>
                <w:rFonts w:ascii="Times New Roman" w:hAnsi="Times New Roman" w:cs="Times New Roman"/>
              </w:rPr>
            </w:pPr>
            <w:r w:rsidRPr="001312DB">
              <w:rPr>
                <w:rFonts w:ascii="Times New Roman" w:hAnsi="Times New Roman" w:cs="Times New Roman"/>
              </w:rPr>
              <w:t>Ознака сталості функції. Достатні умови зростання й спадання функції. Екстремуми функції.</w:t>
            </w:r>
          </w:p>
          <w:p w:rsidR="004E7790" w:rsidRPr="001312DB" w:rsidRDefault="004E7790" w:rsidP="004E7790">
            <w:pPr>
              <w:rPr>
                <w:rFonts w:ascii="Times New Roman" w:hAnsi="Times New Roman" w:cs="Times New Roman"/>
              </w:rPr>
            </w:pPr>
            <w:r w:rsidRPr="001312DB">
              <w:rPr>
                <w:rFonts w:ascii="Times New Roman" w:hAnsi="Times New Roman" w:cs="Times New Roman"/>
              </w:rPr>
              <w:t>Застосування похідної до дослідження функцій та побудови їхніх графіків. Найбільше і найменше значення функції на проміжку.</w:t>
            </w:r>
          </w:p>
          <w:p w:rsidR="004E7790" w:rsidRPr="001312DB" w:rsidRDefault="004E7790" w:rsidP="004E7790">
            <w:pPr>
              <w:rPr>
                <w:rFonts w:ascii="Times New Roman" w:hAnsi="Times New Roman" w:cs="Times New Roman"/>
              </w:rPr>
            </w:pPr>
          </w:p>
        </w:tc>
      </w:tr>
    </w:tbl>
    <w:p w:rsidR="00C077F1" w:rsidRPr="001312DB" w:rsidRDefault="00C077F1" w:rsidP="00C479E4">
      <w:pPr>
        <w:jc w:val="center"/>
        <w:rPr>
          <w:rFonts w:ascii="Times New Roman" w:hAnsi="Times New Roman" w:cs="Times New Roman"/>
        </w:rPr>
      </w:pPr>
      <w:r w:rsidRPr="001312DB">
        <w:rPr>
          <w:rFonts w:ascii="Times New Roman" w:hAnsi="Times New Roman" w:cs="Times New Roman"/>
        </w:rPr>
        <w:br w:type="page"/>
      </w:r>
      <w:r w:rsidRPr="001312DB">
        <w:rPr>
          <w:rFonts w:ascii="Times New Roman" w:hAnsi="Times New Roman" w:cs="Times New Roman"/>
        </w:rPr>
        <w:lastRenderedPageBreak/>
        <w:t>АЛГЕБРА І ПОЧАТКИ АНАЛІЗУ 11 клас</w:t>
      </w:r>
    </w:p>
    <w:p w:rsidR="00C077F1" w:rsidRPr="001312DB" w:rsidRDefault="00C077F1" w:rsidP="00627E42">
      <w:pPr>
        <w:widowControl/>
        <w:jc w:val="center"/>
        <w:rPr>
          <w:rFonts w:ascii="Times New Roman" w:hAnsi="Times New Roman" w:cs="Times New Roman"/>
        </w:rPr>
      </w:pPr>
      <w:r w:rsidRPr="001312DB">
        <w:rPr>
          <w:rFonts w:ascii="Times New Roman" w:hAnsi="Times New Roman" w:cs="Times New Roman"/>
          <w:b/>
          <w:i/>
        </w:rPr>
        <w:t>(54 год. I семестр — 16 год, 1 год на тиждень,</w:t>
      </w:r>
    </w:p>
    <w:p w:rsidR="00C077F1" w:rsidRPr="001312DB" w:rsidRDefault="00C077F1" w:rsidP="00627E42">
      <w:pPr>
        <w:widowControl/>
        <w:jc w:val="center"/>
        <w:rPr>
          <w:rFonts w:ascii="Times New Roman" w:hAnsi="Times New Roman" w:cs="Times New Roman"/>
        </w:rPr>
      </w:pPr>
      <w:r w:rsidRPr="001312DB">
        <w:rPr>
          <w:rFonts w:ascii="Times New Roman" w:hAnsi="Times New Roman" w:cs="Times New Roman"/>
          <w:b/>
          <w:i/>
        </w:rPr>
        <w:t>II семестр — 38 год, 2 год на тиждень</w:t>
      </w:r>
      <w:r w:rsidR="00530496" w:rsidRPr="001312DB">
        <w:rPr>
          <w:rFonts w:ascii="Times New Roman" w:hAnsi="Times New Roman" w:cs="Times New Roman"/>
          <w:b/>
          <w:i/>
          <w:lang w:val="ru-RU"/>
        </w:rPr>
        <w:t>, Резерв – 18 годин</w:t>
      </w:r>
      <w:r w:rsidRPr="001312DB">
        <w:rPr>
          <w:rFonts w:ascii="Times New Roman" w:hAnsi="Times New Roman" w:cs="Times New Roman"/>
          <w:b/>
          <w:i/>
        </w:rPr>
        <w:t>)</w:t>
      </w:r>
    </w:p>
    <w:tbl>
      <w:tblPr>
        <w:tblW w:w="1026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90"/>
        <w:gridCol w:w="4678"/>
      </w:tblGrid>
      <w:tr w:rsidR="001312DB" w:rsidRPr="001312DB" w:rsidTr="004E7790">
        <w:tc>
          <w:tcPr>
            <w:tcW w:w="5590" w:type="dxa"/>
            <w:vAlign w:val="center"/>
          </w:tcPr>
          <w:p w:rsidR="001312DB" w:rsidRPr="001312DB" w:rsidRDefault="001312DB" w:rsidP="00C60E42">
            <w:pPr>
              <w:jc w:val="center"/>
              <w:rPr>
                <w:rFonts w:ascii="Times New Roman" w:hAnsi="Times New Roman" w:cs="Times New Roman"/>
                <w:b/>
              </w:rPr>
            </w:pPr>
            <w:r w:rsidRPr="001312DB">
              <w:rPr>
                <w:rFonts w:ascii="Times New Roman" w:hAnsi="Times New Roman" w:cs="Times New Roman"/>
                <w:b/>
              </w:rPr>
              <w:t>Очікувані результати навчально-пізнавальної діяльності учнів</w:t>
            </w:r>
          </w:p>
        </w:tc>
        <w:tc>
          <w:tcPr>
            <w:tcW w:w="4678" w:type="dxa"/>
            <w:vAlign w:val="center"/>
          </w:tcPr>
          <w:p w:rsidR="001312DB" w:rsidRPr="001312DB" w:rsidRDefault="001312DB" w:rsidP="00627E42">
            <w:pPr>
              <w:jc w:val="center"/>
              <w:rPr>
                <w:rFonts w:ascii="Times New Roman" w:hAnsi="Times New Roman" w:cs="Times New Roman"/>
              </w:rPr>
            </w:pPr>
            <w:r w:rsidRPr="001312DB">
              <w:rPr>
                <w:rFonts w:ascii="Times New Roman" w:hAnsi="Times New Roman" w:cs="Times New Roman"/>
                <w:b/>
              </w:rPr>
              <w:t>Зміст навчального матеріалу</w:t>
            </w:r>
          </w:p>
        </w:tc>
      </w:tr>
      <w:tr w:rsidR="004E7790" w:rsidRPr="001312DB" w:rsidTr="00A9624E">
        <w:tc>
          <w:tcPr>
            <w:tcW w:w="10268" w:type="dxa"/>
            <w:gridSpan w:val="2"/>
            <w:vAlign w:val="bottom"/>
          </w:tcPr>
          <w:p w:rsidR="004E7790" w:rsidRPr="001312DB" w:rsidRDefault="004E7790" w:rsidP="004E7790">
            <w:pPr>
              <w:rPr>
                <w:rFonts w:ascii="Times New Roman" w:hAnsi="Times New Roman" w:cs="Times New Roman"/>
                <w:lang w:val="ru-RU"/>
              </w:rPr>
            </w:pPr>
            <w:r w:rsidRPr="001312DB">
              <w:rPr>
                <w:rFonts w:ascii="Times New Roman" w:hAnsi="Times New Roman" w:cs="Times New Roman"/>
                <w:b/>
              </w:rPr>
              <w:t xml:space="preserve">Тема </w:t>
            </w:r>
            <w:r w:rsidRPr="001312DB">
              <w:rPr>
                <w:rFonts w:ascii="Times New Roman" w:hAnsi="Times New Roman" w:cs="Times New Roman"/>
                <w:b/>
                <w:lang w:val="ru-RU"/>
              </w:rPr>
              <w:t>1</w:t>
            </w:r>
            <w:r w:rsidRPr="001312DB">
              <w:rPr>
                <w:rFonts w:ascii="Times New Roman" w:hAnsi="Times New Roman" w:cs="Times New Roman"/>
                <w:b/>
              </w:rPr>
              <w:t>. ПОКАЗНИКОВА ТА ЛОГАРИФМІЧНА ФУНКЦІЇ</w:t>
            </w:r>
            <w:r w:rsidRPr="001312DB">
              <w:rPr>
                <w:rFonts w:ascii="Times New Roman" w:hAnsi="Times New Roman" w:cs="Times New Roman"/>
                <w:b/>
                <w:lang w:val="ru-RU"/>
              </w:rPr>
              <w:t xml:space="preserve"> 16 годин</w:t>
            </w:r>
          </w:p>
        </w:tc>
      </w:tr>
      <w:tr w:rsidR="004E7790" w:rsidRPr="001312DB" w:rsidTr="004E7790">
        <w:tc>
          <w:tcPr>
            <w:tcW w:w="5590" w:type="dxa"/>
            <w:vAlign w:val="bottom"/>
          </w:tcPr>
          <w:p w:rsidR="004E7790" w:rsidRPr="001312DB" w:rsidRDefault="004E7790" w:rsidP="002E5D90">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розпізнає і будує </w:t>
            </w:r>
            <w:r w:rsidRPr="001312DB">
              <w:rPr>
                <w:rFonts w:ascii="Times New Roman" w:hAnsi="Times New Roman" w:cs="Times New Roman"/>
              </w:rPr>
              <w:t xml:space="preserve">графіки </w:t>
            </w:r>
            <w:proofErr w:type="spellStart"/>
            <w:r w:rsidRPr="001312DB">
              <w:rPr>
                <w:rFonts w:ascii="Times New Roman" w:hAnsi="Times New Roman" w:cs="Times New Roman"/>
              </w:rPr>
              <w:t>показникової</w:t>
            </w:r>
            <w:proofErr w:type="spellEnd"/>
            <w:r w:rsidRPr="001312DB">
              <w:rPr>
                <w:rFonts w:ascii="Times New Roman" w:hAnsi="Times New Roman" w:cs="Times New Roman"/>
              </w:rPr>
              <w:t xml:space="preserve"> і логарифмічної функцій;</w:t>
            </w:r>
          </w:p>
          <w:p w:rsidR="004E7790" w:rsidRPr="001312DB" w:rsidRDefault="004E7790" w:rsidP="002E5D90">
            <w:pPr>
              <w:rPr>
                <w:rFonts w:ascii="Times New Roman" w:hAnsi="Times New Roman" w:cs="Times New Roman"/>
              </w:rPr>
            </w:pPr>
            <w:r w:rsidRPr="001312DB">
              <w:rPr>
                <w:rFonts w:ascii="Times New Roman" w:hAnsi="Times New Roman" w:cs="Times New Roman"/>
              </w:rPr>
              <w:t xml:space="preserve"> </w:t>
            </w:r>
            <w:r w:rsidRPr="001312DB">
              <w:rPr>
                <w:rFonts w:ascii="Times New Roman" w:hAnsi="Times New Roman" w:cs="Times New Roman"/>
                <w:b/>
              </w:rPr>
              <w:t xml:space="preserve">ілюструє </w:t>
            </w:r>
            <w:r w:rsidRPr="001312DB">
              <w:rPr>
                <w:rFonts w:ascii="Times New Roman" w:hAnsi="Times New Roman" w:cs="Times New Roman"/>
              </w:rPr>
              <w:t xml:space="preserve">властивості </w:t>
            </w:r>
            <w:proofErr w:type="spellStart"/>
            <w:r w:rsidRPr="001312DB">
              <w:rPr>
                <w:rFonts w:ascii="Times New Roman" w:hAnsi="Times New Roman" w:cs="Times New Roman"/>
              </w:rPr>
              <w:t>показникової</w:t>
            </w:r>
            <w:proofErr w:type="spellEnd"/>
            <w:r w:rsidRPr="001312DB">
              <w:rPr>
                <w:rFonts w:ascii="Times New Roman" w:hAnsi="Times New Roman" w:cs="Times New Roman"/>
              </w:rPr>
              <w:t xml:space="preserve"> і логарифмічної функцій за допомогою графіків;</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застосовує </w:t>
            </w:r>
            <w:proofErr w:type="spellStart"/>
            <w:r w:rsidRPr="001312DB">
              <w:rPr>
                <w:rFonts w:ascii="Times New Roman" w:hAnsi="Times New Roman" w:cs="Times New Roman"/>
              </w:rPr>
              <w:t>показникову</w:t>
            </w:r>
            <w:proofErr w:type="spellEnd"/>
            <w:r w:rsidRPr="001312DB">
              <w:rPr>
                <w:rFonts w:ascii="Times New Roman" w:hAnsi="Times New Roman" w:cs="Times New Roman"/>
              </w:rPr>
              <w:t xml:space="preserve"> та логарифмічну функції до опису реальних процесів;</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розв’язує </w:t>
            </w:r>
            <w:r w:rsidRPr="001312DB">
              <w:rPr>
                <w:rFonts w:ascii="Times New Roman" w:hAnsi="Times New Roman" w:cs="Times New Roman"/>
              </w:rPr>
              <w:t>найпростіші показникові та логарифмічні рівняння і нерівності.</w:t>
            </w:r>
          </w:p>
        </w:tc>
        <w:tc>
          <w:tcPr>
            <w:tcW w:w="4678" w:type="dxa"/>
          </w:tcPr>
          <w:p w:rsidR="004E7790" w:rsidRPr="001312DB" w:rsidRDefault="004E7790" w:rsidP="00627E42">
            <w:pPr>
              <w:rPr>
                <w:rFonts w:ascii="Times New Roman" w:hAnsi="Times New Roman" w:cs="Times New Roman"/>
              </w:rPr>
            </w:pPr>
            <w:r w:rsidRPr="001312DB">
              <w:rPr>
                <w:rFonts w:ascii="Times New Roman" w:hAnsi="Times New Roman" w:cs="Times New Roman"/>
              </w:rPr>
              <w:t xml:space="preserve">Властивості та графіки </w:t>
            </w:r>
            <w:proofErr w:type="spellStart"/>
            <w:r w:rsidRPr="001312DB">
              <w:rPr>
                <w:rFonts w:ascii="Times New Roman" w:hAnsi="Times New Roman" w:cs="Times New Roman"/>
              </w:rPr>
              <w:t>показникової</w:t>
            </w:r>
            <w:proofErr w:type="spellEnd"/>
            <w:r w:rsidRPr="001312DB">
              <w:rPr>
                <w:rFonts w:ascii="Times New Roman" w:hAnsi="Times New Roman" w:cs="Times New Roman"/>
              </w:rPr>
              <w:t xml:space="preserve"> функції.</w:t>
            </w:r>
          </w:p>
          <w:p w:rsidR="004E7790" w:rsidRPr="001312DB" w:rsidRDefault="004E7790" w:rsidP="00627E42">
            <w:pPr>
              <w:rPr>
                <w:rFonts w:ascii="Times New Roman" w:hAnsi="Times New Roman" w:cs="Times New Roman"/>
              </w:rPr>
            </w:pPr>
            <w:r w:rsidRPr="001312DB">
              <w:rPr>
                <w:rFonts w:ascii="Times New Roman" w:hAnsi="Times New Roman" w:cs="Times New Roman"/>
              </w:rPr>
              <w:t>Логарифми та їх властивості. Властивості та графік логарифмічної функції.</w:t>
            </w:r>
          </w:p>
          <w:p w:rsidR="004E7790" w:rsidRPr="001312DB" w:rsidRDefault="004E7790" w:rsidP="00F63D3F">
            <w:pPr>
              <w:rPr>
                <w:rFonts w:ascii="Times New Roman" w:hAnsi="Times New Roman" w:cs="Times New Roman"/>
              </w:rPr>
            </w:pPr>
            <w:r w:rsidRPr="001312DB">
              <w:rPr>
                <w:rFonts w:ascii="Times New Roman" w:hAnsi="Times New Roman" w:cs="Times New Roman"/>
              </w:rPr>
              <w:t>Найпростіші показникові та логарифмічні рівняння і нерівності.</w:t>
            </w:r>
          </w:p>
        </w:tc>
      </w:tr>
      <w:tr w:rsidR="004E7790" w:rsidRPr="001312DB" w:rsidTr="009C6B8E">
        <w:tc>
          <w:tcPr>
            <w:tcW w:w="10268" w:type="dxa"/>
            <w:gridSpan w:val="2"/>
            <w:vAlign w:val="bottom"/>
          </w:tcPr>
          <w:p w:rsidR="004E7790" w:rsidRPr="001312DB" w:rsidRDefault="004E7790" w:rsidP="004E7790">
            <w:pPr>
              <w:rPr>
                <w:rFonts w:ascii="Times New Roman" w:hAnsi="Times New Roman" w:cs="Times New Roman"/>
                <w:b/>
              </w:rPr>
            </w:pPr>
            <w:r w:rsidRPr="001312DB">
              <w:rPr>
                <w:rFonts w:ascii="Times New Roman" w:hAnsi="Times New Roman" w:cs="Times New Roman"/>
                <w:b/>
              </w:rPr>
              <w:t xml:space="preserve">Тема </w:t>
            </w:r>
            <w:r w:rsidRPr="001312DB">
              <w:rPr>
                <w:rFonts w:ascii="Times New Roman" w:hAnsi="Times New Roman" w:cs="Times New Roman"/>
                <w:b/>
                <w:lang w:val="ru-RU"/>
              </w:rPr>
              <w:t>2</w:t>
            </w:r>
            <w:r w:rsidRPr="001312DB">
              <w:rPr>
                <w:rFonts w:ascii="Times New Roman" w:hAnsi="Times New Roman" w:cs="Times New Roman"/>
                <w:b/>
              </w:rPr>
              <w:t>. ІНТЕГРАЛ ТА ЙОГО ЗАСТОСУВАННЯ</w:t>
            </w:r>
            <w:r w:rsidRPr="001312DB">
              <w:rPr>
                <w:rFonts w:ascii="Times New Roman" w:hAnsi="Times New Roman" w:cs="Times New Roman"/>
                <w:b/>
                <w:lang w:val="ru-RU"/>
              </w:rPr>
              <w:t xml:space="preserve"> 10 годин</w:t>
            </w:r>
          </w:p>
        </w:tc>
      </w:tr>
      <w:tr w:rsidR="004E7790" w:rsidRPr="001312DB" w:rsidTr="004E7790">
        <w:tc>
          <w:tcPr>
            <w:tcW w:w="5590" w:type="dxa"/>
            <w:vAlign w:val="bottom"/>
          </w:tcPr>
          <w:p w:rsidR="004E7790" w:rsidRPr="001312DB" w:rsidRDefault="004E7790" w:rsidP="002E5D90">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знаходить </w:t>
            </w:r>
            <w:r w:rsidRPr="001312DB">
              <w:rPr>
                <w:rFonts w:ascii="Times New Roman" w:hAnsi="Times New Roman" w:cs="Times New Roman"/>
              </w:rPr>
              <w:t xml:space="preserve">первісні за допомогою таблиці первісних та їх властивостей; </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виділяє </w:t>
            </w:r>
            <w:r w:rsidRPr="001312DB">
              <w:rPr>
                <w:rFonts w:ascii="Times New Roman" w:hAnsi="Times New Roman" w:cs="Times New Roman"/>
              </w:rPr>
              <w:t xml:space="preserve">первісну, що задовольняє задані початкові умови; </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обчислює </w:t>
            </w:r>
            <w:r w:rsidRPr="001312DB">
              <w:rPr>
                <w:rFonts w:ascii="Times New Roman" w:hAnsi="Times New Roman" w:cs="Times New Roman"/>
              </w:rPr>
              <w:t xml:space="preserve">інтеграл за допомогою таблиці первісних та їх властивостей; </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знаходить </w:t>
            </w:r>
            <w:r w:rsidRPr="001312DB">
              <w:rPr>
                <w:rFonts w:ascii="Times New Roman" w:hAnsi="Times New Roman" w:cs="Times New Roman"/>
              </w:rPr>
              <w:t>площі криволінійних трапецій.</w:t>
            </w:r>
          </w:p>
        </w:tc>
        <w:tc>
          <w:tcPr>
            <w:tcW w:w="4678" w:type="dxa"/>
          </w:tcPr>
          <w:p w:rsidR="004E7790" w:rsidRPr="001312DB" w:rsidRDefault="004E7790" w:rsidP="00627E42">
            <w:pPr>
              <w:rPr>
                <w:rFonts w:ascii="Times New Roman" w:hAnsi="Times New Roman" w:cs="Times New Roman"/>
              </w:rPr>
            </w:pPr>
            <w:r w:rsidRPr="001312DB">
              <w:rPr>
                <w:rFonts w:ascii="Times New Roman" w:hAnsi="Times New Roman" w:cs="Times New Roman"/>
              </w:rPr>
              <w:t>Первісна та її властивості.</w:t>
            </w:r>
          </w:p>
          <w:p w:rsidR="004E7790" w:rsidRPr="001312DB" w:rsidRDefault="004E7790" w:rsidP="00627E42">
            <w:pPr>
              <w:rPr>
                <w:rFonts w:ascii="Times New Roman" w:hAnsi="Times New Roman" w:cs="Times New Roman"/>
              </w:rPr>
            </w:pPr>
            <w:r w:rsidRPr="001312DB">
              <w:rPr>
                <w:rFonts w:ascii="Times New Roman" w:hAnsi="Times New Roman" w:cs="Times New Roman"/>
              </w:rPr>
              <w:t>Визначений інтеграл, його геометричний зміст.</w:t>
            </w:r>
          </w:p>
          <w:p w:rsidR="004E7790" w:rsidRPr="001312DB" w:rsidRDefault="004E7790" w:rsidP="00530496">
            <w:pPr>
              <w:rPr>
                <w:rFonts w:ascii="Times New Roman" w:hAnsi="Times New Roman" w:cs="Times New Roman"/>
              </w:rPr>
            </w:pPr>
            <w:r w:rsidRPr="001312DB">
              <w:rPr>
                <w:rFonts w:ascii="Times New Roman" w:hAnsi="Times New Roman" w:cs="Times New Roman"/>
              </w:rPr>
              <w:t>Обчислення площ плоских фігур.</w:t>
            </w:r>
          </w:p>
        </w:tc>
      </w:tr>
      <w:tr w:rsidR="004E7790" w:rsidRPr="001312DB" w:rsidTr="00641D09">
        <w:tc>
          <w:tcPr>
            <w:tcW w:w="10268" w:type="dxa"/>
            <w:gridSpan w:val="2"/>
          </w:tcPr>
          <w:p w:rsidR="004E7790" w:rsidRPr="001312DB" w:rsidRDefault="004E7790" w:rsidP="004E7790">
            <w:pPr>
              <w:rPr>
                <w:rFonts w:ascii="Times New Roman" w:hAnsi="Times New Roman" w:cs="Times New Roman"/>
                <w:b/>
              </w:rPr>
            </w:pPr>
            <w:r w:rsidRPr="001312DB">
              <w:rPr>
                <w:rFonts w:ascii="Times New Roman" w:hAnsi="Times New Roman" w:cs="Times New Roman"/>
                <w:b/>
              </w:rPr>
              <w:t xml:space="preserve">Тема </w:t>
            </w:r>
            <w:r w:rsidRPr="001312DB">
              <w:rPr>
                <w:rFonts w:ascii="Times New Roman" w:hAnsi="Times New Roman" w:cs="Times New Roman"/>
                <w:b/>
                <w:lang w:val="ru-RU"/>
              </w:rPr>
              <w:t>3</w:t>
            </w:r>
            <w:r w:rsidRPr="001312DB">
              <w:rPr>
                <w:rFonts w:ascii="Times New Roman" w:hAnsi="Times New Roman" w:cs="Times New Roman"/>
                <w:b/>
              </w:rPr>
              <w:t>. ЕЛЕМЕНТИ КОМБІНАТОРИКИ, ТЕОРІЇ ЙМОВІРНОСТЕЙ І МАТЕМАТИЧНОЇ СТАТИСТИКИ</w:t>
            </w:r>
            <w:r w:rsidRPr="001312DB">
              <w:rPr>
                <w:rFonts w:ascii="Times New Roman" w:hAnsi="Times New Roman" w:cs="Times New Roman"/>
                <w:b/>
                <w:lang w:val="ru-RU"/>
              </w:rPr>
              <w:t xml:space="preserve"> 10 годин</w:t>
            </w:r>
          </w:p>
        </w:tc>
      </w:tr>
      <w:tr w:rsidR="004E7790" w:rsidRPr="001312DB" w:rsidTr="008C109F">
        <w:tc>
          <w:tcPr>
            <w:tcW w:w="5590" w:type="dxa"/>
          </w:tcPr>
          <w:p w:rsidR="004E7790" w:rsidRDefault="004E7790" w:rsidP="002E5D90">
            <w:pPr>
              <w:rPr>
                <w:rFonts w:ascii="Times New Roman" w:hAnsi="Times New Roman" w:cs="Times New Roman"/>
                <w:b/>
              </w:rPr>
            </w:pPr>
            <w:r w:rsidRPr="001312DB">
              <w:rPr>
                <w:rFonts w:ascii="Times New Roman" w:hAnsi="Times New Roman" w:cs="Times New Roman"/>
                <w:b/>
              </w:rPr>
              <w:t>Учень/учениця:</w:t>
            </w:r>
          </w:p>
          <w:p w:rsidR="00395210" w:rsidRPr="001312DB" w:rsidRDefault="00395210" w:rsidP="002E5D90">
            <w:pPr>
              <w:rPr>
                <w:rFonts w:ascii="Times New Roman" w:hAnsi="Times New Roman" w:cs="Times New Roman"/>
                <w:b/>
              </w:rPr>
            </w:pPr>
            <w:r>
              <w:rPr>
                <w:rFonts w:ascii="Times New Roman" w:hAnsi="Times New Roman" w:cs="Times New Roman"/>
                <w:b/>
              </w:rPr>
              <w:t xml:space="preserve">розуміє </w:t>
            </w:r>
            <w:r>
              <w:t>що таке перестановки, розміщення, комбінації (без повторень), класичне визначення поняття ймовірності, що таке генеральна сукупність та вибірка, означення середнього значення, моди та медіани вибірки</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обчислює </w:t>
            </w:r>
            <w:r w:rsidRPr="001312DB">
              <w:rPr>
                <w:rFonts w:ascii="Times New Roman" w:hAnsi="Times New Roman" w:cs="Times New Roman"/>
              </w:rPr>
              <w:t>відносну частоту події;</w:t>
            </w:r>
            <w:r w:rsidR="00395210">
              <w:rPr>
                <w:rFonts w:ascii="Times New Roman" w:hAnsi="Times New Roman" w:cs="Times New Roman"/>
              </w:rPr>
              <w:t xml:space="preserve"> </w:t>
            </w:r>
            <w:r w:rsidR="00395210">
              <w:t>кількість перестановок, розміщень, комбінацій;</w:t>
            </w:r>
            <w:r w:rsidR="00395210" w:rsidRPr="001312DB">
              <w:rPr>
                <w:rFonts w:ascii="Times New Roman" w:hAnsi="Times New Roman" w:cs="Times New Roman"/>
              </w:rPr>
              <w:t xml:space="preserve"> </w:t>
            </w:r>
            <w:r w:rsidRPr="001312DB">
              <w:rPr>
                <w:rFonts w:ascii="Times New Roman" w:hAnsi="Times New Roman" w:cs="Times New Roman"/>
              </w:rPr>
              <w:t>ймовірність події, користуючись її означенням і комбінаторними схемами;</w:t>
            </w:r>
          </w:p>
          <w:p w:rsidR="004E7790" w:rsidRPr="001312DB" w:rsidRDefault="004E7790" w:rsidP="002E5D90">
            <w:pPr>
              <w:rPr>
                <w:rFonts w:ascii="Times New Roman" w:hAnsi="Times New Roman" w:cs="Times New Roman"/>
              </w:rPr>
            </w:pPr>
            <w:r w:rsidRPr="001312DB">
              <w:rPr>
                <w:rFonts w:ascii="Times New Roman" w:hAnsi="Times New Roman" w:cs="Times New Roman"/>
                <w:b/>
              </w:rPr>
              <w:t xml:space="preserve">пояснює </w:t>
            </w:r>
            <w:r w:rsidRPr="001312DB">
              <w:rPr>
                <w:rFonts w:ascii="Times New Roman" w:hAnsi="Times New Roman" w:cs="Times New Roman"/>
              </w:rPr>
              <w:t xml:space="preserve">зміст середніх показників та характеристик вибірки; </w:t>
            </w:r>
          </w:p>
          <w:p w:rsidR="004E7790" w:rsidRDefault="004E7790" w:rsidP="002E5D90">
            <w:pPr>
              <w:rPr>
                <w:rFonts w:ascii="Times New Roman" w:hAnsi="Times New Roman" w:cs="Times New Roman"/>
              </w:rPr>
            </w:pPr>
            <w:r w:rsidRPr="001312DB">
              <w:rPr>
                <w:rFonts w:ascii="Times New Roman" w:hAnsi="Times New Roman" w:cs="Times New Roman"/>
                <w:b/>
              </w:rPr>
              <w:t xml:space="preserve">знаходить </w:t>
            </w:r>
            <w:r w:rsidRPr="001312DB">
              <w:rPr>
                <w:rFonts w:ascii="Times New Roman" w:hAnsi="Times New Roman" w:cs="Times New Roman"/>
              </w:rPr>
              <w:t>числові характеристики вибірки даних.</w:t>
            </w:r>
          </w:p>
          <w:p w:rsidR="008F184F" w:rsidRPr="001312DB" w:rsidRDefault="00395210" w:rsidP="00395210">
            <w:pPr>
              <w:rPr>
                <w:rFonts w:ascii="Times New Roman" w:hAnsi="Times New Roman" w:cs="Times New Roman"/>
              </w:rPr>
            </w:pPr>
            <w:r w:rsidRPr="00395210">
              <w:rPr>
                <w:b/>
              </w:rPr>
              <w:t>застосову</w:t>
            </w:r>
            <w:r>
              <w:rPr>
                <w:b/>
              </w:rPr>
              <w:t>є</w:t>
            </w:r>
            <w:r>
              <w:t xml:space="preserve"> ймовірнісні характеристики навколишніх явищ для прийняття рішень</w:t>
            </w:r>
            <w:r w:rsidR="008F184F">
              <w:t xml:space="preserve"> </w:t>
            </w:r>
          </w:p>
        </w:tc>
        <w:tc>
          <w:tcPr>
            <w:tcW w:w="4678" w:type="dxa"/>
          </w:tcPr>
          <w:p w:rsidR="004E7790" w:rsidRDefault="008F184F" w:rsidP="008C109F">
            <w:pPr>
              <w:rPr>
                <w:rFonts w:ascii="Times New Roman" w:hAnsi="Times New Roman" w:cs="Times New Roman"/>
              </w:rPr>
            </w:pPr>
            <w:r>
              <w:rPr>
                <w:rFonts w:ascii="Times New Roman" w:hAnsi="Times New Roman" w:cs="Times New Roman"/>
              </w:rPr>
              <w:t>Елементи комбінаторики. Перестановки, розміщення, комбінації (без повторень).</w:t>
            </w:r>
          </w:p>
          <w:p w:rsidR="008F184F" w:rsidRPr="001312DB" w:rsidRDefault="008F184F" w:rsidP="008C109F">
            <w:pPr>
              <w:rPr>
                <w:rFonts w:ascii="Times New Roman" w:hAnsi="Times New Roman" w:cs="Times New Roman"/>
              </w:rPr>
            </w:pPr>
            <w:r>
              <w:rPr>
                <w:rFonts w:ascii="Times New Roman" w:hAnsi="Times New Roman" w:cs="Times New Roman"/>
              </w:rPr>
              <w:t>Класичне визначення ймовірності випадкової події.</w:t>
            </w:r>
          </w:p>
          <w:p w:rsidR="004E7790" w:rsidRPr="001312DB" w:rsidRDefault="004E7790" w:rsidP="008C109F">
            <w:pPr>
              <w:rPr>
                <w:rFonts w:ascii="Times New Roman" w:hAnsi="Times New Roman" w:cs="Times New Roman"/>
              </w:rPr>
            </w:pPr>
            <w:r w:rsidRPr="001312DB">
              <w:rPr>
                <w:rFonts w:ascii="Times New Roman" w:hAnsi="Times New Roman" w:cs="Times New Roman"/>
              </w:rPr>
              <w:t>Вибіркові характеристики: розмах вибірки, мода, медіана, середнє значення. Графічне подання інформації про вибірку.</w:t>
            </w:r>
          </w:p>
        </w:tc>
      </w:tr>
    </w:tbl>
    <w:p w:rsidR="00C077F1" w:rsidRPr="001312DB" w:rsidRDefault="00C077F1" w:rsidP="00627E42">
      <w:pPr>
        <w:rPr>
          <w:rFonts w:ascii="Times New Roman" w:hAnsi="Times New Roman" w:cs="Times New Roman"/>
        </w:rPr>
      </w:pPr>
    </w:p>
    <w:p w:rsidR="00C077F1" w:rsidRPr="001312DB" w:rsidRDefault="00C077F1" w:rsidP="00910C7F">
      <w:pPr>
        <w:jc w:val="center"/>
        <w:rPr>
          <w:rFonts w:ascii="Times New Roman" w:hAnsi="Times New Roman" w:cs="Times New Roman"/>
        </w:rPr>
      </w:pPr>
      <w:r w:rsidRPr="001312DB">
        <w:rPr>
          <w:rFonts w:ascii="Times New Roman" w:hAnsi="Times New Roman" w:cs="Times New Roman"/>
        </w:rPr>
        <w:br w:type="page"/>
      </w:r>
      <w:r w:rsidRPr="001312DB">
        <w:rPr>
          <w:rFonts w:ascii="Times New Roman" w:hAnsi="Times New Roman" w:cs="Times New Roman"/>
        </w:rPr>
        <w:lastRenderedPageBreak/>
        <w:t>Геометрія. 10 клас</w:t>
      </w:r>
    </w:p>
    <w:p w:rsidR="00C077F1" w:rsidRPr="001312DB" w:rsidRDefault="00C077F1" w:rsidP="00627E42">
      <w:pPr>
        <w:widowControl/>
        <w:jc w:val="center"/>
        <w:rPr>
          <w:rFonts w:ascii="Times New Roman" w:hAnsi="Times New Roman" w:cs="Times New Roman"/>
        </w:rPr>
      </w:pPr>
      <w:r w:rsidRPr="001312DB">
        <w:rPr>
          <w:rFonts w:ascii="Times New Roman" w:hAnsi="Times New Roman" w:cs="Times New Roman"/>
          <w:b/>
          <w:i/>
        </w:rPr>
        <w:t>(51 год. I семестр — 32 год, 2 год на тиждень,</w:t>
      </w:r>
    </w:p>
    <w:p w:rsidR="00C077F1" w:rsidRPr="001312DB" w:rsidRDefault="00C077F1" w:rsidP="00627E42">
      <w:pPr>
        <w:jc w:val="center"/>
        <w:rPr>
          <w:rFonts w:ascii="Times New Roman" w:hAnsi="Times New Roman" w:cs="Times New Roman"/>
        </w:rPr>
      </w:pPr>
      <w:r w:rsidRPr="001312DB">
        <w:rPr>
          <w:rFonts w:ascii="Times New Roman" w:hAnsi="Times New Roman" w:cs="Times New Roman"/>
          <w:b/>
          <w:i/>
        </w:rPr>
        <w:t>II семестр — 19 год, 1 год на тиждень</w:t>
      </w:r>
      <w:r w:rsidR="00530496" w:rsidRPr="001312DB">
        <w:rPr>
          <w:rFonts w:ascii="Times New Roman" w:hAnsi="Times New Roman" w:cs="Times New Roman"/>
          <w:b/>
          <w:i/>
          <w:lang w:val="ru-RU"/>
        </w:rPr>
        <w:t>, Резерв – 7 годин</w:t>
      </w:r>
      <w:r w:rsidRPr="001312DB">
        <w:rPr>
          <w:rFonts w:ascii="Times New Roman" w:hAnsi="Times New Roman" w:cs="Times New Roman"/>
          <w:b/>
          <w:i/>
        </w:rPr>
        <w:t>)</w:t>
      </w:r>
    </w:p>
    <w:tbl>
      <w:tblPr>
        <w:tblW w:w="1009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90"/>
        <w:gridCol w:w="4506"/>
      </w:tblGrid>
      <w:tr w:rsidR="001312DB" w:rsidRPr="001312DB" w:rsidTr="004E7790">
        <w:tc>
          <w:tcPr>
            <w:tcW w:w="5590" w:type="dxa"/>
            <w:vAlign w:val="center"/>
          </w:tcPr>
          <w:p w:rsidR="001312DB" w:rsidRPr="001312DB" w:rsidRDefault="001312DB" w:rsidP="00C60E42">
            <w:pPr>
              <w:jc w:val="center"/>
              <w:rPr>
                <w:rFonts w:ascii="Times New Roman" w:hAnsi="Times New Roman" w:cs="Times New Roman"/>
                <w:b/>
              </w:rPr>
            </w:pPr>
            <w:r w:rsidRPr="001312DB">
              <w:rPr>
                <w:rFonts w:ascii="Times New Roman" w:hAnsi="Times New Roman" w:cs="Times New Roman"/>
                <w:b/>
              </w:rPr>
              <w:t>Очікувані результати навчально-пізнавальної діяльності учнів</w:t>
            </w:r>
          </w:p>
        </w:tc>
        <w:tc>
          <w:tcPr>
            <w:tcW w:w="4506" w:type="dxa"/>
            <w:vAlign w:val="center"/>
          </w:tcPr>
          <w:p w:rsidR="001312DB" w:rsidRPr="001312DB" w:rsidRDefault="001312DB" w:rsidP="00627E42">
            <w:pPr>
              <w:jc w:val="center"/>
              <w:rPr>
                <w:rFonts w:ascii="Times New Roman" w:hAnsi="Times New Roman" w:cs="Times New Roman"/>
              </w:rPr>
            </w:pPr>
            <w:r w:rsidRPr="001312DB">
              <w:rPr>
                <w:rFonts w:ascii="Times New Roman" w:hAnsi="Times New Roman" w:cs="Times New Roman"/>
                <w:b/>
              </w:rPr>
              <w:t>Зміст навчального матеріалу</w:t>
            </w:r>
          </w:p>
        </w:tc>
      </w:tr>
      <w:tr w:rsidR="004E7790" w:rsidRPr="001312DB" w:rsidTr="00B47F66">
        <w:tc>
          <w:tcPr>
            <w:tcW w:w="10096" w:type="dxa"/>
            <w:gridSpan w:val="2"/>
            <w:vAlign w:val="center"/>
          </w:tcPr>
          <w:p w:rsidR="004E7790" w:rsidRPr="001312DB" w:rsidRDefault="004E7790" w:rsidP="004E7790">
            <w:pPr>
              <w:rPr>
                <w:rFonts w:ascii="Times New Roman" w:hAnsi="Times New Roman" w:cs="Times New Roman"/>
                <w:b/>
              </w:rPr>
            </w:pPr>
            <w:r w:rsidRPr="001312DB">
              <w:rPr>
                <w:rFonts w:ascii="Times New Roman" w:hAnsi="Times New Roman" w:cs="Times New Roman"/>
                <w:b/>
              </w:rPr>
              <w:t>Тема 1. ПАРАЛЕЛЬНІСТЬ ПРЯМИХ І ПЛОЩИН У ПРОСТОРІ</w:t>
            </w:r>
            <w:r w:rsidRPr="001312DB">
              <w:rPr>
                <w:rFonts w:ascii="Times New Roman" w:hAnsi="Times New Roman" w:cs="Times New Roman"/>
                <w:b/>
                <w:lang w:val="ru-RU"/>
              </w:rPr>
              <w:t xml:space="preserve"> 17 годин</w:t>
            </w:r>
          </w:p>
        </w:tc>
      </w:tr>
      <w:tr w:rsidR="004E7790" w:rsidRPr="001312DB" w:rsidTr="004E7790">
        <w:tc>
          <w:tcPr>
            <w:tcW w:w="5590" w:type="dxa"/>
            <w:vAlign w:val="center"/>
          </w:tcPr>
          <w:p w:rsidR="004E7790" w:rsidRPr="001312DB" w:rsidRDefault="004E7790" w:rsidP="0092733C">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92733C">
            <w:pPr>
              <w:rPr>
                <w:rFonts w:ascii="Times New Roman" w:hAnsi="Times New Roman" w:cs="Times New Roman"/>
              </w:rPr>
            </w:pPr>
            <w:r w:rsidRPr="001312DB">
              <w:rPr>
                <w:rFonts w:ascii="Times New Roman" w:hAnsi="Times New Roman" w:cs="Times New Roman"/>
                <w:b/>
              </w:rPr>
              <w:t>називає</w:t>
            </w:r>
            <w:r w:rsidRPr="001312DB">
              <w:rPr>
                <w:rFonts w:ascii="Times New Roman" w:hAnsi="Times New Roman" w:cs="Times New Roman"/>
              </w:rPr>
              <w:t xml:space="preserve"> основні поняття стереометрії;</w:t>
            </w:r>
          </w:p>
          <w:p w:rsidR="004E7790" w:rsidRPr="001312DB" w:rsidRDefault="004E7790" w:rsidP="0092733C">
            <w:pPr>
              <w:rPr>
                <w:rFonts w:ascii="Times New Roman" w:hAnsi="Times New Roman" w:cs="Times New Roman"/>
                <w:b/>
              </w:rPr>
            </w:pPr>
            <w:r w:rsidRPr="001312DB">
              <w:rPr>
                <w:rFonts w:ascii="Times New Roman" w:hAnsi="Times New Roman" w:cs="Times New Roman"/>
                <w:b/>
              </w:rPr>
              <w:t xml:space="preserve">розрізняє </w:t>
            </w:r>
            <w:r w:rsidRPr="001312DB">
              <w:rPr>
                <w:rFonts w:ascii="Times New Roman" w:hAnsi="Times New Roman" w:cs="Times New Roman"/>
              </w:rPr>
              <w:t>означувані та не означувані поняття, аксіоми та теореми;</w:t>
            </w:r>
          </w:p>
          <w:p w:rsidR="004E7790" w:rsidRPr="001312DB" w:rsidRDefault="004E7790" w:rsidP="0092733C">
            <w:pPr>
              <w:rPr>
                <w:rFonts w:ascii="Times New Roman" w:hAnsi="Times New Roman" w:cs="Times New Roman"/>
              </w:rPr>
            </w:pPr>
            <w:r w:rsidRPr="001312DB">
              <w:rPr>
                <w:rFonts w:ascii="Times New Roman" w:hAnsi="Times New Roman" w:cs="Times New Roman"/>
                <w:b/>
              </w:rPr>
              <w:t>формулює</w:t>
            </w:r>
            <w:r w:rsidRPr="001312DB">
              <w:rPr>
                <w:rFonts w:ascii="Times New Roman" w:hAnsi="Times New Roman" w:cs="Times New Roman"/>
              </w:rPr>
              <w:t xml:space="preserve"> аксіоми стереометрії та наслідки з них;</w:t>
            </w:r>
          </w:p>
          <w:p w:rsidR="004E7790" w:rsidRPr="001312DB" w:rsidRDefault="004E7790" w:rsidP="0092733C">
            <w:pPr>
              <w:rPr>
                <w:rFonts w:ascii="Times New Roman" w:hAnsi="Times New Roman" w:cs="Times New Roman"/>
              </w:rPr>
            </w:pPr>
            <w:r w:rsidRPr="001312DB">
              <w:rPr>
                <w:rFonts w:ascii="Times New Roman" w:hAnsi="Times New Roman" w:cs="Times New Roman"/>
                <w:b/>
              </w:rPr>
              <w:t>застосовує</w:t>
            </w:r>
            <w:r w:rsidRPr="001312DB">
              <w:rPr>
                <w:rFonts w:ascii="Times New Roman" w:hAnsi="Times New Roman" w:cs="Times New Roman"/>
              </w:rPr>
              <w:t xml:space="preserve"> аксіоми стереометрії та наслідки з них до розв’язання нескладних задач;</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класифікує </w:t>
            </w:r>
            <w:r w:rsidRPr="001312DB">
              <w:rPr>
                <w:rFonts w:ascii="Times New Roman" w:hAnsi="Times New Roman" w:cs="Times New Roman"/>
              </w:rPr>
              <w:t>за певними ознаками</w:t>
            </w:r>
            <w:r w:rsidRPr="001312DB">
              <w:rPr>
                <w:rFonts w:ascii="Times New Roman" w:hAnsi="Times New Roman" w:cs="Times New Roman"/>
                <w:b/>
              </w:rPr>
              <w:t xml:space="preserve"> </w:t>
            </w:r>
            <w:r w:rsidRPr="001312DB">
              <w:rPr>
                <w:rFonts w:ascii="Times New Roman" w:hAnsi="Times New Roman" w:cs="Times New Roman"/>
              </w:rPr>
              <w:t xml:space="preserve">взаємне розміщення прямих, </w:t>
            </w:r>
            <w:proofErr w:type="spellStart"/>
            <w:r w:rsidRPr="001312DB">
              <w:rPr>
                <w:rFonts w:ascii="Times New Roman" w:hAnsi="Times New Roman" w:cs="Times New Roman"/>
              </w:rPr>
              <w:t>прямих</w:t>
            </w:r>
            <w:proofErr w:type="spellEnd"/>
            <w:r w:rsidRPr="001312DB">
              <w:rPr>
                <w:rFonts w:ascii="Times New Roman" w:hAnsi="Times New Roman" w:cs="Times New Roman"/>
              </w:rPr>
              <w:t xml:space="preserve"> і площин, </w:t>
            </w:r>
            <w:proofErr w:type="spellStart"/>
            <w:r w:rsidRPr="001312DB">
              <w:rPr>
                <w:rFonts w:ascii="Times New Roman" w:hAnsi="Times New Roman" w:cs="Times New Roman"/>
              </w:rPr>
              <w:t>площин</w:t>
            </w:r>
            <w:proofErr w:type="spellEnd"/>
            <w:r w:rsidRPr="001312DB">
              <w:rPr>
                <w:rFonts w:ascii="Times New Roman" w:hAnsi="Times New Roman" w:cs="Times New Roman"/>
              </w:rPr>
              <w:t xml:space="preserve"> у просторі за кількістю їх спільних точок;</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встановлює </w:t>
            </w:r>
            <w:r w:rsidRPr="001312DB">
              <w:rPr>
                <w:rFonts w:ascii="Times New Roman" w:hAnsi="Times New Roman" w:cs="Times New Roman"/>
              </w:rPr>
              <w:t>паралельність прямих, прямої та площини, двох площин;</w:t>
            </w:r>
          </w:p>
          <w:p w:rsidR="004E7790" w:rsidRPr="001312DB" w:rsidRDefault="004E7790" w:rsidP="0092733C">
            <w:pPr>
              <w:rPr>
                <w:rFonts w:ascii="Times New Roman" w:hAnsi="Times New Roman" w:cs="Times New Roman"/>
              </w:rPr>
            </w:pPr>
            <w:r w:rsidRPr="001312DB">
              <w:rPr>
                <w:rFonts w:ascii="Times New Roman" w:hAnsi="Times New Roman" w:cs="Times New Roman"/>
                <w:b/>
              </w:rPr>
              <w:t>з’ясовує</w:t>
            </w:r>
            <w:r w:rsidRPr="001312DB">
              <w:rPr>
                <w:rFonts w:ascii="Times New Roman" w:hAnsi="Times New Roman" w:cs="Times New Roman"/>
              </w:rPr>
              <w:t>, чи є дві прямі мимобіжними;</w:t>
            </w:r>
          </w:p>
          <w:p w:rsidR="004E7790" w:rsidRPr="001312DB" w:rsidRDefault="004E7790" w:rsidP="0092733C">
            <w:pPr>
              <w:rPr>
                <w:rFonts w:ascii="Times New Roman" w:hAnsi="Times New Roman" w:cs="Times New Roman"/>
              </w:rPr>
            </w:pPr>
            <w:r w:rsidRPr="001312DB">
              <w:rPr>
                <w:rFonts w:ascii="Times New Roman" w:hAnsi="Times New Roman" w:cs="Times New Roman"/>
                <w:b/>
              </w:rPr>
              <w:t>зображає</w:t>
            </w:r>
            <w:r w:rsidRPr="001312DB">
              <w:rPr>
                <w:rFonts w:ascii="Times New Roman" w:hAnsi="Times New Roman" w:cs="Times New Roman"/>
              </w:rPr>
              <w:t xml:space="preserve"> фігури у просторі;</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застосовує </w:t>
            </w:r>
            <w:r w:rsidRPr="001312DB">
              <w:rPr>
                <w:rFonts w:ascii="Times New Roman" w:hAnsi="Times New Roman" w:cs="Times New Roman"/>
              </w:rPr>
              <w:t>відношення паралельності між прямими і площинами у просторі до опису відношень між об’єктами навколишнього світу.</w:t>
            </w:r>
          </w:p>
        </w:tc>
        <w:tc>
          <w:tcPr>
            <w:tcW w:w="4506" w:type="dxa"/>
          </w:tcPr>
          <w:p w:rsidR="004E7790" w:rsidRPr="001312DB" w:rsidRDefault="004E7790" w:rsidP="00627E42">
            <w:pPr>
              <w:rPr>
                <w:rFonts w:ascii="Times New Roman" w:hAnsi="Times New Roman" w:cs="Times New Roman"/>
              </w:rPr>
            </w:pPr>
            <w:r w:rsidRPr="001312DB">
              <w:rPr>
                <w:rFonts w:ascii="Times New Roman" w:hAnsi="Times New Roman" w:cs="Times New Roman"/>
              </w:rPr>
              <w:t>Основні поняття, аксіоми стереометрії та найпростіші наслідки з них.</w:t>
            </w:r>
          </w:p>
          <w:p w:rsidR="004E7790" w:rsidRPr="001312DB" w:rsidRDefault="004E7790" w:rsidP="00627E42">
            <w:pPr>
              <w:rPr>
                <w:rFonts w:ascii="Times New Roman" w:hAnsi="Times New Roman" w:cs="Times New Roman"/>
              </w:rPr>
            </w:pPr>
            <w:r w:rsidRPr="001312DB">
              <w:rPr>
                <w:rFonts w:ascii="Times New Roman" w:hAnsi="Times New Roman" w:cs="Times New Roman"/>
              </w:rPr>
              <w:t>Взаємне розміщення прямих у просторі. Паралельне проектування і його властивості. Зображення фігур у стереометрії. Паралельність прямої та площини. Паралельність площин.</w:t>
            </w:r>
          </w:p>
        </w:tc>
      </w:tr>
      <w:tr w:rsidR="004E7790" w:rsidRPr="001312DB" w:rsidTr="00646884">
        <w:tc>
          <w:tcPr>
            <w:tcW w:w="10096" w:type="dxa"/>
            <w:gridSpan w:val="2"/>
            <w:vAlign w:val="center"/>
          </w:tcPr>
          <w:p w:rsidR="004E7790" w:rsidRPr="001312DB" w:rsidRDefault="004E7790" w:rsidP="004E7790">
            <w:pPr>
              <w:rPr>
                <w:rFonts w:ascii="Times New Roman" w:hAnsi="Times New Roman" w:cs="Times New Roman"/>
                <w:b/>
              </w:rPr>
            </w:pPr>
            <w:r w:rsidRPr="001312DB">
              <w:rPr>
                <w:rFonts w:ascii="Times New Roman" w:hAnsi="Times New Roman" w:cs="Times New Roman"/>
                <w:b/>
              </w:rPr>
              <w:t>Тема 2. ПЕРПЕНДИКУЛЯРНІСТЬ ПРЯМИХ І ПЛОЩИН У ПРОСТОРІ</w:t>
            </w:r>
            <w:r w:rsidRPr="001312DB">
              <w:rPr>
                <w:rFonts w:ascii="Times New Roman" w:hAnsi="Times New Roman" w:cs="Times New Roman"/>
                <w:b/>
                <w:lang w:val="ru-RU"/>
              </w:rPr>
              <w:t xml:space="preserve"> 17 годин</w:t>
            </w:r>
          </w:p>
        </w:tc>
      </w:tr>
      <w:tr w:rsidR="004E7790" w:rsidRPr="001312DB" w:rsidTr="004E7790">
        <w:tc>
          <w:tcPr>
            <w:tcW w:w="5590" w:type="dxa"/>
            <w:vAlign w:val="center"/>
          </w:tcPr>
          <w:p w:rsidR="004E7790" w:rsidRPr="001312DB" w:rsidRDefault="004E7790" w:rsidP="0092733C">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встановлює та обґрунтовує </w:t>
            </w:r>
            <w:r w:rsidRPr="001312DB">
              <w:rPr>
                <w:rFonts w:ascii="Times New Roman" w:hAnsi="Times New Roman" w:cs="Times New Roman"/>
              </w:rPr>
              <w:t>перпендикулярність прямих, прямої та площини, двох площин;</w:t>
            </w:r>
          </w:p>
          <w:p w:rsidR="004E7790" w:rsidRPr="001312DB" w:rsidRDefault="004E7790" w:rsidP="0092733C">
            <w:pPr>
              <w:rPr>
                <w:rFonts w:ascii="Times New Roman" w:hAnsi="Times New Roman" w:cs="Times New Roman"/>
              </w:rPr>
            </w:pPr>
            <w:r w:rsidRPr="001312DB">
              <w:rPr>
                <w:rFonts w:ascii="Times New Roman" w:hAnsi="Times New Roman" w:cs="Times New Roman"/>
                <w:b/>
              </w:rPr>
              <w:t>формулює</w:t>
            </w:r>
            <w:r w:rsidRPr="001312DB">
              <w:rPr>
                <w:rFonts w:ascii="Times New Roman" w:hAnsi="Times New Roman" w:cs="Times New Roman"/>
              </w:rPr>
              <w:t xml:space="preserve"> означення кута між прямими, прямою та площиною, площинами; теорему про три перпендикуляри; </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застосовує </w:t>
            </w:r>
            <w:r w:rsidRPr="001312DB">
              <w:rPr>
                <w:rFonts w:ascii="Times New Roman" w:hAnsi="Times New Roman" w:cs="Times New Roman"/>
              </w:rPr>
              <w:t>відношення між прямими і площинами у просторі, відстані і кути у просторі до опису об’єктів навколишнього світу;</w:t>
            </w:r>
          </w:p>
          <w:p w:rsidR="004E7790" w:rsidRPr="001312DB" w:rsidRDefault="004E7790" w:rsidP="001312DB">
            <w:pPr>
              <w:rPr>
                <w:rFonts w:ascii="Times New Roman" w:hAnsi="Times New Roman" w:cs="Times New Roman"/>
              </w:rPr>
            </w:pPr>
            <w:r w:rsidRPr="001312DB">
              <w:rPr>
                <w:rFonts w:ascii="Times New Roman" w:hAnsi="Times New Roman" w:cs="Times New Roman"/>
                <w:b/>
              </w:rPr>
              <w:t>розв’язує</w:t>
            </w:r>
            <w:r w:rsidRPr="001312DB">
              <w:rPr>
                <w:rFonts w:ascii="Times New Roman" w:hAnsi="Times New Roman" w:cs="Times New Roman"/>
              </w:rPr>
              <w:t xml:space="preserve"> задачі на знаходження відстаней та кутів в просторі, зокрема практичного місту. </w:t>
            </w:r>
          </w:p>
        </w:tc>
        <w:tc>
          <w:tcPr>
            <w:tcW w:w="4506" w:type="dxa"/>
          </w:tcPr>
          <w:p w:rsidR="004E7790" w:rsidRPr="001312DB" w:rsidRDefault="008F184F" w:rsidP="00627E42">
            <w:pPr>
              <w:rPr>
                <w:rFonts w:ascii="Times New Roman" w:hAnsi="Times New Roman" w:cs="Times New Roman"/>
              </w:rPr>
            </w:pPr>
            <w:r>
              <w:rPr>
                <w:rFonts w:ascii="Times New Roman" w:hAnsi="Times New Roman" w:cs="Times New Roman"/>
              </w:rPr>
              <w:t xml:space="preserve">Перпендикулярність прямих. </w:t>
            </w:r>
            <w:r w:rsidR="004E7790" w:rsidRPr="001312DB">
              <w:rPr>
                <w:rFonts w:ascii="Times New Roman" w:hAnsi="Times New Roman" w:cs="Times New Roman"/>
              </w:rPr>
              <w:t xml:space="preserve">Перпендикулярність прямої і площини. Теорема про три перпендикуляри. Перпендикулярність площин. Двогранний кут. </w:t>
            </w:r>
          </w:p>
          <w:p w:rsidR="004E7790" w:rsidRPr="001312DB" w:rsidRDefault="004E7790" w:rsidP="00627E42">
            <w:pPr>
              <w:rPr>
                <w:rFonts w:ascii="Times New Roman" w:hAnsi="Times New Roman" w:cs="Times New Roman"/>
              </w:rPr>
            </w:pPr>
            <w:r w:rsidRPr="001312DB">
              <w:rPr>
                <w:rFonts w:ascii="Times New Roman" w:hAnsi="Times New Roman" w:cs="Times New Roman"/>
              </w:rPr>
              <w:t>Вимірювання відстаней у просторі: від точки до площини, від прямої до площини, між площинами. Вимірювання кутів у просторі: між прямими, між прямою і площиною, між площинами.</w:t>
            </w:r>
          </w:p>
        </w:tc>
      </w:tr>
      <w:tr w:rsidR="004E7790" w:rsidRPr="001312DB" w:rsidTr="00B77371">
        <w:tc>
          <w:tcPr>
            <w:tcW w:w="10096" w:type="dxa"/>
            <w:gridSpan w:val="2"/>
            <w:vAlign w:val="center"/>
          </w:tcPr>
          <w:p w:rsidR="004E7790" w:rsidRPr="001312DB" w:rsidRDefault="004E7790" w:rsidP="004E7790">
            <w:pPr>
              <w:rPr>
                <w:rFonts w:ascii="Times New Roman" w:hAnsi="Times New Roman" w:cs="Times New Roman"/>
                <w:b/>
              </w:rPr>
            </w:pPr>
            <w:r w:rsidRPr="001312DB">
              <w:rPr>
                <w:rFonts w:ascii="Times New Roman" w:hAnsi="Times New Roman" w:cs="Times New Roman"/>
                <w:b/>
              </w:rPr>
              <w:t xml:space="preserve">Тема </w:t>
            </w:r>
            <w:r w:rsidRPr="001312DB">
              <w:rPr>
                <w:rFonts w:ascii="Times New Roman" w:hAnsi="Times New Roman" w:cs="Times New Roman"/>
              </w:rPr>
              <w:t xml:space="preserve">3. </w:t>
            </w:r>
            <w:r w:rsidRPr="001312DB">
              <w:rPr>
                <w:rFonts w:ascii="Times New Roman" w:hAnsi="Times New Roman" w:cs="Times New Roman"/>
                <w:b/>
              </w:rPr>
              <w:t>КООРДИНАТИ І ВЕКТОРИ</w:t>
            </w:r>
            <w:r w:rsidRPr="001312DB">
              <w:rPr>
                <w:rFonts w:ascii="Times New Roman" w:hAnsi="Times New Roman" w:cs="Times New Roman"/>
                <w:b/>
                <w:lang w:val="ru-RU"/>
              </w:rPr>
              <w:t xml:space="preserve"> 10 годин</w:t>
            </w:r>
          </w:p>
        </w:tc>
      </w:tr>
      <w:tr w:rsidR="004E7790" w:rsidRPr="001312DB" w:rsidTr="004E7790">
        <w:tc>
          <w:tcPr>
            <w:tcW w:w="5590" w:type="dxa"/>
            <w:vAlign w:val="center"/>
          </w:tcPr>
          <w:p w:rsidR="004E7790" w:rsidRPr="001312DB" w:rsidRDefault="004E7790" w:rsidP="0092733C">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користується </w:t>
            </w:r>
            <w:r w:rsidRPr="001312DB">
              <w:rPr>
                <w:rFonts w:ascii="Times New Roman" w:hAnsi="Times New Roman" w:cs="Times New Roman"/>
              </w:rPr>
              <w:t>аналогією між векторами і координатами на площині й у просторі;</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усвідомлює </w:t>
            </w:r>
            <w:r w:rsidRPr="001312DB">
              <w:rPr>
                <w:rFonts w:ascii="Times New Roman" w:hAnsi="Times New Roman" w:cs="Times New Roman"/>
              </w:rPr>
              <w:t xml:space="preserve">важливість векторно-координатного методу в математиці; </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виконує </w:t>
            </w:r>
            <w:r w:rsidRPr="001312DB">
              <w:rPr>
                <w:rFonts w:ascii="Times New Roman" w:hAnsi="Times New Roman" w:cs="Times New Roman"/>
              </w:rPr>
              <w:t xml:space="preserve">операції над векторами; </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застосовує </w:t>
            </w:r>
            <w:r w:rsidRPr="001312DB">
              <w:rPr>
                <w:rFonts w:ascii="Times New Roman" w:hAnsi="Times New Roman" w:cs="Times New Roman"/>
              </w:rPr>
              <w:t>вектори для моделювання і обчислення геометричних і фізичних величин;</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знаходить </w:t>
            </w:r>
            <w:r w:rsidR="008F184F" w:rsidRPr="008F184F">
              <w:rPr>
                <w:rFonts w:ascii="Times New Roman" w:hAnsi="Times New Roman" w:cs="Times New Roman"/>
              </w:rPr>
              <w:t xml:space="preserve">відстань між двома точками, </w:t>
            </w:r>
            <w:r w:rsidRPr="001312DB">
              <w:rPr>
                <w:rFonts w:ascii="Times New Roman" w:hAnsi="Times New Roman" w:cs="Times New Roman"/>
              </w:rPr>
              <w:t>координати</w:t>
            </w:r>
            <w:r w:rsidR="008F184F">
              <w:rPr>
                <w:rFonts w:ascii="Times New Roman" w:hAnsi="Times New Roman" w:cs="Times New Roman"/>
              </w:rPr>
              <w:t xml:space="preserve"> середини відрізка, координати</w:t>
            </w:r>
            <w:r w:rsidRPr="001312DB">
              <w:rPr>
                <w:rFonts w:ascii="Times New Roman" w:hAnsi="Times New Roman" w:cs="Times New Roman"/>
              </w:rPr>
              <w:t xml:space="preserve"> точок симетричних відносно початку координат та координатних площин;</w:t>
            </w:r>
          </w:p>
          <w:p w:rsidR="004E7790" w:rsidRPr="001312DB" w:rsidRDefault="004E7790" w:rsidP="0092733C">
            <w:pPr>
              <w:rPr>
                <w:rFonts w:ascii="Times New Roman" w:hAnsi="Times New Roman" w:cs="Times New Roman"/>
              </w:rPr>
            </w:pPr>
            <w:r w:rsidRPr="001312DB">
              <w:rPr>
                <w:rFonts w:ascii="Times New Roman" w:hAnsi="Times New Roman" w:cs="Times New Roman"/>
                <w:b/>
              </w:rPr>
              <w:t xml:space="preserve">використовує </w:t>
            </w:r>
            <w:r w:rsidRPr="001312DB">
              <w:rPr>
                <w:rFonts w:ascii="Times New Roman" w:hAnsi="Times New Roman" w:cs="Times New Roman"/>
              </w:rPr>
              <w:t>координати у просторі для вимірювання відстаней, кутів;</w:t>
            </w:r>
          </w:p>
        </w:tc>
        <w:tc>
          <w:tcPr>
            <w:tcW w:w="4506" w:type="dxa"/>
          </w:tcPr>
          <w:p w:rsidR="004E7790" w:rsidRPr="001312DB" w:rsidRDefault="004E7790" w:rsidP="00627E42">
            <w:pPr>
              <w:rPr>
                <w:rFonts w:ascii="Times New Roman" w:hAnsi="Times New Roman" w:cs="Times New Roman"/>
              </w:rPr>
            </w:pPr>
            <w:r w:rsidRPr="001312DB">
              <w:rPr>
                <w:rFonts w:ascii="Times New Roman" w:hAnsi="Times New Roman" w:cs="Times New Roman"/>
              </w:rPr>
              <w:t>Прямокутні координати в просторі.</w:t>
            </w:r>
          </w:p>
          <w:p w:rsidR="008F184F" w:rsidRDefault="008F184F" w:rsidP="008F184F">
            <w:pPr>
              <w:rPr>
                <w:rFonts w:ascii="Times New Roman" w:hAnsi="Times New Roman" w:cs="Times New Roman"/>
              </w:rPr>
            </w:pPr>
            <w:r>
              <w:rPr>
                <w:rFonts w:ascii="Times New Roman" w:hAnsi="Times New Roman" w:cs="Times New Roman"/>
              </w:rPr>
              <w:t>Координати середини відрізка. Відстань між двома точками.</w:t>
            </w:r>
          </w:p>
          <w:p w:rsidR="004E7790" w:rsidRPr="001312DB" w:rsidRDefault="004E7790" w:rsidP="00627E42">
            <w:pPr>
              <w:rPr>
                <w:rFonts w:ascii="Times New Roman" w:hAnsi="Times New Roman" w:cs="Times New Roman"/>
              </w:rPr>
            </w:pPr>
            <w:r w:rsidRPr="001312DB">
              <w:rPr>
                <w:rFonts w:ascii="Times New Roman" w:hAnsi="Times New Roman" w:cs="Times New Roman"/>
              </w:rPr>
              <w:t>Вектори у просторі. Операції над векторами. Формули для обчислення довжини вектора, кута між векторами, відстані між двома точками. Симетрія відносно початку координат та координатних площин</w:t>
            </w:r>
          </w:p>
          <w:p w:rsidR="004E7790" w:rsidRPr="001312DB" w:rsidRDefault="004E7790" w:rsidP="00627E42">
            <w:pPr>
              <w:rPr>
                <w:rFonts w:ascii="Times New Roman" w:hAnsi="Times New Roman" w:cs="Times New Roman"/>
              </w:rPr>
            </w:pPr>
          </w:p>
        </w:tc>
      </w:tr>
    </w:tbl>
    <w:p w:rsidR="00C077F1" w:rsidRPr="001312DB" w:rsidRDefault="00C077F1" w:rsidP="00627E42">
      <w:pPr>
        <w:rPr>
          <w:rFonts w:ascii="Times New Roman" w:hAnsi="Times New Roman" w:cs="Times New Roman"/>
        </w:rPr>
      </w:pPr>
    </w:p>
    <w:p w:rsidR="00C077F1" w:rsidRPr="001312DB" w:rsidRDefault="00C077F1" w:rsidP="00530496">
      <w:pPr>
        <w:jc w:val="center"/>
        <w:rPr>
          <w:rFonts w:ascii="Times New Roman" w:hAnsi="Times New Roman" w:cs="Times New Roman"/>
        </w:rPr>
      </w:pPr>
      <w:r w:rsidRPr="001312DB">
        <w:rPr>
          <w:rFonts w:ascii="Times New Roman" w:hAnsi="Times New Roman" w:cs="Times New Roman"/>
        </w:rPr>
        <w:br w:type="page"/>
      </w:r>
      <w:r w:rsidRPr="001312DB">
        <w:rPr>
          <w:rFonts w:ascii="Times New Roman" w:hAnsi="Times New Roman" w:cs="Times New Roman"/>
        </w:rPr>
        <w:lastRenderedPageBreak/>
        <w:t>Геометрія. 11 клас</w:t>
      </w:r>
    </w:p>
    <w:p w:rsidR="00C077F1" w:rsidRPr="001312DB" w:rsidRDefault="00C077F1" w:rsidP="00627E42">
      <w:pPr>
        <w:widowControl/>
        <w:jc w:val="center"/>
        <w:rPr>
          <w:rFonts w:ascii="Times New Roman" w:hAnsi="Times New Roman" w:cs="Times New Roman"/>
        </w:rPr>
      </w:pPr>
      <w:r w:rsidRPr="001312DB">
        <w:rPr>
          <w:rFonts w:ascii="Times New Roman" w:hAnsi="Times New Roman" w:cs="Times New Roman"/>
          <w:b/>
          <w:i/>
        </w:rPr>
        <w:t>(51 год. I семестр — 32 год, 2 год на тиждень,</w:t>
      </w:r>
    </w:p>
    <w:p w:rsidR="00C077F1" w:rsidRPr="001312DB" w:rsidRDefault="00C077F1" w:rsidP="00627E42">
      <w:pPr>
        <w:jc w:val="center"/>
        <w:rPr>
          <w:rFonts w:ascii="Times New Roman" w:hAnsi="Times New Roman" w:cs="Times New Roman"/>
        </w:rPr>
      </w:pPr>
      <w:r w:rsidRPr="001312DB">
        <w:rPr>
          <w:rFonts w:ascii="Times New Roman" w:hAnsi="Times New Roman" w:cs="Times New Roman"/>
          <w:b/>
          <w:i/>
        </w:rPr>
        <w:t>II семестр — 19 год, 1 год на тиждень</w:t>
      </w:r>
      <w:r w:rsidR="00530496" w:rsidRPr="001312DB">
        <w:rPr>
          <w:rFonts w:ascii="Times New Roman" w:hAnsi="Times New Roman" w:cs="Times New Roman"/>
          <w:b/>
          <w:i/>
          <w:lang w:val="ru-RU"/>
        </w:rPr>
        <w:t>, Резерв – 14 годин</w:t>
      </w:r>
      <w:r w:rsidRPr="001312DB">
        <w:rPr>
          <w:rFonts w:ascii="Times New Roman" w:hAnsi="Times New Roman" w:cs="Times New Roman"/>
          <w:b/>
          <w:i/>
        </w:rPr>
        <w:t>)</w:t>
      </w:r>
    </w:p>
    <w:tbl>
      <w:tblPr>
        <w:tblW w:w="103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732"/>
        <w:gridCol w:w="4585"/>
      </w:tblGrid>
      <w:tr w:rsidR="001312DB" w:rsidRPr="001312DB" w:rsidTr="001312DB">
        <w:tc>
          <w:tcPr>
            <w:tcW w:w="5732" w:type="dxa"/>
            <w:vAlign w:val="center"/>
          </w:tcPr>
          <w:p w:rsidR="001312DB" w:rsidRPr="001312DB" w:rsidRDefault="001312DB" w:rsidP="00C60E42">
            <w:pPr>
              <w:jc w:val="center"/>
              <w:rPr>
                <w:rFonts w:ascii="Times New Roman" w:hAnsi="Times New Roman" w:cs="Times New Roman"/>
                <w:b/>
              </w:rPr>
            </w:pPr>
            <w:r w:rsidRPr="001312DB">
              <w:rPr>
                <w:rFonts w:ascii="Times New Roman" w:hAnsi="Times New Roman" w:cs="Times New Roman"/>
                <w:b/>
              </w:rPr>
              <w:t>Очікувані результати навчально-пізнавальної діяльності учнів</w:t>
            </w:r>
          </w:p>
        </w:tc>
        <w:tc>
          <w:tcPr>
            <w:tcW w:w="4585" w:type="dxa"/>
            <w:vAlign w:val="center"/>
          </w:tcPr>
          <w:p w:rsidR="001312DB" w:rsidRPr="001312DB" w:rsidRDefault="001312DB" w:rsidP="001312DB">
            <w:pPr>
              <w:jc w:val="center"/>
              <w:rPr>
                <w:rFonts w:ascii="Times New Roman" w:hAnsi="Times New Roman" w:cs="Times New Roman"/>
                <w:b/>
              </w:rPr>
            </w:pPr>
            <w:r w:rsidRPr="001312DB">
              <w:rPr>
                <w:rFonts w:ascii="Times New Roman" w:hAnsi="Times New Roman" w:cs="Times New Roman"/>
                <w:b/>
              </w:rPr>
              <w:t>Зміст навчального матеріалу</w:t>
            </w:r>
          </w:p>
        </w:tc>
      </w:tr>
      <w:tr w:rsidR="004E7790" w:rsidRPr="001312DB" w:rsidTr="001312DB">
        <w:tc>
          <w:tcPr>
            <w:tcW w:w="10317" w:type="dxa"/>
            <w:gridSpan w:val="2"/>
          </w:tcPr>
          <w:p w:rsidR="004E7790" w:rsidRPr="001312DB" w:rsidRDefault="004E7790" w:rsidP="001312DB">
            <w:pPr>
              <w:rPr>
                <w:rFonts w:ascii="Times New Roman" w:hAnsi="Times New Roman" w:cs="Times New Roman"/>
                <w:b/>
              </w:rPr>
            </w:pPr>
            <w:r w:rsidRPr="001312DB">
              <w:rPr>
                <w:rFonts w:ascii="Times New Roman" w:hAnsi="Times New Roman" w:cs="Times New Roman"/>
                <w:b/>
              </w:rPr>
              <w:t xml:space="preserve">Тема </w:t>
            </w:r>
            <w:r w:rsidR="001312DB" w:rsidRPr="001312DB">
              <w:rPr>
                <w:rFonts w:ascii="Times New Roman" w:hAnsi="Times New Roman" w:cs="Times New Roman"/>
                <w:b/>
                <w:lang w:val="ru-RU"/>
              </w:rPr>
              <w:t>1</w:t>
            </w:r>
            <w:r w:rsidRPr="001312DB">
              <w:rPr>
                <w:rFonts w:ascii="Times New Roman" w:hAnsi="Times New Roman" w:cs="Times New Roman"/>
                <w:b/>
              </w:rPr>
              <w:t>. МНОГОГРАННИКИ</w:t>
            </w:r>
            <w:r w:rsidRPr="001312DB">
              <w:rPr>
                <w:rFonts w:ascii="Times New Roman" w:hAnsi="Times New Roman" w:cs="Times New Roman"/>
                <w:b/>
                <w:lang w:val="ru-RU"/>
              </w:rPr>
              <w:t xml:space="preserve"> 14 годин</w:t>
            </w:r>
          </w:p>
        </w:tc>
      </w:tr>
      <w:tr w:rsidR="004E7790" w:rsidRPr="001312DB" w:rsidTr="001312DB">
        <w:tc>
          <w:tcPr>
            <w:tcW w:w="5732" w:type="dxa"/>
          </w:tcPr>
          <w:p w:rsidR="004E7790" w:rsidRPr="001312DB" w:rsidRDefault="004E7790" w:rsidP="001312DB">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розпізнає </w:t>
            </w:r>
            <w:r w:rsidRPr="001312DB">
              <w:rPr>
                <w:rFonts w:ascii="Times New Roman" w:hAnsi="Times New Roman" w:cs="Times New Roman"/>
              </w:rPr>
              <w:t>основні види многогранників та їх елементи;</w:t>
            </w:r>
          </w:p>
          <w:p w:rsidR="004E7790" w:rsidRPr="001312DB" w:rsidRDefault="004E7790" w:rsidP="001312DB">
            <w:pPr>
              <w:rPr>
                <w:rFonts w:ascii="Times New Roman" w:hAnsi="Times New Roman" w:cs="Times New Roman"/>
              </w:rPr>
            </w:pPr>
            <w:r w:rsidRPr="001312DB">
              <w:rPr>
                <w:rFonts w:ascii="Times New Roman" w:hAnsi="Times New Roman" w:cs="Times New Roman"/>
                <w:b/>
              </w:rPr>
              <w:t>зображує</w:t>
            </w:r>
            <w:r w:rsidRPr="001312DB">
              <w:rPr>
                <w:rFonts w:ascii="Times New Roman" w:hAnsi="Times New Roman" w:cs="Times New Roman"/>
              </w:rPr>
              <w:t xml:space="preserve"> основні види многогранників та їх елементи;</w:t>
            </w:r>
          </w:p>
          <w:p w:rsidR="004E7790" w:rsidRPr="001312DB" w:rsidRDefault="004E7790" w:rsidP="001312DB">
            <w:pPr>
              <w:rPr>
                <w:rFonts w:ascii="Times New Roman" w:hAnsi="Times New Roman" w:cs="Times New Roman"/>
                <w:b/>
              </w:rPr>
            </w:pPr>
            <w:r w:rsidRPr="001312DB">
              <w:rPr>
                <w:rFonts w:ascii="Times New Roman" w:hAnsi="Times New Roman" w:cs="Times New Roman"/>
                <w:b/>
              </w:rPr>
              <w:t>має уявлення</w:t>
            </w:r>
            <w:r w:rsidRPr="001312DB">
              <w:rPr>
                <w:rFonts w:ascii="Times New Roman" w:hAnsi="Times New Roman" w:cs="Times New Roman"/>
              </w:rPr>
              <w:t xml:space="preserve"> про перерізи многогранника площиною;</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формулює </w:t>
            </w:r>
            <w:r w:rsidRPr="001312DB">
              <w:rPr>
                <w:rFonts w:ascii="Times New Roman" w:hAnsi="Times New Roman" w:cs="Times New Roman"/>
              </w:rPr>
              <w:t xml:space="preserve">означення вказаних у змісті многогранників; </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записує </w:t>
            </w:r>
            <w:r w:rsidRPr="001312DB">
              <w:rPr>
                <w:rFonts w:ascii="Times New Roman" w:hAnsi="Times New Roman" w:cs="Times New Roman"/>
              </w:rPr>
              <w:t xml:space="preserve">формули для обчислення площі бічної та повної поверхонь призми та піраміди </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обчислює </w:t>
            </w:r>
            <w:r w:rsidRPr="001312DB">
              <w:rPr>
                <w:rFonts w:ascii="Times New Roman" w:hAnsi="Times New Roman" w:cs="Times New Roman"/>
              </w:rPr>
              <w:t>величини</w:t>
            </w:r>
            <w:r w:rsidRPr="001312DB">
              <w:rPr>
                <w:rFonts w:ascii="Times New Roman" w:hAnsi="Times New Roman" w:cs="Times New Roman"/>
                <w:b/>
              </w:rPr>
              <w:t xml:space="preserve"> </w:t>
            </w:r>
            <w:r w:rsidRPr="001312DB">
              <w:rPr>
                <w:rFonts w:ascii="Times New Roman" w:hAnsi="Times New Roman" w:cs="Times New Roman"/>
              </w:rPr>
              <w:t xml:space="preserve">основних елементів многогранників; </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застосовує </w:t>
            </w:r>
            <w:r w:rsidRPr="001312DB">
              <w:rPr>
                <w:rFonts w:ascii="Times New Roman" w:hAnsi="Times New Roman" w:cs="Times New Roman"/>
              </w:rPr>
              <w:t>вивчені формули і властивості до розв’язування задач, зокрема прикладного змісту.</w:t>
            </w:r>
          </w:p>
        </w:tc>
        <w:tc>
          <w:tcPr>
            <w:tcW w:w="4585" w:type="dxa"/>
          </w:tcPr>
          <w:p w:rsidR="004E7790" w:rsidRPr="001312DB" w:rsidRDefault="004E7790" w:rsidP="001312DB">
            <w:pPr>
              <w:rPr>
                <w:rFonts w:ascii="Times New Roman" w:hAnsi="Times New Roman" w:cs="Times New Roman"/>
              </w:rPr>
            </w:pPr>
            <w:r w:rsidRPr="001312DB">
              <w:rPr>
                <w:rFonts w:ascii="Times New Roman" w:hAnsi="Times New Roman" w:cs="Times New Roman"/>
              </w:rPr>
              <w:t>Многогранник та його елементи. Опуклі многогранники. Призма. Пряма і правильна призми. Паралелепіпед. Піраміда. Правильна піраміда. Перерізи многогранників.</w:t>
            </w:r>
          </w:p>
          <w:p w:rsidR="004E7790" w:rsidRPr="001312DB" w:rsidRDefault="004E7790" w:rsidP="001312DB">
            <w:pPr>
              <w:rPr>
                <w:rFonts w:ascii="Times New Roman" w:hAnsi="Times New Roman" w:cs="Times New Roman"/>
              </w:rPr>
            </w:pPr>
            <w:r w:rsidRPr="001312DB">
              <w:rPr>
                <w:rFonts w:ascii="Times New Roman" w:hAnsi="Times New Roman" w:cs="Times New Roman"/>
              </w:rPr>
              <w:t>Площі бічної та повної поверхонь призми, піраміди.</w:t>
            </w:r>
          </w:p>
        </w:tc>
      </w:tr>
      <w:tr w:rsidR="004E7790" w:rsidRPr="001312DB" w:rsidTr="001312DB">
        <w:tc>
          <w:tcPr>
            <w:tcW w:w="10317" w:type="dxa"/>
            <w:gridSpan w:val="2"/>
          </w:tcPr>
          <w:p w:rsidR="004E7790" w:rsidRPr="001312DB" w:rsidRDefault="001312DB" w:rsidP="001312DB">
            <w:pPr>
              <w:rPr>
                <w:rFonts w:ascii="Times New Roman" w:hAnsi="Times New Roman" w:cs="Times New Roman"/>
                <w:b/>
              </w:rPr>
            </w:pPr>
            <w:r w:rsidRPr="001312DB">
              <w:rPr>
                <w:rFonts w:ascii="Times New Roman" w:hAnsi="Times New Roman" w:cs="Times New Roman"/>
                <w:b/>
              </w:rPr>
              <w:t xml:space="preserve">Тема </w:t>
            </w:r>
            <w:r w:rsidRPr="001312DB">
              <w:rPr>
                <w:rFonts w:ascii="Times New Roman" w:hAnsi="Times New Roman" w:cs="Times New Roman"/>
                <w:b/>
                <w:lang w:val="ru-RU"/>
              </w:rPr>
              <w:t>2</w:t>
            </w:r>
            <w:r w:rsidRPr="001312DB">
              <w:rPr>
                <w:rFonts w:ascii="Times New Roman" w:hAnsi="Times New Roman" w:cs="Times New Roman"/>
                <w:b/>
              </w:rPr>
              <w:t>. ТІЛА ОБЕРТАННЯ</w:t>
            </w:r>
            <w:r w:rsidRPr="001312DB">
              <w:rPr>
                <w:rFonts w:ascii="Times New Roman" w:hAnsi="Times New Roman" w:cs="Times New Roman"/>
                <w:b/>
                <w:lang w:val="ru-RU"/>
              </w:rPr>
              <w:t xml:space="preserve"> 12 годин</w:t>
            </w:r>
          </w:p>
        </w:tc>
      </w:tr>
      <w:tr w:rsidR="004E7790" w:rsidRPr="001312DB" w:rsidTr="001312DB">
        <w:tc>
          <w:tcPr>
            <w:tcW w:w="5732" w:type="dxa"/>
          </w:tcPr>
          <w:p w:rsidR="004E7790" w:rsidRPr="001312DB" w:rsidRDefault="004E7790" w:rsidP="001312DB">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обчислює </w:t>
            </w:r>
            <w:r w:rsidRPr="001312DB">
              <w:rPr>
                <w:rFonts w:ascii="Times New Roman" w:hAnsi="Times New Roman" w:cs="Times New Roman"/>
              </w:rPr>
              <w:t>величини</w:t>
            </w:r>
            <w:r w:rsidRPr="001312DB">
              <w:rPr>
                <w:rFonts w:ascii="Times New Roman" w:hAnsi="Times New Roman" w:cs="Times New Roman"/>
                <w:b/>
              </w:rPr>
              <w:t xml:space="preserve"> </w:t>
            </w:r>
            <w:r w:rsidRPr="001312DB">
              <w:rPr>
                <w:rFonts w:ascii="Times New Roman" w:hAnsi="Times New Roman" w:cs="Times New Roman"/>
              </w:rPr>
              <w:t>основних елементів тіл обертання;</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застосовує </w:t>
            </w:r>
            <w:r w:rsidRPr="001312DB">
              <w:rPr>
                <w:rFonts w:ascii="Times New Roman" w:hAnsi="Times New Roman" w:cs="Times New Roman"/>
              </w:rPr>
              <w:t>властивості тіл обертання до розв’язування задач;</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розпізнає </w:t>
            </w:r>
            <w:r w:rsidRPr="001312DB">
              <w:rPr>
                <w:rFonts w:ascii="Times New Roman" w:hAnsi="Times New Roman" w:cs="Times New Roman"/>
              </w:rPr>
              <w:t>види тіл обертання, їхні елементи;</w:t>
            </w:r>
            <w:r w:rsidRPr="001312DB">
              <w:rPr>
                <w:rFonts w:ascii="Times New Roman" w:hAnsi="Times New Roman" w:cs="Times New Roman"/>
                <w:b/>
              </w:rPr>
              <w:t xml:space="preserve"> </w:t>
            </w:r>
            <w:r w:rsidRPr="001312DB">
              <w:rPr>
                <w:rFonts w:ascii="Times New Roman" w:hAnsi="Times New Roman" w:cs="Times New Roman"/>
              </w:rPr>
              <w:t>многогранники і тіла обертання у їх комбінаціях в об’єктах навколишнього світу.</w:t>
            </w:r>
          </w:p>
        </w:tc>
        <w:tc>
          <w:tcPr>
            <w:tcW w:w="4585" w:type="dxa"/>
            <w:shd w:val="clear" w:color="auto" w:fill="FFFFFF"/>
          </w:tcPr>
          <w:p w:rsidR="004E7790" w:rsidRPr="001312DB" w:rsidRDefault="004E7790" w:rsidP="001312DB">
            <w:pPr>
              <w:rPr>
                <w:rFonts w:ascii="Times New Roman" w:hAnsi="Times New Roman" w:cs="Times New Roman"/>
              </w:rPr>
            </w:pPr>
            <w:r w:rsidRPr="001312DB">
              <w:rPr>
                <w:rFonts w:ascii="Times New Roman" w:hAnsi="Times New Roman" w:cs="Times New Roman"/>
              </w:rPr>
              <w:t>Циліндр, конус, їх елементи. Перерізи циліндра і конуса: осьові перерізи циліндра і конуса; перерізи циліндра і конуса площинами, паралельними основі.</w:t>
            </w:r>
          </w:p>
          <w:p w:rsidR="004E7790" w:rsidRPr="001312DB" w:rsidRDefault="004E7790" w:rsidP="001312DB">
            <w:pPr>
              <w:rPr>
                <w:rFonts w:ascii="Times New Roman" w:hAnsi="Times New Roman" w:cs="Times New Roman"/>
              </w:rPr>
            </w:pPr>
            <w:r w:rsidRPr="001312DB">
              <w:rPr>
                <w:rFonts w:ascii="Times New Roman" w:hAnsi="Times New Roman" w:cs="Times New Roman"/>
              </w:rPr>
              <w:t>Куля і сфера. Переріз кулі площиною.</w:t>
            </w:r>
          </w:p>
          <w:p w:rsidR="004E7790" w:rsidRPr="001312DB" w:rsidRDefault="004E7790" w:rsidP="001312DB">
            <w:pPr>
              <w:rPr>
                <w:rFonts w:ascii="Times New Roman" w:hAnsi="Times New Roman" w:cs="Times New Roman"/>
              </w:rPr>
            </w:pPr>
          </w:p>
        </w:tc>
      </w:tr>
      <w:tr w:rsidR="001312DB" w:rsidRPr="001312DB" w:rsidTr="001312DB">
        <w:tc>
          <w:tcPr>
            <w:tcW w:w="10317" w:type="dxa"/>
            <w:gridSpan w:val="2"/>
          </w:tcPr>
          <w:p w:rsidR="001312DB" w:rsidRPr="001312DB" w:rsidRDefault="001312DB" w:rsidP="001312DB">
            <w:pPr>
              <w:rPr>
                <w:rFonts w:ascii="Times New Roman" w:hAnsi="Times New Roman" w:cs="Times New Roman"/>
                <w:b/>
              </w:rPr>
            </w:pPr>
            <w:r w:rsidRPr="001312DB">
              <w:rPr>
                <w:rFonts w:ascii="Times New Roman" w:hAnsi="Times New Roman" w:cs="Times New Roman"/>
                <w:b/>
              </w:rPr>
              <w:t xml:space="preserve">Тема </w:t>
            </w:r>
            <w:r w:rsidRPr="001312DB">
              <w:rPr>
                <w:rFonts w:ascii="Times New Roman" w:hAnsi="Times New Roman" w:cs="Times New Roman"/>
                <w:b/>
                <w:lang w:val="ru-RU"/>
              </w:rPr>
              <w:t>3</w:t>
            </w:r>
            <w:r w:rsidRPr="001312DB">
              <w:rPr>
                <w:rFonts w:ascii="Times New Roman" w:hAnsi="Times New Roman" w:cs="Times New Roman"/>
                <w:b/>
              </w:rPr>
              <w:t>. ОБ’ЄМИ ТА ПЛОЩІ ПОВЕРХОНЬ ГЕОМЕТРИЧНИХ ТІЛ</w:t>
            </w:r>
            <w:r w:rsidRPr="001312DB">
              <w:rPr>
                <w:rFonts w:ascii="Times New Roman" w:hAnsi="Times New Roman" w:cs="Times New Roman"/>
                <w:b/>
                <w:lang w:val="ru-RU"/>
              </w:rPr>
              <w:t xml:space="preserve"> 11 годин</w:t>
            </w:r>
          </w:p>
        </w:tc>
      </w:tr>
      <w:tr w:rsidR="004E7790" w:rsidRPr="001312DB" w:rsidTr="001312DB">
        <w:tc>
          <w:tcPr>
            <w:tcW w:w="5732" w:type="dxa"/>
          </w:tcPr>
          <w:p w:rsidR="004E7790" w:rsidRPr="001312DB" w:rsidRDefault="004E7790" w:rsidP="001312DB">
            <w:pPr>
              <w:rPr>
                <w:rFonts w:ascii="Times New Roman" w:hAnsi="Times New Roman" w:cs="Times New Roman"/>
                <w:b/>
              </w:rPr>
            </w:pPr>
            <w:r w:rsidRPr="001312DB">
              <w:rPr>
                <w:rFonts w:ascii="Times New Roman" w:hAnsi="Times New Roman" w:cs="Times New Roman"/>
                <w:b/>
              </w:rPr>
              <w:t>Учень/учениця:</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записує </w:t>
            </w:r>
            <w:r w:rsidRPr="001312DB">
              <w:rPr>
                <w:rFonts w:ascii="Times New Roman" w:hAnsi="Times New Roman" w:cs="Times New Roman"/>
              </w:rPr>
              <w:t>формули для обчислення об’ємів паралелепіпеда, призми, піраміди, циліндра, конуса, кулі, площ бічної та повної поверхонь циліндра, конуса, площі сфери;</w:t>
            </w:r>
          </w:p>
          <w:p w:rsidR="004E7790" w:rsidRPr="001312DB" w:rsidRDefault="004E7790" w:rsidP="001312DB">
            <w:pPr>
              <w:rPr>
                <w:rFonts w:ascii="Times New Roman" w:hAnsi="Times New Roman" w:cs="Times New Roman"/>
              </w:rPr>
            </w:pPr>
            <w:r w:rsidRPr="001312DB">
              <w:rPr>
                <w:rFonts w:ascii="Times New Roman" w:hAnsi="Times New Roman" w:cs="Times New Roman"/>
                <w:b/>
              </w:rPr>
              <w:t>має уявлення</w:t>
            </w:r>
            <w:r w:rsidRPr="001312DB">
              <w:rPr>
                <w:rFonts w:ascii="Times New Roman" w:hAnsi="Times New Roman" w:cs="Times New Roman"/>
              </w:rPr>
              <w:t xml:space="preserve"> про об’єм тіла та його основні властивості; </w:t>
            </w:r>
          </w:p>
          <w:p w:rsidR="004E7790" w:rsidRPr="001312DB" w:rsidRDefault="004E7790" w:rsidP="001312DB">
            <w:pPr>
              <w:rPr>
                <w:rFonts w:ascii="Times New Roman" w:hAnsi="Times New Roman" w:cs="Times New Roman"/>
              </w:rPr>
            </w:pPr>
            <w:r w:rsidRPr="001312DB">
              <w:rPr>
                <w:rFonts w:ascii="Times New Roman" w:hAnsi="Times New Roman" w:cs="Times New Roman"/>
                <w:b/>
              </w:rPr>
              <w:t xml:space="preserve">розв’язує </w:t>
            </w:r>
            <w:r w:rsidRPr="001312DB">
              <w:rPr>
                <w:rFonts w:ascii="Times New Roman" w:hAnsi="Times New Roman" w:cs="Times New Roman"/>
              </w:rPr>
              <w:t xml:space="preserve">задачі на обчислення об’ємів і площ поверхонь геометричних тіл, зокрема прикладного змісту. </w:t>
            </w:r>
          </w:p>
        </w:tc>
        <w:tc>
          <w:tcPr>
            <w:tcW w:w="4585" w:type="dxa"/>
          </w:tcPr>
          <w:p w:rsidR="004E7790" w:rsidRPr="001312DB" w:rsidRDefault="004E7790" w:rsidP="001312DB">
            <w:pPr>
              <w:rPr>
                <w:rFonts w:ascii="Times New Roman" w:hAnsi="Times New Roman" w:cs="Times New Roman"/>
              </w:rPr>
            </w:pPr>
            <w:r w:rsidRPr="001312DB">
              <w:rPr>
                <w:rFonts w:ascii="Times New Roman" w:hAnsi="Times New Roman" w:cs="Times New Roman"/>
              </w:rPr>
              <w:t>Поняття про об’єм тіла. Основні властивості об’ємів. Об’єми призми, паралелепіпеда, піраміди, циліндра, конуса, кулі.</w:t>
            </w:r>
          </w:p>
          <w:p w:rsidR="004E7790" w:rsidRPr="001312DB" w:rsidRDefault="004E7790" w:rsidP="001312DB">
            <w:pPr>
              <w:rPr>
                <w:rFonts w:ascii="Times New Roman" w:hAnsi="Times New Roman" w:cs="Times New Roman"/>
              </w:rPr>
            </w:pPr>
            <w:r w:rsidRPr="001312DB">
              <w:rPr>
                <w:rFonts w:ascii="Times New Roman" w:hAnsi="Times New Roman" w:cs="Times New Roman"/>
              </w:rPr>
              <w:t>Площі бічної та повної поверхонь циліндра, конуса. Площа сфери.</w:t>
            </w:r>
          </w:p>
        </w:tc>
      </w:tr>
    </w:tbl>
    <w:p w:rsidR="00C077F1" w:rsidRPr="00627E42" w:rsidRDefault="00C077F1" w:rsidP="00311E36">
      <w:pPr>
        <w:rPr>
          <w:rFonts w:ascii="Times New Roman" w:hAnsi="Times New Roman" w:cs="Times New Roman"/>
        </w:rPr>
      </w:pPr>
    </w:p>
    <w:sectPr w:rsidR="00C077F1" w:rsidRPr="00627E42" w:rsidSect="00E91D6D">
      <w:pgSz w:w="11907" w:h="16839"/>
      <w:pgMar w:top="851" w:right="737" w:bottom="993"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0C" w:rsidRDefault="004C030C" w:rsidP="00CB5C53">
      <w:r>
        <w:separator/>
      </w:r>
    </w:p>
  </w:endnote>
  <w:endnote w:type="continuationSeparator" w:id="0">
    <w:p w:rsidR="004C030C" w:rsidRDefault="004C030C" w:rsidP="00CB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altName w:val="Times New Roman"/>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0C" w:rsidRDefault="004C030C" w:rsidP="00CB5C53">
      <w:r>
        <w:separator/>
      </w:r>
    </w:p>
  </w:footnote>
  <w:footnote w:type="continuationSeparator" w:id="0">
    <w:p w:rsidR="004C030C" w:rsidRDefault="004C030C" w:rsidP="00CB5C53">
      <w:r>
        <w:continuationSeparator/>
      </w:r>
    </w:p>
  </w:footnote>
  <w:footnote w:id="1">
    <w:p w:rsidR="00CB5C53" w:rsidRDefault="00CB5C53" w:rsidP="00CB5C53">
      <w:pPr>
        <w:rPr>
          <w:sz w:val="20"/>
          <w:szCs w:val="20"/>
        </w:rPr>
      </w:pPr>
      <w:r>
        <w:rPr>
          <w:vertAlign w:val="superscript"/>
        </w:rPr>
        <w:footnoteRef/>
      </w:r>
      <w:r>
        <w:rPr>
          <w:sz w:val="20"/>
          <w:szCs w:val="20"/>
        </w:rPr>
        <w:t xml:space="preserve"> під “Ага-ефектом” мається на увазі спільне вирішення задачі з ефектом раптового здогаду, “</w:t>
      </w:r>
      <w:proofErr w:type="spellStart"/>
      <w:r>
        <w:rPr>
          <w:sz w:val="20"/>
          <w:szCs w:val="20"/>
        </w:rPr>
        <w:t>еврики</w:t>
      </w:r>
      <w:proofErr w:type="spell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2A7B"/>
    <w:multiLevelType w:val="multilevel"/>
    <w:tmpl w:val="B6625822"/>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560D71EE"/>
    <w:multiLevelType w:val="multilevel"/>
    <w:tmpl w:val="F91AFFB6"/>
    <w:lvl w:ilvl="0">
      <w:start w:val="1"/>
      <w:numFmt w:val="decimal"/>
      <w:lvlText w:val="%1)"/>
      <w:lvlJc w:val="left"/>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D76"/>
    <w:rsid w:val="0001266E"/>
    <w:rsid w:val="0002591A"/>
    <w:rsid w:val="00035076"/>
    <w:rsid w:val="00047BC9"/>
    <w:rsid w:val="00075E62"/>
    <w:rsid w:val="000C2B43"/>
    <w:rsid w:val="000D1720"/>
    <w:rsid w:val="000F3923"/>
    <w:rsid w:val="00101BB1"/>
    <w:rsid w:val="00103137"/>
    <w:rsid w:val="00112C99"/>
    <w:rsid w:val="001301C9"/>
    <w:rsid w:val="001312DB"/>
    <w:rsid w:val="00135E75"/>
    <w:rsid w:val="00161B96"/>
    <w:rsid w:val="00174BC6"/>
    <w:rsid w:val="0018475D"/>
    <w:rsid w:val="001A0096"/>
    <w:rsid w:val="001B1D3F"/>
    <w:rsid w:val="001B1EF3"/>
    <w:rsid w:val="001D0ABD"/>
    <w:rsid w:val="001D2188"/>
    <w:rsid w:val="001E0F9C"/>
    <w:rsid w:val="001E49BB"/>
    <w:rsid w:val="001F03A0"/>
    <w:rsid w:val="002069E6"/>
    <w:rsid w:val="00210777"/>
    <w:rsid w:val="00215648"/>
    <w:rsid w:val="002F1E78"/>
    <w:rsid w:val="00311E36"/>
    <w:rsid w:val="003503FD"/>
    <w:rsid w:val="00355EBD"/>
    <w:rsid w:val="00395210"/>
    <w:rsid w:val="003B2D52"/>
    <w:rsid w:val="004000FB"/>
    <w:rsid w:val="00403A17"/>
    <w:rsid w:val="004A150B"/>
    <w:rsid w:val="004C030C"/>
    <w:rsid w:val="004E7790"/>
    <w:rsid w:val="004F0289"/>
    <w:rsid w:val="00506175"/>
    <w:rsid w:val="00512177"/>
    <w:rsid w:val="00530496"/>
    <w:rsid w:val="00543DFE"/>
    <w:rsid w:val="00562C87"/>
    <w:rsid w:val="00595FEB"/>
    <w:rsid w:val="005A7D46"/>
    <w:rsid w:val="005C504F"/>
    <w:rsid w:val="005D516C"/>
    <w:rsid w:val="005E38DE"/>
    <w:rsid w:val="005E7DC6"/>
    <w:rsid w:val="005F670A"/>
    <w:rsid w:val="0061205F"/>
    <w:rsid w:val="00613980"/>
    <w:rsid w:val="006157E6"/>
    <w:rsid w:val="00627E42"/>
    <w:rsid w:val="0063293F"/>
    <w:rsid w:val="006509E0"/>
    <w:rsid w:val="00663945"/>
    <w:rsid w:val="00677F9B"/>
    <w:rsid w:val="00691DED"/>
    <w:rsid w:val="006C5EDE"/>
    <w:rsid w:val="006D2D4D"/>
    <w:rsid w:val="00700CBB"/>
    <w:rsid w:val="0074694E"/>
    <w:rsid w:val="00765305"/>
    <w:rsid w:val="007830C8"/>
    <w:rsid w:val="007D3C88"/>
    <w:rsid w:val="008117CE"/>
    <w:rsid w:val="00813B5C"/>
    <w:rsid w:val="008248DB"/>
    <w:rsid w:val="00830E64"/>
    <w:rsid w:val="00834972"/>
    <w:rsid w:val="008869CD"/>
    <w:rsid w:val="008A6057"/>
    <w:rsid w:val="008C109F"/>
    <w:rsid w:val="008C3C34"/>
    <w:rsid w:val="008D4CA6"/>
    <w:rsid w:val="008F184F"/>
    <w:rsid w:val="008F29C3"/>
    <w:rsid w:val="008F77E5"/>
    <w:rsid w:val="00910C7F"/>
    <w:rsid w:val="00920DF0"/>
    <w:rsid w:val="00924A02"/>
    <w:rsid w:val="0093676F"/>
    <w:rsid w:val="00941D30"/>
    <w:rsid w:val="00942EB2"/>
    <w:rsid w:val="00943BA4"/>
    <w:rsid w:val="00972BD7"/>
    <w:rsid w:val="009735F5"/>
    <w:rsid w:val="009A02DD"/>
    <w:rsid w:val="009C1489"/>
    <w:rsid w:val="009C3B67"/>
    <w:rsid w:val="009F4AD0"/>
    <w:rsid w:val="009F4B13"/>
    <w:rsid w:val="00A01E68"/>
    <w:rsid w:val="00A0341C"/>
    <w:rsid w:val="00A0687F"/>
    <w:rsid w:val="00A105BE"/>
    <w:rsid w:val="00A14D76"/>
    <w:rsid w:val="00A31D1E"/>
    <w:rsid w:val="00A72978"/>
    <w:rsid w:val="00A8164B"/>
    <w:rsid w:val="00A82178"/>
    <w:rsid w:val="00A90A2E"/>
    <w:rsid w:val="00A95EEB"/>
    <w:rsid w:val="00A97386"/>
    <w:rsid w:val="00AA7F1C"/>
    <w:rsid w:val="00AB3F61"/>
    <w:rsid w:val="00AD022D"/>
    <w:rsid w:val="00AF0D2F"/>
    <w:rsid w:val="00B1271C"/>
    <w:rsid w:val="00B244E7"/>
    <w:rsid w:val="00B274D7"/>
    <w:rsid w:val="00B35A1B"/>
    <w:rsid w:val="00B70A9C"/>
    <w:rsid w:val="00B74782"/>
    <w:rsid w:val="00B825C3"/>
    <w:rsid w:val="00B9044D"/>
    <w:rsid w:val="00B9157F"/>
    <w:rsid w:val="00BA504E"/>
    <w:rsid w:val="00BD2928"/>
    <w:rsid w:val="00BF0158"/>
    <w:rsid w:val="00C0682F"/>
    <w:rsid w:val="00C077F1"/>
    <w:rsid w:val="00C15241"/>
    <w:rsid w:val="00C36127"/>
    <w:rsid w:val="00C479E4"/>
    <w:rsid w:val="00C533D0"/>
    <w:rsid w:val="00C714AC"/>
    <w:rsid w:val="00C854CF"/>
    <w:rsid w:val="00C95BB4"/>
    <w:rsid w:val="00CA162B"/>
    <w:rsid w:val="00CA19F5"/>
    <w:rsid w:val="00CB5C53"/>
    <w:rsid w:val="00CE2F89"/>
    <w:rsid w:val="00CF6E26"/>
    <w:rsid w:val="00D06944"/>
    <w:rsid w:val="00D20302"/>
    <w:rsid w:val="00D3762E"/>
    <w:rsid w:val="00D539F3"/>
    <w:rsid w:val="00D734CC"/>
    <w:rsid w:val="00D92F7F"/>
    <w:rsid w:val="00DA151D"/>
    <w:rsid w:val="00DB2288"/>
    <w:rsid w:val="00DB4E8F"/>
    <w:rsid w:val="00E20379"/>
    <w:rsid w:val="00E20906"/>
    <w:rsid w:val="00E24103"/>
    <w:rsid w:val="00E4721A"/>
    <w:rsid w:val="00E52AD5"/>
    <w:rsid w:val="00E60CE5"/>
    <w:rsid w:val="00E713BF"/>
    <w:rsid w:val="00E91D6D"/>
    <w:rsid w:val="00EC5074"/>
    <w:rsid w:val="00ED39A8"/>
    <w:rsid w:val="00ED4E98"/>
    <w:rsid w:val="00EF2CD9"/>
    <w:rsid w:val="00F001C4"/>
    <w:rsid w:val="00F36136"/>
    <w:rsid w:val="00F5390D"/>
    <w:rsid w:val="00F55066"/>
    <w:rsid w:val="00F63D3F"/>
    <w:rsid w:val="00F714E0"/>
    <w:rsid w:val="00F93906"/>
    <w:rsid w:val="00F961F9"/>
    <w:rsid w:val="00F97DA1"/>
    <w:rsid w:val="00FA6ECD"/>
    <w:rsid w:val="00FB3586"/>
    <w:rsid w:val="00FC5A6D"/>
    <w:rsid w:val="00FF3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mo" w:eastAsia="Arimo" w:hAnsi="Arimo" w:cs="Arimo"/>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BB"/>
    <w:pPr>
      <w:widowControl w:val="0"/>
    </w:pPr>
    <w:rPr>
      <w:color w:val="000000"/>
      <w:sz w:val="24"/>
      <w:szCs w:val="24"/>
    </w:rPr>
  </w:style>
  <w:style w:type="paragraph" w:styleId="1">
    <w:name w:val="heading 1"/>
    <w:basedOn w:val="a"/>
    <w:next w:val="a"/>
    <w:link w:val="10"/>
    <w:uiPriority w:val="99"/>
    <w:qFormat/>
    <w:rsid w:val="001E49BB"/>
    <w:pPr>
      <w:keepNext/>
      <w:keepLines/>
      <w:spacing w:before="480" w:after="120"/>
      <w:outlineLvl w:val="0"/>
    </w:pPr>
    <w:rPr>
      <w:b/>
      <w:sz w:val="48"/>
      <w:szCs w:val="48"/>
    </w:rPr>
  </w:style>
  <w:style w:type="paragraph" w:styleId="2">
    <w:name w:val="heading 2"/>
    <w:basedOn w:val="a"/>
    <w:next w:val="a"/>
    <w:link w:val="20"/>
    <w:uiPriority w:val="99"/>
    <w:qFormat/>
    <w:rsid w:val="001E49BB"/>
    <w:pPr>
      <w:keepNext/>
      <w:keepLines/>
      <w:spacing w:before="360" w:after="80"/>
      <w:outlineLvl w:val="1"/>
    </w:pPr>
    <w:rPr>
      <w:b/>
      <w:sz w:val="36"/>
      <w:szCs w:val="36"/>
    </w:rPr>
  </w:style>
  <w:style w:type="paragraph" w:styleId="3">
    <w:name w:val="heading 3"/>
    <w:basedOn w:val="a"/>
    <w:next w:val="a"/>
    <w:link w:val="30"/>
    <w:uiPriority w:val="99"/>
    <w:qFormat/>
    <w:rsid w:val="001E49BB"/>
    <w:pPr>
      <w:keepNext/>
      <w:keepLines/>
      <w:spacing w:before="280" w:after="80"/>
      <w:outlineLvl w:val="2"/>
    </w:pPr>
    <w:rPr>
      <w:b/>
      <w:sz w:val="28"/>
      <w:szCs w:val="28"/>
    </w:rPr>
  </w:style>
  <w:style w:type="paragraph" w:styleId="4">
    <w:name w:val="heading 4"/>
    <w:basedOn w:val="a"/>
    <w:next w:val="a"/>
    <w:link w:val="40"/>
    <w:uiPriority w:val="99"/>
    <w:qFormat/>
    <w:rsid w:val="001E49BB"/>
    <w:pPr>
      <w:keepNext/>
      <w:keepLines/>
      <w:spacing w:before="240" w:after="40"/>
      <w:outlineLvl w:val="3"/>
    </w:pPr>
    <w:rPr>
      <w:b/>
    </w:rPr>
  </w:style>
  <w:style w:type="paragraph" w:styleId="5">
    <w:name w:val="heading 5"/>
    <w:basedOn w:val="a"/>
    <w:next w:val="a"/>
    <w:link w:val="50"/>
    <w:uiPriority w:val="99"/>
    <w:qFormat/>
    <w:rsid w:val="001E49BB"/>
    <w:pPr>
      <w:keepNext/>
      <w:keepLines/>
      <w:spacing w:before="220" w:after="40"/>
      <w:outlineLvl w:val="4"/>
    </w:pPr>
    <w:rPr>
      <w:b/>
      <w:sz w:val="22"/>
      <w:szCs w:val="22"/>
    </w:rPr>
  </w:style>
  <w:style w:type="paragraph" w:styleId="6">
    <w:name w:val="heading 6"/>
    <w:basedOn w:val="a"/>
    <w:next w:val="a"/>
    <w:link w:val="60"/>
    <w:uiPriority w:val="99"/>
    <w:qFormat/>
    <w:rsid w:val="001E49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2E7"/>
    <w:rPr>
      <w:rFonts w:ascii="Cambria" w:eastAsia="Times New Roman" w:hAnsi="Cambria" w:cs="Times New Roman"/>
      <w:b/>
      <w:bCs/>
      <w:color w:val="000000"/>
      <w:kern w:val="32"/>
      <w:sz w:val="32"/>
      <w:szCs w:val="32"/>
      <w:lang w:val="uk-UA" w:eastAsia="uk-UA"/>
    </w:rPr>
  </w:style>
  <w:style w:type="character" w:customStyle="1" w:styleId="20">
    <w:name w:val="Заголовок 2 Знак"/>
    <w:link w:val="2"/>
    <w:uiPriority w:val="9"/>
    <w:semiHidden/>
    <w:rsid w:val="00FE02E7"/>
    <w:rPr>
      <w:rFonts w:ascii="Cambria" w:eastAsia="Times New Roman" w:hAnsi="Cambria" w:cs="Times New Roman"/>
      <w:b/>
      <w:bCs/>
      <w:i/>
      <w:iCs/>
      <w:color w:val="000000"/>
      <w:sz w:val="28"/>
      <w:szCs w:val="28"/>
      <w:lang w:val="uk-UA" w:eastAsia="uk-UA"/>
    </w:rPr>
  </w:style>
  <w:style w:type="character" w:customStyle="1" w:styleId="30">
    <w:name w:val="Заголовок 3 Знак"/>
    <w:link w:val="3"/>
    <w:uiPriority w:val="9"/>
    <w:semiHidden/>
    <w:rsid w:val="00FE02E7"/>
    <w:rPr>
      <w:rFonts w:ascii="Cambria" w:eastAsia="Times New Roman" w:hAnsi="Cambria" w:cs="Times New Roman"/>
      <w:b/>
      <w:bCs/>
      <w:color w:val="000000"/>
      <w:sz w:val="26"/>
      <w:szCs w:val="26"/>
      <w:lang w:val="uk-UA" w:eastAsia="uk-UA"/>
    </w:rPr>
  </w:style>
  <w:style w:type="character" w:customStyle="1" w:styleId="40">
    <w:name w:val="Заголовок 4 Знак"/>
    <w:link w:val="4"/>
    <w:uiPriority w:val="9"/>
    <w:semiHidden/>
    <w:rsid w:val="00FE02E7"/>
    <w:rPr>
      <w:rFonts w:ascii="Calibri" w:eastAsia="Times New Roman" w:hAnsi="Calibri" w:cs="Times New Roman"/>
      <w:b/>
      <w:bCs/>
      <w:color w:val="000000"/>
      <w:sz w:val="28"/>
      <w:szCs w:val="28"/>
      <w:lang w:val="uk-UA" w:eastAsia="uk-UA"/>
    </w:rPr>
  </w:style>
  <w:style w:type="character" w:customStyle="1" w:styleId="50">
    <w:name w:val="Заголовок 5 Знак"/>
    <w:link w:val="5"/>
    <w:uiPriority w:val="9"/>
    <w:semiHidden/>
    <w:rsid w:val="00FE02E7"/>
    <w:rPr>
      <w:rFonts w:ascii="Calibri" w:eastAsia="Times New Roman" w:hAnsi="Calibri" w:cs="Times New Roman"/>
      <w:b/>
      <w:bCs/>
      <w:i/>
      <w:iCs/>
      <w:color w:val="000000"/>
      <w:sz w:val="26"/>
      <w:szCs w:val="26"/>
      <w:lang w:val="uk-UA" w:eastAsia="uk-UA"/>
    </w:rPr>
  </w:style>
  <w:style w:type="character" w:customStyle="1" w:styleId="60">
    <w:name w:val="Заголовок 6 Знак"/>
    <w:link w:val="6"/>
    <w:uiPriority w:val="9"/>
    <w:semiHidden/>
    <w:rsid w:val="00FE02E7"/>
    <w:rPr>
      <w:rFonts w:ascii="Calibri" w:eastAsia="Times New Roman" w:hAnsi="Calibri" w:cs="Times New Roman"/>
      <w:b/>
      <w:bCs/>
      <w:color w:val="000000"/>
      <w:lang w:val="uk-UA" w:eastAsia="uk-UA"/>
    </w:rPr>
  </w:style>
  <w:style w:type="table" w:customStyle="1" w:styleId="TableNormal1">
    <w:name w:val="Table Normal1"/>
    <w:uiPriority w:val="99"/>
    <w:rsid w:val="001E49BB"/>
    <w:pPr>
      <w:widowControl w:val="0"/>
    </w:pPr>
    <w:rPr>
      <w:color w:val="000000"/>
      <w:sz w:val="24"/>
      <w:szCs w:val="24"/>
    </w:rPr>
    <w:tblPr>
      <w:tblCellMar>
        <w:top w:w="0" w:type="dxa"/>
        <w:left w:w="0" w:type="dxa"/>
        <w:bottom w:w="0" w:type="dxa"/>
        <w:right w:w="0" w:type="dxa"/>
      </w:tblCellMar>
    </w:tblPr>
  </w:style>
  <w:style w:type="paragraph" w:styleId="a3">
    <w:name w:val="Title"/>
    <w:basedOn w:val="a"/>
    <w:next w:val="a"/>
    <w:link w:val="a4"/>
    <w:uiPriority w:val="99"/>
    <w:qFormat/>
    <w:rsid w:val="001E49BB"/>
    <w:pPr>
      <w:keepNext/>
      <w:keepLines/>
      <w:spacing w:before="480" w:after="120"/>
    </w:pPr>
    <w:rPr>
      <w:b/>
      <w:sz w:val="72"/>
      <w:szCs w:val="72"/>
    </w:rPr>
  </w:style>
  <w:style w:type="character" w:customStyle="1" w:styleId="a4">
    <w:name w:val="Название Знак"/>
    <w:link w:val="a3"/>
    <w:uiPriority w:val="10"/>
    <w:rsid w:val="00FE02E7"/>
    <w:rPr>
      <w:rFonts w:ascii="Cambria" w:eastAsia="Times New Roman" w:hAnsi="Cambria" w:cs="Times New Roman"/>
      <w:b/>
      <w:bCs/>
      <w:color w:val="000000"/>
      <w:kern w:val="28"/>
      <w:sz w:val="32"/>
      <w:szCs w:val="32"/>
      <w:lang w:val="uk-UA" w:eastAsia="uk-UA"/>
    </w:rPr>
  </w:style>
  <w:style w:type="paragraph" w:styleId="a5">
    <w:name w:val="Subtitle"/>
    <w:basedOn w:val="a"/>
    <w:next w:val="a"/>
    <w:link w:val="a6"/>
    <w:uiPriority w:val="99"/>
    <w:qFormat/>
    <w:rsid w:val="001E49BB"/>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11"/>
    <w:rsid w:val="00FE02E7"/>
    <w:rPr>
      <w:rFonts w:ascii="Cambria" w:eastAsia="Times New Roman" w:hAnsi="Cambria" w:cs="Times New Roman"/>
      <w:color w:val="000000"/>
      <w:sz w:val="24"/>
      <w:szCs w:val="24"/>
      <w:lang w:val="uk-UA" w:eastAsia="uk-UA"/>
    </w:rPr>
  </w:style>
  <w:style w:type="table" w:customStyle="1" w:styleId="a7">
    <w:name w:val="Стиль"/>
    <w:basedOn w:val="TableNormal1"/>
    <w:uiPriority w:val="99"/>
    <w:rsid w:val="001E49BB"/>
    <w:pPr>
      <w:contextualSpacing/>
    </w:pPr>
    <w:tblPr>
      <w:tblStyleRowBandSize w:val="1"/>
      <w:tblStyleColBandSize w:val="1"/>
      <w:tblCellMar>
        <w:top w:w="0" w:type="dxa"/>
        <w:left w:w="115" w:type="dxa"/>
        <w:bottom w:w="0" w:type="dxa"/>
        <w:right w:w="115" w:type="dxa"/>
      </w:tblCellMar>
    </w:tblPr>
  </w:style>
  <w:style w:type="table" w:customStyle="1" w:styleId="61">
    <w:name w:val="Стиль6"/>
    <w:basedOn w:val="TableNormal1"/>
    <w:uiPriority w:val="99"/>
    <w:rsid w:val="001E49BB"/>
    <w:pPr>
      <w:contextualSpacing/>
    </w:pPr>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1E49BB"/>
    <w:pPr>
      <w:contextualSpacing/>
    </w:pPr>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1E49BB"/>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1E49BB"/>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1E49BB"/>
    <w:tblPr>
      <w:tblStyleRowBandSize w:val="1"/>
      <w:tblStyleColBandSize w:val="1"/>
      <w:tblCellMar>
        <w:top w:w="0" w:type="dxa"/>
        <w:left w:w="115" w:type="dxa"/>
        <w:bottom w:w="0" w:type="dxa"/>
        <w:right w:w="115" w:type="dxa"/>
      </w:tblCellMar>
    </w:tblPr>
  </w:style>
  <w:style w:type="table" w:customStyle="1" w:styleId="11">
    <w:name w:val="Стиль1"/>
    <w:basedOn w:val="TableNormal1"/>
    <w:uiPriority w:val="99"/>
    <w:rsid w:val="001E49BB"/>
    <w:tblPr>
      <w:tblStyleRowBandSize w:val="1"/>
      <w:tblStyleColBandSize w:val="1"/>
      <w:tblCellMar>
        <w:top w:w="0" w:type="dxa"/>
        <w:left w:w="115" w:type="dxa"/>
        <w:bottom w:w="0" w:type="dxa"/>
        <w:right w:w="115" w:type="dxa"/>
      </w:tblCellMar>
    </w:tblPr>
  </w:style>
  <w:style w:type="character" w:styleId="a8">
    <w:name w:val="Placeholder Text"/>
    <w:uiPriority w:val="99"/>
    <w:semiHidden/>
    <w:rsid w:val="00BD2928"/>
    <w:rPr>
      <w:rFonts w:cs="Times New Roman"/>
      <w:color w:val="808080"/>
    </w:rPr>
  </w:style>
  <w:style w:type="paragraph" w:styleId="a9">
    <w:name w:val="Balloon Text"/>
    <w:basedOn w:val="a"/>
    <w:link w:val="aa"/>
    <w:uiPriority w:val="99"/>
    <w:semiHidden/>
    <w:rsid w:val="00BD2928"/>
    <w:rPr>
      <w:rFonts w:ascii="Tahoma" w:hAnsi="Tahoma" w:cs="Tahoma"/>
      <w:sz w:val="16"/>
      <w:szCs w:val="16"/>
    </w:rPr>
  </w:style>
  <w:style w:type="character" w:customStyle="1" w:styleId="aa">
    <w:name w:val="Текст выноски Знак"/>
    <w:link w:val="a9"/>
    <w:uiPriority w:val="99"/>
    <w:semiHidden/>
    <w:locked/>
    <w:rsid w:val="00BD2928"/>
    <w:rPr>
      <w:rFonts w:ascii="Tahoma" w:hAnsi="Tahoma" w:cs="Tahoma"/>
      <w:sz w:val="16"/>
      <w:szCs w:val="16"/>
    </w:rPr>
  </w:style>
  <w:style w:type="character" w:styleId="ab">
    <w:name w:val="Strong"/>
    <w:basedOn w:val="a0"/>
    <w:uiPriority w:val="99"/>
    <w:qFormat/>
    <w:locked/>
    <w:rsid w:val="00E4721A"/>
    <w:rPr>
      <w:rFonts w:cs="Times New Roman"/>
      <w:b/>
      <w:bCs/>
    </w:rPr>
  </w:style>
  <w:style w:type="character" w:customStyle="1" w:styleId="apple-converted-space">
    <w:name w:val="apple-converted-space"/>
    <w:basedOn w:val="a0"/>
    <w:uiPriority w:val="99"/>
    <w:rsid w:val="00E4721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mo" w:eastAsia="Arimo" w:hAnsi="Arimo" w:cs="Arimo"/>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BB"/>
    <w:pPr>
      <w:widowControl w:val="0"/>
    </w:pPr>
    <w:rPr>
      <w:color w:val="000000"/>
      <w:sz w:val="24"/>
      <w:szCs w:val="24"/>
    </w:rPr>
  </w:style>
  <w:style w:type="paragraph" w:styleId="1">
    <w:name w:val="heading 1"/>
    <w:basedOn w:val="a"/>
    <w:next w:val="a"/>
    <w:link w:val="10"/>
    <w:uiPriority w:val="99"/>
    <w:qFormat/>
    <w:rsid w:val="001E49BB"/>
    <w:pPr>
      <w:keepNext/>
      <w:keepLines/>
      <w:spacing w:before="480" w:after="120"/>
      <w:outlineLvl w:val="0"/>
    </w:pPr>
    <w:rPr>
      <w:b/>
      <w:sz w:val="48"/>
      <w:szCs w:val="48"/>
    </w:rPr>
  </w:style>
  <w:style w:type="paragraph" w:styleId="2">
    <w:name w:val="heading 2"/>
    <w:basedOn w:val="a"/>
    <w:next w:val="a"/>
    <w:link w:val="20"/>
    <w:uiPriority w:val="99"/>
    <w:qFormat/>
    <w:rsid w:val="001E49BB"/>
    <w:pPr>
      <w:keepNext/>
      <w:keepLines/>
      <w:spacing w:before="360" w:after="80"/>
      <w:outlineLvl w:val="1"/>
    </w:pPr>
    <w:rPr>
      <w:b/>
      <w:sz w:val="36"/>
      <w:szCs w:val="36"/>
    </w:rPr>
  </w:style>
  <w:style w:type="paragraph" w:styleId="3">
    <w:name w:val="heading 3"/>
    <w:basedOn w:val="a"/>
    <w:next w:val="a"/>
    <w:link w:val="30"/>
    <w:uiPriority w:val="99"/>
    <w:qFormat/>
    <w:rsid w:val="001E49BB"/>
    <w:pPr>
      <w:keepNext/>
      <w:keepLines/>
      <w:spacing w:before="280" w:after="80"/>
      <w:outlineLvl w:val="2"/>
    </w:pPr>
    <w:rPr>
      <w:b/>
      <w:sz w:val="28"/>
      <w:szCs w:val="28"/>
    </w:rPr>
  </w:style>
  <w:style w:type="paragraph" w:styleId="4">
    <w:name w:val="heading 4"/>
    <w:basedOn w:val="a"/>
    <w:next w:val="a"/>
    <w:link w:val="40"/>
    <w:uiPriority w:val="99"/>
    <w:qFormat/>
    <w:rsid w:val="001E49BB"/>
    <w:pPr>
      <w:keepNext/>
      <w:keepLines/>
      <w:spacing w:before="240" w:after="40"/>
      <w:outlineLvl w:val="3"/>
    </w:pPr>
    <w:rPr>
      <w:b/>
    </w:rPr>
  </w:style>
  <w:style w:type="paragraph" w:styleId="5">
    <w:name w:val="heading 5"/>
    <w:basedOn w:val="a"/>
    <w:next w:val="a"/>
    <w:link w:val="50"/>
    <w:uiPriority w:val="99"/>
    <w:qFormat/>
    <w:rsid w:val="001E49BB"/>
    <w:pPr>
      <w:keepNext/>
      <w:keepLines/>
      <w:spacing w:before="220" w:after="40"/>
      <w:outlineLvl w:val="4"/>
    </w:pPr>
    <w:rPr>
      <w:b/>
      <w:sz w:val="22"/>
      <w:szCs w:val="22"/>
    </w:rPr>
  </w:style>
  <w:style w:type="paragraph" w:styleId="6">
    <w:name w:val="heading 6"/>
    <w:basedOn w:val="a"/>
    <w:next w:val="a"/>
    <w:link w:val="60"/>
    <w:uiPriority w:val="99"/>
    <w:qFormat/>
    <w:rsid w:val="001E49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2E7"/>
    <w:rPr>
      <w:rFonts w:ascii="Cambria" w:eastAsia="Times New Roman" w:hAnsi="Cambria" w:cs="Times New Roman"/>
      <w:b/>
      <w:bCs/>
      <w:color w:val="000000"/>
      <w:kern w:val="32"/>
      <w:sz w:val="32"/>
      <w:szCs w:val="32"/>
      <w:lang w:val="uk-UA" w:eastAsia="uk-UA"/>
    </w:rPr>
  </w:style>
  <w:style w:type="character" w:customStyle="1" w:styleId="20">
    <w:name w:val="Заголовок 2 Знак"/>
    <w:link w:val="2"/>
    <w:uiPriority w:val="9"/>
    <w:semiHidden/>
    <w:rsid w:val="00FE02E7"/>
    <w:rPr>
      <w:rFonts w:ascii="Cambria" w:eastAsia="Times New Roman" w:hAnsi="Cambria" w:cs="Times New Roman"/>
      <w:b/>
      <w:bCs/>
      <w:i/>
      <w:iCs/>
      <w:color w:val="000000"/>
      <w:sz w:val="28"/>
      <w:szCs w:val="28"/>
      <w:lang w:val="uk-UA" w:eastAsia="uk-UA"/>
    </w:rPr>
  </w:style>
  <w:style w:type="character" w:customStyle="1" w:styleId="30">
    <w:name w:val="Заголовок 3 Знак"/>
    <w:link w:val="3"/>
    <w:uiPriority w:val="9"/>
    <w:semiHidden/>
    <w:rsid w:val="00FE02E7"/>
    <w:rPr>
      <w:rFonts w:ascii="Cambria" w:eastAsia="Times New Roman" w:hAnsi="Cambria" w:cs="Times New Roman"/>
      <w:b/>
      <w:bCs/>
      <w:color w:val="000000"/>
      <w:sz w:val="26"/>
      <w:szCs w:val="26"/>
      <w:lang w:val="uk-UA" w:eastAsia="uk-UA"/>
    </w:rPr>
  </w:style>
  <w:style w:type="character" w:customStyle="1" w:styleId="40">
    <w:name w:val="Заголовок 4 Знак"/>
    <w:link w:val="4"/>
    <w:uiPriority w:val="9"/>
    <w:semiHidden/>
    <w:rsid w:val="00FE02E7"/>
    <w:rPr>
      <w:rFonts w:ascii="Calibri" w:eastAsia="Times New Roman" w:hAnsi="Calibri" w:cs="Times New Roman"/>
      <w:b/>
      <w:bCs/>
      <w:color w:val="000000"/>
      <w:sz w:val="28"/>
      <w:szCs w:val="28"/>
      <w:lang w:val="uk-UA" w:eastAsia="uk-UA"/>
    </w:rPr>
  </w:style>
  <w:style w:type="character" w:customStyle="1" w:styleId="50">
    <w:name w:val="Заголовок 5 Знак"/>
    <w:link w:val="5"/>
    <w:uiPriority w:val="9"/>
    <w:semiHidden/>
    <w:rsid w:val="00FE02E7"/>
    <w:rPr>
      <w:rFonts w:ascii="Calibri" w:eastAsia="Times New Roman" w:hAnsi="Calibri" w:cs="Times New Roman"/>
      <w:b/>
      <w:bCs/>
      <w:i/>
      <w:iCs/>
      <w:color w:val="000000"/>
      <w:sz w:val="26"/>
      <w:szCs w:val="26"/>
      <w:lang w:val="uk-UA" w:eastAsia="uk-UA"/>
    </w:rPr>
  </w:style>
  <w:style w:type="character" w:customStyle="1" w:styleId="60">
    <w:name w:val="Заголовок 6 Знак"/>
    <w:link w:val="6"/>
    <w:uiPriority w:val="9"/>
    <w:semiHidden/>
    <w:rsid w:val="00FE02E7"/>
    <w:rPr>
      <w:rFonts w:ascii="Calibri" w:eastAsia="Times New Roman" w:hAnsi="Calibri" w:cs="Times New Roman"/>
      <w:b/>
      <w:bCs/>
      <w:color w:val="000000"/>
      <w:lang w:val="uk-UA" w:eastAsia="uk-UA"/>
    </w:rPr>
  </w:style>
  <w:style w:type="table" w:customStyle="1" w:styleId="TableNormal1">
    <w:name w:val="Table Normal1"/>
    <w:uiPriority w:val="99"/>
    <w:rsid w:val="001E49BB"/>
    <w:pPr>
      <w:widowControl w:val="0"/>
    </w:pPr>
    <w:rPr>
      <w:color w:val="000000"/>
      <w:sz w:val="24"/>
      <w:szCs w:val="24"/>
    </w:rPr>
    <w:tblPr>
      <w:tblCellMar>
        <w:top w:w="0" w:type="dxa"/>
        <w:left w:w="0" w:type="dxa"/>
        <w:bottom w:w="0" w:type="dxa"/>
        <w:right w:w="0" w:type="dxa"/>
      </w:tblCellMar>
    </w:tblPr>
  </w:style>
  <w:style w:type="paragraph" w:styleId="a3">
    <w:name w:val="Title"/>
    <w:basedOn w:val="a"/>
    <w:next w:val="a"/>
    <w:link w:val="a4"/>
    <w:uiPriority w:val="99"/>
    <w:qFormat/>
    <w:rsid w:val="001E49BB"/>
    <w:pPr>
      <w:keepNext/>
      <w:keepLines/>
      <w:spacing w:before="480" w:after="120"/>
    </w:pPr>
    <w:rPr>
      <w:b/>
      <w:sz w:val="72"/>
      <w:szCs w:val="72"/>
    </w:rPr>
  </w:style>
  <w:style w:type="character" w:customStyle="1" w:styleId="a4">
    <w:name w:val="Название Знак"/>
    <w:link w:val="a3"/>
    <w:uiPriority w:val="10"/>
    <w:rsid w:val="00FE02E7"/>
    <w:rPr>
      <w:rFonts w:ascii="Cambria" w:eastAsia="Times New Roman" w:hAnsi="Cambria" w:cs="Times New Roman"/>
      <w:b/>
      <w:bCs/>
      <w:color w:val="000000"/>
      <w:kern w:val="28"/>
      <w:sz w:val="32"/>
      <w:szCs w:val="32"/>
      <w:lang w:val="uk-UA" w:eastAsia="uk-UA"/>
    </w:rPr>
  </w:style>
  <w:style w:type="paragraph" w:styleId="a5">
    <w:name w:val="Subtitle"/>
    <w:basedOn w:val="a"/>
    <w:next w:val="a"/>
    <w:link w:val="a6"/>
    <w:uiPriority w:val="99"/>
    <w:qFormat/>
    <w:rsid w:val="001E49BB"/>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11"/>
    <w:rsid w:val="00FE02E7"/>
    <w:rPr>
      <w:rFonts w:ascii="Cambria" w:eastAsia="Times New Roman" w:hAnsi="Cambria" w:cs="Times New Roman"/>
      <w:color w:val="000000"/>
      <w:sz w:val="24"/>
      <w:szCs w:val="24"/>
      <w:lang w:val="uk-UA" w:eastAsia="uk-UA"/>
    </w:rPr>
  </w:style>
  <w:style w:type="table" w:customStyle="1" w:styleId="a7">
    <w:name w:val="Стиль"/>
    <w:basedOn w:val="TableNormal1"/>
    <w:uiPriority w:val="99"/>
    <w:rsid w:val="001E49BB"/>
    <w:pPr>
      <w:contextualSpacing/>
    </w:pPr>
    <w:tblPr>
      <w:tblStyleRowBandSize w:val="1"/>
      <w:tblStyleColBandSize w:val="1"/>
      <w:tblCellMar>
        <w:top w:w="0" w:type="dxa"/>
        <w:left w:w="115" w:type="dxa"/>
        <w:bottom w:w="0" w:type="dxa"/>
        <w:right w:w="115" w:type="dxa"/>
      </w:tblCellMar>
    </w:tblPr>
  </w:style>
  <w:style w:type="table" w:customStyle="1" w:styleId="61">
    <w:name w:val="Стиль6"/>
    <w:basedOn w:val="TableNormal1"/>
    <w:uiPriority w:val="99"/>
    <w:rsid w:val="001E49BB"/>
    <w:pPr>
      <w:contextualSpacing/>
    </w:pPr>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1E49BB"/>
    <w:pPr>
      <w:contextualSpacing/>
    </w:pPr>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1E49BB"/>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1E49BB"/>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1E49BB"/>
    <w:tblPr>
      <w:tblStyleRowBandSize w:val="1"/>
      <w:tblStyleColBandSize w:val="1"/>
      <w:tblCellMar>
        <w:top w:w="0" w:type="dxa"/>
        <w:left w:w="115" w:type="dxa"/>
        <w:bottom w:w="0" w:type="dxa"/>
        <w:right w:w="115" w:type="dxa"/>
      </w:tblCellMar>
    </w:tblPr>
  </w:style>
  <w:style w:type="table" w:customStyle="1" w:styleId="11">
    <w:name w:val="Стиль1"/>
    <w:basedOn w:val="TableNormal1"/>
    <w:uiPriority w:val="99"/>
    <w:rsid w:val="001E49BB"/>
    <w:tblPr>
      <w:tblStyleRowBandSize w:val="1"/>
      <w:tblStyleColBandSize w:val="1"/>
      <w:tblCellMar>
        <w:top w:w="0" w:type="dxa"/>
        <w:left w:w="115" w:type="dxa"/>
        <w:bottom w:w="0" w:type="dxa"/>
        <w:right w:w="115" w:type="dxa"/>
      </w:tblCellMar>
    </w:tblPr>
  </w:style>
  <w:style w:type="character" w:styleId="a8">
    <w:name w:val="Placeholder Text"/>
    <w:uiPriority w:val="99"/>
    <w:semiHidden/>
    <w:rsid w:val="00BD2928"/>
    <w:rPr>
      <w:rFonts w:cs="Times New Roman"/>
      <w:color w:val="808080"/>
    </w:rPr>
  </w:style>
  <w:style w:type="paragraph" w:styleId="a9">
    <w:name w:val="Balloon Text"/>
    <w:basedOn w:val="a"/>
    <w:link w:val="aa"/>
    <w:uiPriority w:val="99"/>
    <w:semiHidden/>
    <w:rsid w:val="00BD2928"/>
    <w:rPr>
      <w:rFonts w:ascii="Tahoma" w:hAnsi="Tahoma" w:cs="Tahoma"/>
      <w:sz w:val="16"/>
      <w:szCs w:val="16"/>
    </w:rPr>
  </w:style>
  <w:style w:type="character" w:customStyle="1" w:styleId="aa">
    <w:name w:val="Текст выноски Знак"/>
    <w:link w:val="a9"/>
    <w:uiPriority w:val="99"/>
    <w:semiHidden/>
    <w:locked/>
    <w:rsid w:val="00BD2928"/>
    <w:rPr>
      <w:rFonts w:ascii="Tahoma" w:hAnsi="Tahoma" w:cs="Tahoma"/>
      <w:sz w:val="16"/>
      <w:szCs w:val="16"/>
    </w:rPr>
  </w:style>
  <w:style w:type="character" w:styleId="ab">
    <w:name w:val="Strong"/>
    <w:basedOn w:val="a0"/>
    <w:uiPriority w:val="99"/>
    <w:qFormat/>
    <w:locked/>
    <w:rsid w:val="00E4721A"/>
    <w:rPr>
      <w:rFonts w:cs="Times New Roman"/>
      <w:b/>
      <w:bCs/>
    </w:rPr>
  </w:style>
  <w:style w:type="character" w:customStyle="1" w:styleId="apple-converted-space">
    <w:name w:val="apple-converted-space"/>
    <w:basedOn w:val="a0"/>
    <w:uiPriority w:val="99"/>
    <w:rsid w:val="00E472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17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53A77-DAAD-4D4B-8F1E-CAE85C64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6502</Words>
  <Characters>37064</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Пользователь Windows</cp:lastModifiedBy>
  <cp:revision>12</cp:revision>
  <dcterms:created xsi:type="dcterms:W3CDTF">2017-07-13T11:54:00Z</dcterms:created>
  <dcterms:modified xsi:type="dcterms:W3CDTF">2017-10-25T09:53:00Z</dcterms:modified>
</cp:coreProperties>
</file>