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90" w:rsidRDefault="00335A90" w:rsidP="00335A90">
      <w:pPr>
        <w:tabs>
          <w:tab w:val="left" w:pos="-284"/>
        </w:tabs>
        <w:spacing w:line="276" w:lineRule="auto"/>
        <w:ind w:left="-567" w:hanging="851"/>
        <w:jc w:val="center"/>
      </w:pPr>
    </w:p>
    <w:p w:rsidR="00335A90" w:rsidRDefault="00335A90" w:rsidP="00335A90">
      <w:pPr>
        <w:tabs>
          <w:tab w:val="left" w:pos="-284"/>
        </w:tabs>
        <w:spacing w:line="276" w:lineRule="auto"/>
        <w:ind w:left="-567" w:hanging="851"/>
        <w:jc w:val="center"/>
        <w:rPr>
          <w:b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293A9C7" wp14:editId="75E4EF0A">
            <wp:simplePos x="0" y="0"/>
            <wp:positionH relativeFrom="column">
              <wp:posOffset>2632710</wp:posOffset>
            </wp:positionH>
            <wp:positionV relativeFrom="paragraph">
              <wp:posOffset>-293370</wp:posOffset>
            </wp:positionV>
            <wp:extent cx="379095" cy="534670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hanging="851"/>
        <w:jc w:val="center"/>
        <w:rPr>
          <w:b/>
          <w:lang w:val="uk-UA"/>
        </w:rPr>
      </w:pPr>
      <w:r>
        <w:rPr>
          <w:b/>
        </w:rPr>
        <w:t xml:space="preserve">   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hanging="851"/>
        <w:jc w:val="center"/>
        <w:rPr>
          <w:b/>
        </w:rPr>
      </w:pPr>
      <w:r>
        <w:rPr>
          <w:b/>
          <w:lang w:val="uk-UA"/>
        </w:rPr>
        <w:t xml:space="preserve">             </w:t>
      </w:r>
      <w:r>
        <w:rPr>
          <w:b/>
        </w:rPr>
        <w:t xml:space="preserve">  Україна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hanging="851"/>
        <w:jc w:val="center"/>
        <w:rPr>
          <w:b/>
        </w:rPr>
      </w:pPr>
      <w:r>
        <w:rPr>
          <w:b/>
        </w:rPr>
        <w:t xml:space="preserve">                МІНІСТЕРСТВО  ОСВІТИ  І  НАУКИ УКРАЇНИ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right="-1414" w:hanging="851"/>
        <w:jc w:val="center"/>
        <w:rPr>
          <w:noProof/>
        </w:rPr>
      </w:pPr>
      <w:r>
        <w:rPr>
          <w:b/>
          <w:noProof/>
        </w:rPr>
        <w:t>ЛУЧИЦЬКИЙ НАВЧАЛЬНО-ВИХОВНИЙ КОМПЛЕКС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right="-1414" w:hanging="851"/>
        <w:jc w:val="center"/>
        <w:rPr>
          <w:b/>
        </w:rPr>
      </w:pPr>
      <w:r>
        <w:t xml:space="preserve">“ </w:t>
      </w:r>
      <w:r>
        <w:rPr>
          <w:b/>
        </w:rPr>
        <w:t xml:space="preserve">ЗАГАЛЬНООСВІТНЯ ШКОЛА І-ІІІ СТУПЕНІВ </w:t>
      </w:r>
      <w:r>
        <w:t xml:space="preserve">- </w:t>
      </w:r>
      <w:r>
        <w:rPr>
          <w:b/>
        </w:rPr>
        <w:t>ДИТЯЧИЙ САДОК”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right="-1414" w:hanging="851"/>
        <w:jc w:val="center"/>
        <w:rPr>
          <w:b/>
        </w:rPr>
      </w:pPr>
      <w:r>
        <w:rPr>
          <w:b/>
        </w:rPr>
        <w:t>СОКАЛЬСЬКОЇ МІСЬКОЇ РАДИ ЛЬВІВСЬКОЇ ОБЛАСТІ</w:t>
      </w:r>
    </w:p>
    <w:p w:rsidR="00335A90" w:rsidRDefault="00335A90" w:rsidP="00335A90">
      <w:pPr>
        <w:tabs>
          <w:tab w:val="left" w:pos="-284"/>
        </w:tabs>
        <w:spacing w:line="276" w:lineRule="auto"/>
        <w:ind w:left="-567" w:right="-1414" w:hanging="851"/>
        <w:jc w:val="center"/>
      </w:pPr>
      <w:r>
        <w:t xml:space="preserve">80031, с. Лучиці, </w:t>
      </w:r>
      <w:r>
        <w:rPr>
          <w:rFonts w:ascii="MS Mincho" w:eastAsia="MS Mincho" w:hAnsi="MS Mincho" w:cs="MS Mincho" w:hint="eastAsia"/>
        </w:rPr>
        <w:t>☎</w:t>
      </w:r>
      <w:r>
        <w:t xml:space="preserve"> (03257) 59-6-37, e-mail: </w:t>
      </w:r>
      <w:hyperlink r:id="rId6" w:history="1">
        <w:r>
          <w:rPr>
            <w:rStyle w:val="Hyperlink"/>
            <w:lang w:val="en-US"/>
          </w:rPr>
          <w:t>luchytsi</w:t>
        </w:r>
        <w:r>
          <w:rPr>
            <w:rStyle w:val="Hyperlink"/>
          </w:rPr>
          <w:t>_</w:t>
        </w:r>
        <w:r>
          <w:rPr>
            <w:rStyle w:val="Hyperlink"/>
            <w:lang w:val="en-US"/>
          </w:rPr>
          <w:t>nvk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ukr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net</w:t>
        </w:r>
      </w:hyperlink>
      <w:r>
        <w:t>, код ЄДРПОУ 23947156</w:t>
      </w:r>
    </w:p>
    <w:p w:rsidR="00335A90" w:rsidRDefault="00335A90" w:rsidP="00335A90">
      <w:pPr>
        <w:tabs>
          <w:tab w:val="left" w:pos="142"/>
        </w:tabs>
        <w:spacing w:line="276" w:lineRule="auto"/>
        <w:ind w:left="-426"/>
        <w:jc w:val="center"/>
      </w:pPr>
    </w:p>
    <w:p w:rsidR="00335A90" w:rsidRPr="00094ED6" w:rsidRDefault="00335A90" w:rsidP="00335A90">
      <w:pPr>
        <w:jc w:val="center"/>
        <w:rPr>
          <w:sz w:val="24"/>
          <w:szCs w:val="24"/>
        </w:rPr>
      </w:pPr>
    </w:p>
    <w:p w:rsidR="00335A90" w:rsidRPr="000E746A" w:rsidRDefault="00335A90" w:rsidP="00335A90">
      <w:pPr>
        <w:jc w:val="center"/>
        <w:rPr>
          <w:b/>
          <w:sz w:val="24"/>
          <w:szCs w:val="24"/>
          <w:lang w:val="uk-UA"/>
        </w:rPr>
      </w:pPr>
      <w:r w:rsidRPr="000E746A">
        <w:rPr>
          <w:b/>
          <w:sz w:val="24"/>
          <w:szCs w:val="24"/>
          <w:lang w:val="uk-UA"/>
        </w:rPr>
        <w:t>Н А К А З</w:t>
      </w:r>
    </w:p>
    <w:p w:rsidR="00335A90" w:rsidRPr="000E746A" w:rsidRDefault="00335A90" w:rsidP="00335A90">
      <w:pPr>
        <w:jc w:val="both"/>
        <w:rPr>
          <w:sz w:val="24"/>
          <w:szCs w:val="24"/>
          <w:lang w:val="uk-UA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1"/>
        <w:gridCol w:w="3224"/>
        <w:gridCol w:w="3214"/>
      </w:tblGrid>
      <w:tr w:rsidR="00335A90" w:rsidRPr="000E746A" w:rsidTr="00E034BF">
        <w:tc>
          <w:tcPr>
            <w:tcW w:w="3201" w:type="dxa"/>
          </w:tcPr>
          <w:p w:rsidR="00335A90" w:rsidRPr="000E746A" w:rsidRDefault="00335A90" w:rsidP="00E034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29.08.2025</w:t>
            </w:r>
          </w:p>
        </w:tc>
        <w:tc>
          <w:tcPr>
            <w:tcW w:w="3224" w:type="dxa"/>
          </w:tcPr>
          <w:p w:rsidR="00335A90" w:rsidRPr="00094ED6" w:rsidRDefault="00335A90" w:rsidP="00E034B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 Лучиці</w:t>
            </w:r>
          </w:p>
        </w:tc>
        <w:tc>
          <w:tcPr>
            <w:tcW w:w="3214" w:type="dxa"/>
          </w:tcPr>
          <w:p w:rsidR="00335A90" w:rsidRPr="000E746A" w:rsidRDefault="00335A90" w:rsidP="00E034BF">
            <w:pPr>
              <w:ind w:firstLine="720"/>
              <w:jc w:val="center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53  /ОД</w:t>
            </w:r>
            <w:r w:rsidRPr="000E746A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35A90" w:rsidRPr="000E746A" w:rsidRDefault="00335A90" w:rsidP="00335A90">
      <w:pPr>
        <w:rPr>
          <w:sz w:val="24"/>
          <w:szCs w:val="24"/>
        </w:rPr>
      </w:pPr>
    </w:p>
    <w:p w:rsidR="00335A90" w:rsidRPr="000E746A" w:rsidRDefault="00335A90" w:rsidP="00335A90">
      <w:pPr>
        <w:rPr>
          <w:sz w:val="24"/>
          <w:szCs w:val="24"/>
          <w:lang w:val="uk-UA"/>
        </w:rPr>
      </w:pPr>
    </w:p>
    <w:p w:rsidR="00335A90" w:rsidRPr="000E746A" w:rsidRDefault="00335A90" w:rsidP="00335A90">
      <w:pPr>
        <w:rPr>
          <w:sz w:val="24"/>
          <w:szCs w:val="24"/>
          <w:lang w:val="uk-UA"/>
        </w:rPr>
      </w:pPr>
      <w:r w:rsidRPr="000E746A">
        <w:rPr>
          <w:sz w:val="24"/>
          <w:szCs w:val="24"/>
          <w:lang w:val="uk-UA"/>
        </w:rPr>
        <w:t>Про створення комісії та затвердження</w:t>
      </w:r>
    </w:p>
    <w:p w:rsidR="00335A90" w:rsidRPr="000E746A" w:rsidRDefault="00335A90" w:rsidP="00335A90">
      <w:pPr>
        <w:rPr>
          <w:sz w:val="24"/>
          <w:szCs w:val="24"/>
          <w:lang w:val="uk-UA"/>
        </w:rPr>
      </w:pPr>
      <w:r w:rsidRPr="000E746A">
        <w:rPr>
          <w:sz w:val="24"/>
          <w:szCs w:val="24"/>
          <w:lang w:val="uk-UA"/>
        </w:rPr>
        <w:t xml:space="preserve">плану заходів на запобігання та протидію </w:t>
      </w:r>
    </w:p>
    <w:p w:rsidR="00335A90" w:rsidRPr="000E746A" w:rsidRDefault="00335A90" w:rsidP="00335A9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булінгу </w:t>
      </w:r>
      <w:r w:rsidRPr="000E746A">
        <w:rPr>
          <w:sz w:val="24"/>
          <w:szCs w:val="24"/>
          <w:lang w:val="uk-UA"/>
        </w:rPr>
        <w:t xml:space="preserve"> в закладі</w:t>
      </w:r>
    </w:p>
    <w:p w:rsidR="00335A90" w:rsidRPr="000E746A" w:rsidRDefault="00335A90" w:rsidP="00335A90">
      <w:pPr>
        <w:rPr>
          <w:sz w:val="24"/>
          <w:szCs w:val="24"/>
          <w:lang w:val="uk-UA"/>
        </w:rPr>
      </w:pP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sz w:val="24"/>
          <w:szCs w:val="24"/>
          <w:lang w:val="uk-UA"/>
        </w:rPr>
        <w:t xml:space="preserve">          На виконання Закону України “Про внесення змін до деяких законодавчих актів України, щодо протидії булінгу” від 18.12.2018 №2657-</w:t>
      </w:r>
      <w:r w:rsidRPr="000E746A">
        <w:rPr>
          <w:sz w:val="24"/>
          <w:szCs w:val="24"/>
          <w:lang w:val="en-US"/>
        </w:rPr>
        <w:t>VIII</w:t>
      </w:r>
      <w:r w:rsidRPr="000E746A">
        <w:rPr>
          <w:sz w:val="24"/>
          <w:szCs w:val="24"/>
          <w:lang w:val="uk-UA"/>
        </w:rPr>
        <w:t xml:space="preserve">, листа МОН України “Рекомендації для закладів освіти щодо застосування норм Закону України” від 29.01.2019 №1/11-881, 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Порядку реагування на випадки булінгу (цькування), затвердженого наказом МОН України 28.12.2019 №1646 та з метою своєчасного вжиття заходів, спрямованих на запобігання та протидію булінгу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НАКАЗУЮ: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35A90" w:rsidRDefault="00335A90" w:rsidP="00335A90">
      <w:pPr>
        <w:pStyle w:val="ListParagraph"/>
        <w:numPr>
          <w:ilvl w:val="0"/>
          <w:numId w:val="1"/>
        </w:numPr>
        <w:ind w:left="426"/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C976C6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Затвердити План заходів з протидії булінгу на 2025-2026 навчальний рік (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Д</w:t>
      </w:r>
      <w:r w:rsidRPr="00C976C6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одаток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1</w:t>
      </w:r>
      <w:r w:rsidRPr="00C976C6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)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:rsidR="00335A90" w:rsidRDefault="00335A90" w:rsidP="00335A90">
      <w:pPr>
        <w:pStyle w:val="ListParagraph"/>
        <w:numPr>
          <w:ilvl w:val="0"/>
          <w:numId w:val="1"/>
        </w:numPr>
        <w:ind w:left="426"/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Заступнику директора з НВР Демчук І.П. забезпечити виконання затвердженого Плану заходів.</w:t>
      </w:r>
    </w:p>
    <w:p w:rsidR="00335A90" w:rsidRPr="003C33D4" w:rsidRDefault="00335A90" w:rsidP="00335A90">
      <w:pPr>
        <w:pStyle w:val="ListParagraph"/>
        <w:numPr>
          <w:ilvl w:val="0"/>
          <w:numId w:val="1"/>
        </w:numPr>
        <w:ind w:left="426"/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3C33D4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Створити комісію з розгляду випадків булінгу у складі: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- 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Чемерис І.Б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. - директор школи, голова комісії;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 Демчук І.П.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 - заступник директора з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навчально-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виховної роботи, заступник голови комісії;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- 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Джугало М.Г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. - заступник директора з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навчально-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виховної роботи, секретар комісії; 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-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 Петрига О.М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–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педагог-організатор</w:t>
      </w: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, член комісії;</w:t>
      </w:r>
    </w:p>
    <w:p w:rsidR="00335A90" w:rsidRPr="000E746A" w:rsidRDefault="00335A90" w:rsidP="00335A90">
      <w:pPr>
        <w:jc w:val="both"/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  <w:t>-  класний керівник, в якому класі стався випадок булінгу, член комісії.</w:t>
      </w:r>
    </w:p>
    <w:p w:rsidR="00335A90" w:rsidRPr="003C33D4" w:rsidRDefault="00335A90" w:rsidP="00335A90">
      <w:pPr>
        <w:pStyle w:val="ListParagraph"/>
        <w:widowControl/>
        <w:numPr>
          <w:ilvl w:val="0"/>
          <w:numId w:val="1"/>
        </w:numPr>
        <w:shd w:val="clear" w:color="auto" w:fill="FFFFFF"/>
        <w:spacing w:line="300" w:lineRule="atLeast"/>
        <w:ind w:left="426"/>
        <w:jc w:val="both"/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</w:pPr>
      <w:r w:rsidRPr="003C33D4"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  <w:t xml:space="preserve">Затвердити </w:t>
      </w:r>
      <w:r w:rsidRPr="003C33D4">
        <w:rPr>
          <w:rFonts w:eastAsia="Helvetica"/>
          <w:bCs/>
          <w:sz w:val="24"/>
          <w:szCs w:val="24"/>
          <w:shd w:val="clear" w:color="auto" w:fill="FFFFFF"/>
          <w:lang w:val="uk" w:eastAsia="zh-CN" w:bidi="ar"/>
        </w:rPr>
        <w:t>Порядок реагування на доведені випадк</w:t>
      </w:r>
      <w:r w:rsidRPr="003C33D4">
        <w:rPr>
          <w:rFonts w:eastAsia="Helvetica"/>
          <w:bCs/>
          <w:sz w:val="24"/>
          <w:szCs w:val="24"/>
          <w:shd w:val="clear" w:color="auto" w:fill="FFFFFF"/>
          <w:lang w:val="uk-UA" w:eastAsia="zh-CN" w:bidi="ar"/>
        </w:rPr>
        <w:t>и</w:t>
      </w:r>
      <w:r w:rsidRPr="003C33D4">
        <w:rPr>
          <w:rFonts w:eastAsia="Helvetica"/>
          <w:bCs/>
          <w:sz w:val="24"/>
          <w:szCs w:val="24"/>
          <w:shd w:val="clear" w:color="auto" w:fill="FFFFFF"/>
          <w:lang w:val="uk" w:eastAsia="zh-CN" w:bidi="ar"/>
        </w:rPr>
        <w:t xml:space="preserve"> булінгу (цькування) в </w:t>
      </w:r>
      <w:r w:rsidRPr="003C33D4">
        <w:rPr>
          <w:rFonts w:eastAsia="Helvetica"/>
          <w:bCs/>
          <w:sz w:val="24"/>
          <w:szCs w:val="24"/>
          <w:shd w:val="clear" w:color="auto" w:fill="FFFFFF"/>
          <w:lang w:val="uk-UA" w:eastAsia="zh-CN" w:bidi="ar"/>
        </w:rPr>
        <w:t>Лучицькому НВК «ЗШ І-ІІІ ступенів  - дитячий садок»</w:t>
      </w:r>
      <w:r w:rsidRPr="003C33D4">
        <w:rPr>
          <w:rFonts w:eastAsia="Helvetica"/>
          <w:bCs/>
          <w:sz w:val="24"/>
          <w:szCs w:val="24"/>
          <w:shd w:val="clear" w:color="auto" w:fill="FFFFFF"/>
          <w:lang w:val="uk" w:eastAsia="zh-CN" w:bidi="ar"/>
        </w:rPr>
        <w:t xml:space="preserve"> та відповідальність осіб, причетних до булінгу (цькування</w:t>
      </w:r>
      <w:r w:rsidRPr="003C33D4">
        <w:rPr>
          <w:rFonts w:eastAsia="Helvetica"/>
          <w:b/>
          <w:sz w:val="24"/>
          <w:szCs w:val="24"/>
          <w:shd w:val="clear" w:color="auto" w:fill="FFFFFF"/>
          <w:lang w:val="uk" w:eastAsia="zh-CN" w:bidi="ar"/>
        </w:rPr>
        <w:t>)</w:t>
      </w:r>
      <w:r w:rsidRPr="003C33D4">
        <w:rPr>
          <w:rFonts w:eastAsia="Helvetica"/>
          <w:b/>
          <w:color w:val="3F3F3F"/>
          <w:sz w:val="24"/>
          <w:szCs w:val="24"/>
          <w:shd w:val="clear" w:color="auto" w:fill="FFFFFF"/>
          <w:lang w:val="uk-UA" w:eastAsia="zh-CN" w:bidi="ar"/>
        </w:rPr>
        <w:t xml:space="preserve"> </w:t>
      </w:r>
      <w:r w:rsidRPr="003C33D4"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  <w:t>(Додаток 2)</w:t>
      </w:r>
    </w:p>
    <w:p w:rsidR="00335A90" w:rsidRPr="000E746A" w:rsidRDefault="00335A90" w:rsidP="00335A90">
      <w:pPr>
        <w:pStyle w:val="NormalWeb"/>
        <w:numPr>
          <w:ilvl w:val="0"/>
          <w:numId w:val="1"/>
        </w:numPr>
        <w:spacing w:beforeAutospacing="0" w:afterAutospacing="0" w:line="300" w:lineRule="atLeast"/>
        <w:ind w:left="426"/>
        <w:jc w:val="both"/>
        <w:rPr>
          <w:rFonts w:ascii="Times New Roman" w:eastAsia="sans-serif" w:hAnsi="Times New Roman"/>
          <w:color w:val="000000"/>
          <w:shd w:val="clear" w:color="auto" w:fill="FFFFFF"/>
          <w:lang w:val="uk-UA"/>
        </w:rPr>
      </w:pPr>
      <w:r w:rsidRPr="000E746A">
        <w:rPr>
          <w:rFonts w:ascii="Times New Roman" w:eastAsia="sans-serif" w:hAnsi="Times New Roman"/>
          <w:color w:val="000000"/>
          <w:shd w:val="clear" w:color="auto" w:fill="FFFFFF"/>
          <w:lang w:val="uk-UA"/>
        </w:rPr>
        <w:t xml:space="preserve">Затвердити </w:t>
      </w:r>
      <w:r w:rsidRPr="000E746A">
        <w:rPr>
          <w:rFonts w:ascii="Times New Roman" w:eastAsia="Helvetica" w:hAnsi="Times New Roman"/>
          <w:bCs/>
          <w:color w:val="000000"/>
          <w:shd w:val="clear" w:color="auto" w:fill="FFFFFF"/>
          <w:lang w:val="uk"/>
        </w:rPr>
        <w:t>Порядок подання та розгляду (з дотриманням</w:t>
      </w:r>
      <w:r w:rsidRPr="000E746A">
        <w:rPr>
          <w:rFonts w:ascii="Times New Roman" w:eastAsia="Helvetica" w:hAnsi="Times New Roman"/>
          <w:bCs/>
          <w:color w:val="000000"/>
          <w:shd w:val="clear" w:color="auto" w:fill="FFFFFF"/>
          <w:lang w:val="uk-UA"/>
        </w:rPr>
        <w:t xml:space="preserve"> </w:t>
      </w:r>
      <w:r w:rsidRPr="000E746A">
        <w:rPr>
          <w:rFonts w:ascii="Times New Roman" w:eastAsia="Helvetica" w:hAnsi="Times New Roman"/>
          <w:bCs/>
          <w:color w:val="000000"/>
          <w:shd w:val="clear" w:color="auto" w:fill="FFFFFF"/>
          <w:lang w:val="uk"/>
        </w:rPr>
        <w:t>конфіденційності) заяв про випадки насильства, булінгу (цькування)</w:t>
      </w:r>
      <w:r w:rsidRPr="000E746A">
        <w:rPr>
          <w:rFonts w:ascii="Times New Roman" w:eastAsia="Helvetica" w:hAnsi="Times New Roman"/>
          <w:bCs/>
          <w:color w:val="000000"/>
          <w:shd w:val="clear" w:color="auto" w:fill="FFFFFF"/>
          <w:lang w:val="uk-UA"/>
        </w:rPr>
        <w:t xml:space="preserve"> </w:t>
      </w:r>
      <w:r w:rsidRPr="000E746A">
        <w:rPr>
          <w:rFonts w:ascii="Times New Roman" w:eastAsia="Helvetica" w:hAnsi="Times New Roman"/>
          <w:bCs/>
          <w:color w:val="000000"/>
          <w:shd w:val="clear" w:color="auto" w:fill="FFFFFF"/>
          <w:lang w:val="uk"/>
        </w:rPr>
        <w:t xml:space="preserve">в </w:t>
      </w:r>
      <w:r w:rsidRPr="003C33D4">
        <w:rPr>
          <w:rFonts w:ascii="Times New Roman" w:eastAsia="Helvetica" w:hAnsi="Times New Roman"/>
          <w:bCs/>
          <w:shd w:val="clear" w:color="auto" w:fill="FFFFFF"/>
          <w:lang w:val="uk-UA" w:bidi="ar"/>
        </w:rPr>
        <w:t xml:space="preserve">Лучицькому НВК «ЗШ І-ІІІ ступенів  - дитячий садок»  </w:t>
      </w:r>
      <w:r>
        <w:rPr>
          <w:rFonts w:ascii="Times New Roman" w:eastAsia="Helvetica" w:hAnsi="Times New Roman"/>
          <w:bCs/>
          <w:shd w:val="clear" w:color="auto" w:fill="FFFFFF"/>
          <w:lang w:val="uk-UA" w:bidi="ar"/>
        </w:rPr>
        <w:t>(Додаток 3</w:t>
      </w:r>
      <w:r w:rsidRPr="000E746A">
        <w:rPr>
          <w:rFonts w:ascii="Times New Roman" w:eastAsia="Helvetica" w:hAnsi="Times New Roman"/>
          <w:bCs/>
          <w:shd w:val="clear" w:color="auto" w:fill="FFFFFF"/>
          <w:lang w:val="uk-UA" w:bidi="ar"/>
        </w:rPr>
        <w:t>).</w:t>
      </w:r>
    </w:p>
    <w:p w:rsidR="00335A90" w:rsidRPr="003C33D4" w:rsidRDefault="00335A90" w:rsidP="00335A90">
      <w:pPr>
        <w:pStyle w:val="ListParagraph"/>
        <w:numPr>
          <w:ilvl w:val="0"/>
          <w:numId w:val="1"/>
        </w:numPr>
        <w:ind w:left="426"/>
        <w:jc w:val="both"/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</w:pPr>
      <w:r w:rsidRPr="003C33D4">
        <w:rPr>
          <w:rFonts w:eastAsia="SimSu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335A90" w:rsidRPr="000E746A" w:rsidRDefault="00335A90" w:rsidP="00335A90">
      <w:pPr>
        <w:ind w:left="426"/>
        <w:jc w:val="both"/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ans-serif"/>
          <w:color w:val="000000"/>
          <w:sz w:val="24"/>
          <w:szCs w:val="24"/>
          <w:shd w:val="clear" w:color="auto" w:fill="FFFFFF"/>
          <w:lang w:val="uk-UA"/>
        </w:rPr>
        <w:t xml:space="preserve">     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    </w:t>
      </w:r>
    </w:p>
    <w:p w:rsidR="00335A90" w:rsidRPr="000E746A" w:rsidRDefault="00335A90" w:rsidP="00335A90">
      <w:pPr>
        <w:jc w:val="both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35A90" w:rsidRDefault="00335A90" w:rsidP="00335A90">
      <w:pPr>
        <w:jc w:val="center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  <w:r w:rsidRPr="000E746A"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 xml:space="preserve">Директор                                                         </w:t>
      </w:r>
      <w:r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  <w:t>І.Б. Чемерис</w:t>
      </w:r>
    </w:p>
    <w:p w:rsidR="00335A90" w:rsidRDefault="00335A90" w:rsidP="00335A90">
      <w:pPr>
        <w:jc w:val="center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335A90" w:rsidRDefault="00335A90" w:rsidP="00335A90">
      <w:pPr>
        <w:jc w:val="center"/>
        <w:rPr>
          <w:rFonts w:eastAsia="SimSu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775E5E" w:rsidRDefault="00775E5E">
      <w:bookmarkStart w:id="0" w:name="_GoBack"/>
      <w:bookmarkEnd w:id="0"/>
    </w:p>
    <w:sectPr w:rsidR="00775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61DCB"/>
    <w:multiLevelType w:val="hybridMultilevel"/>
    <w:tmpl w:val="CEE6F6FE"/>
    <w:lvl w:ilvl="0" w:tplc="1EC4B1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5"/>
    <w:rsid w:val="00335A90"/>
    <w:rsid w:val="00775E5E"/>
    <w:rsid w:val="00B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2B822-CC0D-4AD6-9AB2-AD5C2EB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335A90"/>
    <w:pPr>
      <w:spacing w:beforeAutospacing="1" w:after="0" w:afterAutospacing="1" w:line="276" w:lineRule="auto"/>
    </w:pPr>
    <w:rPr>
      <w:rFonts w:ascii="Calibri" w:eastAsia="Calibri" w:hAnsi="Calibri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335A90"/>
    <w:rPr>
      <w:color w:val="0000FF"/>
      <w:u w:val="single"/>
    </w:rPr>
  </w:style>
  <w:style w:type="table" w:styleId="TableGrid">
    <w:name w:val="Table Grid"/>
    <w:basedOn w:val="TableNormal"/>
    <w:qFormat/>
    <w:rsid w:val="00335A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hytsi_nv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2025-10-17T10:18:00Z</dcterms:created>
  <dcterms:modified xsi:type="dcterms:W3CDTF">2025-10-17T10:18:00Z</dcterms:modified>
</cp:coreProperties>
</file>