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Pr="00097A83" w:rsidRDefault="007F3FDF" w:rsidP="001A3AB9">
      <w:pPr>
        <w:spacing w:after="0" w:line="276" w:lineRule="auto"/>
        <w:ind w:left="566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атестацію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педагогічних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працівників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ІІІ)</w:t>
      </w:r>
    </w:p>
    <w:p w:rsidR="007F3FDF" w:rsidRPr="00097A83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7A83">
        <w:rPr>
          <w:rFonts w:ascii="Times New Roman" w:hAnsi="Times New Roman"/>
          <w:color w:val="000000"/>
          <w:sz w:val="24"/>
          <w:szCs w:val="24"/>
        </w:rPr>
        <w:t>ПРОТОКОЛ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br/>
        <w:t>засідання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комісії</w:t>
      </w:r>
    </w:p>
    <w:p w:rsidR="007F3FDF" w:rsidRDefault="00BD1FC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«19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»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1F15">
        <w:rPr>
          <w:rFonts w:ascii="Times New Roman" w:hAnsi="Times New Roman"/>
          <w:color w:val="000000"/>
          <w:sz w:val="24"/>
          <w:szCs w:val="24"/>
        </w:rPr>
        <w:t>березня 202</w:t>
      </w:r>
      <w:r w:rsidR="00321468">
        <w:rPr>
          <w:rFonts w:ascii="Times New Roman" w:hAnsi="Times New Roman"/>
          <w:color w:val="000000"/>
          <w:sz w:val="24"/>
          <w:szCs w:val="24"/>
        </w:rPr>
        <w:t>6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року</w:t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1A3AB9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№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1468">
        <w:rPr>
          <w:rFonts w:ascii="Times New Roman" w:hAnsi="Times New Roman"/>
          <w:color w:val="000000"/>
          <w:sz w:val="24"/>
          <w:szCs w:val="24"/>
        </w:rPr>
        <w:t>5</w:t>
      </w:r>
    </w:p>
    <w:p w:rsidR="00130CDC" w:rsidRDefault="00130CDC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3FDF" w:rsidRPr="00130CDC" w:rsidRDefault="00E15E16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Савчинської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ЗШ І-ІІІ ступенів</w:t>
      </w:r>
    </w:p>
    <w:p w:rsidR="00130CDC" w:rsidRPr="00130CDC" w:rsidRDefault="00E15E16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Сокальської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0CDC" w:rsidRPr="00130CDC">
        <w:rPr>
          <w:rFonts w:ascii="Times New Roman" w:hAnsi="Times New Roman"/>
          <w:color w:val="000000"/>
          <w:sz w:val="28"/>
          <w:szCs w:val="28"/>
        </w:rPr>
        <w:t xml:space="preserve"> міської ради</w:t>
      </w:r>
    </w:p>
    <w:p w:rsidR="00130CDC" w:rsidRPr="00130CDC" w:rsidRDefault="00E15E16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Львівської</w:t>
      </w:r>
      <w:r w:rsidR="00130CDC" w:rsidRPr="00130CDC">
        <w:rPr>
          <w:rFonts w:ascii="Times New Roman" w:hAnsi="Times New Roman"/>
          <w:color w:val="000000"/>
          <w:sz w:val="28"/>
          <w:szCs w:val="28"/>
        </w:rPr>
        <w:t xml:space="preserve"> області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321468" w:rsidRPr="00130CDC" w:rsidRDefault="00321468" w:rsidP="0032146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30CDC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321468" w:rsidRPr="00ED75A9" w:rsidRDefault="00321468" w:rsidP="00321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Чуб В.П.  – голова атестаційної комісії, директор школи;</w:t>
      </w:r>
    </w:p>
    <w:p w:rsidR="00321468" w:rsidRDefault="00321468" w:rsidP="00321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Демчук С.В.  – секретар атестаційної комісії;</w:t>
      </w:r>
    </w:p>
    <w:p w:rsidR="00321468" w:rsidRDefault="00321468" w:rsidP="00321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Кузняк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І.Є.  – член комісії, заступник директора з навчально-виховної роботи;</w:t>
      </w:r>
    </w:p>
    <w:p w:rsidR="00321468" w:rsidRDefault="00321468" w:rsidP="00321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Голод Т.Б.  – член комісії,</w:t>
      </w:r>
      <w:r w:rsidRPr="00EE5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української мови та літератури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1468" w:rsidRDefault="00321468" w:rsidP="00321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Приступа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Л.Я. - член комісії,</w:t>
      </w:r>
      <w:r w:rsidRPr="00EE5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початкових класів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1468" w:rsidRDefault="00321468" w:rsidP="00321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Семеняка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Н.І.  – член комісії,</w:t>
      </w:r>
      <w:r w:rsidRPr="00130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 профспілкового комітету</w:t>
      </w:r>
    </w:p>
    <w:p w:rsidR="00E15E16" w:rsidRPr="00194226" w:rsidRDefault="00E15E16" w:rsidP="00E15E1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E15E16" w:rsidRDefault="00E15E16" w:rsidP="00E15E16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:rsidR="00E15E16" w:rsidRPr="004A5E1A" w:rsidRDefault="00E15E16" w:rsidP="00E15E16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15E16" w:rsidRPr="00A15B74" w:rsidRDefault="00E15E16" w:rsidP="00E15E1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Pr="00A15B74">
        <w:rPr>
          <w:rFonts w:ascii="Times New Roman" w:hAnsi="Times New Roman"/>
          <w:color w:val="000000"/>
          <w:sz w:val="24"/>
          <w:szCs w:val="24"/>
        </w:rPr>
        <w:t>_</w:t>
      </w:r>
    </w:p>
    <w:p w:rsidR="00E15E16" w:rsidRPr="004A5E1A" w:rsidRDefault="00E15E16" w:rsidP="00E15E16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321468" w:rsidRDefault="00E15E1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1468"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 w:rsidR="003214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1468" w:rsidRPr="00EE5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1468">
        <w:rPr>
          <w:rFonts w:ascii="Times New Roman" w:hAnsi="Times New Roman"/>
          <w:color w:val="000000"/>
          <w:sz w:val="24"/>
          <w:szCs w:val="24"/>
        </w:rPr>
        <w:t xml:space="preserve">Столяр Г.Т., </w:t>
      </w:r>
      <w:proofErr w:type="spellStart"/>
      <w:r w:rsidR="00321468">
        <w:rPr>
          <w:rFonts w:ascii="Times New Roman" w:hAnsi="Times New Roman"/>
          <w:color w:val="000000"/>
          <w:sz w:val="24"/>
          <w:szCs w:val="24"/>
        </w:rPr>
        <w:t>Лопушанська</w:t>
      </w:r>
      <w:proofErr w:type="spellEnd"/>
      <w:r w:rsidR="00321468">
        <w:rPr>
          <w:rFonts w:ascii="Times New Roman" w:hAnsi="Times New Roman"/>
          <w:color w:val="000000"/>
          <w:sz w:val="24"/>
          <w:szCs w:val="24"/>
        </w:rPr>
        <w:t xml:space="preserve"> Р.М. </w:t>
      </w:r>
    </w:p>
    <w:p w:rsidR="00477519" w:rsidRDefault="0047751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:rsidR="001A3AB9" w:rsidRPr="00194226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BB4D03" w:rsidRPr="00CB0E3B" w:rsidRDefault="002D0744" w:rsidP="00CB0E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0E3B">
        <w:rPr>
          <w:rFonts w:ascii="Times New Roman" w:hAnsi="Times New Roman"/>
          <w:sz w:val="28"/>
          <w:szCs w:val="28"/>
        </w:rPr>
        <w:t>1.</w:t>
      </w:r>
      <w:r w:rsidR="00BB4D03" w:rsidRPr="00CB0E3B">
        <w:rPr>
          <w:rFonts w:ascii="Times New Roman" w:hAnsi="Times New Roman"/>
          <w:sz w:val="28"/>
          <w:szCs w:val="28"/>
        </w:rPr>
        <w:t xml:space="preserve"> </w:t>
      </w:r>
      <w:r w:rsidR="00CB0E3B" w:rsidRPr="00CB0E3B">
        <w:rPr>
          <w:rFonts w:ascii="Times New Roman" w:hAnsi="Times New Roman"/>
          <w:sz w:val="28"/>
          <w:szCs w:val="28"/>
        </w:rPr>
        <w:t>Про порядок голосування.</w:t>
      </w:r>
    </w:p>
    <w:p w:rsidR="002D0744" w:rsidRPr="00CB0E3B" w:rsidRDefault="002D0744" w:rsidP="00CB0E3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B0E3B">
        <w:rPr>
          <w:rFonts w:ascii="Times New Roman" w:hAnsi="Times New Roman"/>
          <w:color w:val="000000"/>
          <w:sz w:val="28"/>
          <w:szCs w:val="28"/>
        </w:rPr>
        <w:t>2.</w:t>
      </w:r>
      <w:r w:rsidR="001A1F15" w:rsidRPr="00CB0E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0E3B" w:rsidRPr="00CB0E3B">
        <w:rPr>
          <w:rFonts w:ascii="Times New Roman" w:hAnsi="Times New Roman"/>
          <w:sz w:val="28"/>
          <w:szCs w:val="28"/>
        </w:rPr>
        <w:t>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</w:t>
      </w:r>
      <w:r w:rsidR="00321468">
        <w:rPr>
          <w:rFonts w:ascii="Times New Roman" w:hAnsi="Times New Roman"/>
          <w:sz w:val="28"/>
          <w:szCs w:val="28"/>
        </w:rPr>
        <w:t>5</w:t>
      </w:r>
      <w:r w:rsidR="00CB0E3B" w:rsidRPr="00CB0E3B">
        <w:rPr>
          <w:rFonts w:ascii="Times New Roman" w:hAnsi="Times New Roman"/>
          <w:sz w:val="28"/>
          <w:szCs w:val="28"/>
        </w:rPr>
        <w:t>/202</w:t>
      </w:r>
      <w:r w:rsidR="00321468">
        <w:rPr>
          <w:rFonts w:ascii="Times New Roman" w:hAnsi="Times New Roman"/>
          <w:sz w:val="28"/>
          <w:szCs w:val="28"/>
        </w:rPr>
        <w:t>6</w:t>
      </w:r>
      <w:r w:rsidR="00CB0E3B" w:rsidRPr="00CB0E3B"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CB0E3B" w:rsidRDefault="00CB0E3B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A3AB9" w:rsidRDefault="00E46173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І. </w:t>
      </w:r>
      <w:r w:rsidR="007F3FDF"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1A3AB9" w:rsidRPr="001A3AB9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E7654" w:rsidRPr="006A69F5" w:rsidRDefault="00321468" w:rsidP="00CB0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Демчук С.В.</w:t>
      </w:r>
      <w:r w:rsidR="000072F8">
        <w:rPr>
          <w:rFonts w:ascii="Times New Roman" w:hAnsi="Times New Roman"/>
          <w:sz w:val="28"/>
          <w:szCs w:val="28"/>
        </w:rPr>
        <w:t>, секретаря</w:t>
      </w:r>
      <w:r w:rsidR="00BB4D03" w:rsidRPr="001A1F15">
        <w:rPr>
          <w:rFonts w:ascii="Times New Roman" w:hAnsi="Times New Roman"/>
          <w:sz w:val="28"/>
          <w:szCs w:val="28"/>
        </w:rPr>
        <w:t xml:space="preserve"> атестаційної комісії, </w:t>
      </w:r>
      <w:r w:rsidR="001A1F15" w:rsidRPr="001A1F15">
        <w:rPr>
          <w:rFonts w:ascii="Times New Roman" w:hAnsi="Times New Roman"/>
          <w:sz w:val="28"/>
          <w:szCs w:val="28"/>
        </w:rPr>
        <w:t xml:space="preserve">яка повідомила, </w:t>
      </w:r>
      <w:r w:rsidR="00CB0E3B">
        <w:rPr>
          <w:rFonts w:ascii="Times New Roman" w:hAnsi="Times New Roman"/>
          <w:sz w:val="28"/>
          <w:szCs w:val="28"/>
        </w:rPr>
        <w:t>про необхідність прийняття рішення щодо визначення порядку голосування атестаційної комісії під час прийняття рішення про відповідність займаній посаді, присвоєння чи підтвердження звань педагогічним працівникам, які атестуються: таємно чи відкрито.</w:t>
      </w:r>
    </w:p>
    <w:p w:rsidR="00CB0E3B" w:rsidRDefault="00CB0E3B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E3B" w:rsidRDefault="00CB0E3B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570" w:rsidRDefault="00EF2570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D30613" w:rsidRPr="00982778" w:rsidRDefault="00982778" w:rsidP="00982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778">
        <w:rPr>
          <w:rFonts w:ascii="Times New Roman" w:hAnsi="Times New Roman"/>
          <w:sz w:val="28"/>
          <w:szCs w:val="28"/>
        </w:rPr>
        <w:t xml:space="preserve">1. </w:t>
      </w:r>
      <w:r w:rsidR="003C01D1">
        <w:rPr>
          <w:rFonts w:ascii="Times New Roman" w:hAnsi="Times New Roman"/>
          <w:sz w:val="28"/>
          <w:szCs w:val="28"/>
        </w:rPr>
        <w:t>Ухвалювати</w:t>
      </w:r>
      <w:r w:rsidR="00CB0E3B">
        <w:rPr>
          <w:rFonts w:ascii="Times New Roman" w:hAnsi="Times New Roman"/>
          <w:sz w:val="28"/>
          <w:szCs w:val="28"/>
        </w:rPr>
        <w:t xml:space="preserve"> рішення атестаційної комісії про відповідність займаній посаді, присвоєння чи підтвердження кваліфікаційних категорій</w:t>
      </w:r>
      <w:r w:rsidR="003C01D1">
        <w:rPr>
          <w:rFonts w:ascii="Times New Roman" w:hAnsi="Times New Roman"/>
          <w:sz w:val="28"/>
          <w:szCs w:val="28"/>
        </w:rPr>
        <w:t>, педагогічних звань педагогічним працівникам, які атестуються, шляхом відкритого голосування.</w:t>
      </w:r>
    </w:p>
    <w:p w:rsidR="00982778" w:rsidRDefault="00982778" w:rsidP="0049311F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586588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CB0E3B" w:rsidRDefault="00CB0E3B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E3B" w:rsidRDefault="00CB0E3B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173" w:rsidRDefault="00E46173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СЛУХАЛИ:</w:t>
      </w:r>
    </w:p>
    <w:p w:rsidR="00E46173" w:rsidRDefault="00E46173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81F" w:rsidRPr="002C481F" w:rsidRDefault="000072F8" w:rsidP="002C4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Чуба Володимира Петровича, голову атестаційної комісії, який</w:t>
      </w:r>
      <w:r w:rsidR="0069682B" w:rsidRPr="002C4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оголосив </w:t>
      </w:r>
      <w:r w:rsidR="002C481F" w:rsidRPr="002C481F">
        <w:rPr>
          <w:rFonts w:ascii="Times New Roman" w:hAnsi="Times New Roman"/>
          <w:sz w:val="28"/>
          <w:szCs w:val="28"/>
        </w:rPr>
        <w:t>результати атестації педагогічних працівників, що атестують</w:t>
      </w:r>
      <w:r>
        <w:rPr>
          <w:rFonts w:ascii="Times New Roman" w:hAnsi="Times New Roman"/>
          <w:sz w:val="28"/>
          <w:szCs w:val="28"/>
        </w:rPr>
        <w:t>ся у 202</w:t>
      </w:r>
      <w:r w:rsidR="003214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321468">
        <w:rPr>
          <w:rFonts w:ascii="Times New Roman" w:hAnsi="Times New Roman"/>
          <w:sz w:val="28"/>
          <w:szCs w:val="28"/>
        </w:rPr>
        <w:t>6</w:t>
      </w:r>
      <w:r w:rsidR="002C481F">
        <w:rPr>
          <w:rFonts w:ascii="Times New Roman" w:hAnsi="Times New Roman"/>
          <w:sz w:val="28"/>
          <w:szCs w:val="28"/>
        </w:rPr>
        <w:t xml:space="preserve"> навчальному році:</w:t>
      </w:r>
    </w:p>
    <w:p w:rsidR="002C481F" w:rsidRDefault="00321468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Лопушанська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Руслана Михайлівна</w:t>
      </w:r>
      <w:r w:rsidR="000072F8">
        <w:rPr>
          <w:rFonts w:ascii="Times New Roman" w:hAnsi="Times New Roman"/>
          <w:sz w:val="28"/>
          <w:szCs w:val="28"/>
        </w:rPr>
        <w:t>,</w:t>
      </w:r>
      <w:r w:rsidR="002C481F" w:rsidRPr="002C481F">
        <w:rPr>
          <w:rFonts w:ascii="Times New Roman" w:hAnsi="Times New Roman"/>
          <w:sz w:val="28"/>
          <w:szCs w:val="28"/>
        </w:rPr>
        <w:t xml:space="preserve"> вчитель початкових класів, відповідає займаній посаді, підтвердити кваліфікац</w:t>
      </w:r>
      <w:r w:rsidR="000072F8">
        <w:rPr>
          <w:rFonts w:ascii="Times New Roman" w:hAnsi="Times New Roman"/>
          <w:sz w:val="28"/>
          <w:szCs w:val="28"/>
        </w:rPr>
        <w:t>ійну категорію «спеціаліст першої категорії»;</w:t>
      </w:r>
    </w:p>
    <w:p w:rsidR="002C481F" w:rsidRDefault="00BD1FC9" w:rsidP="002C481F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586588">
        <w:rPr>
          <w:rFonts w:ascii="Times New Roman" w:hAnsi="Times New Roman"/>
          <w:color w:val="000000"/>
          <w:sz w:val="28"/>
          <w:szCs w:val="28"/>
        </w:rPr>
        <w:t>6</w:t>
      </w:r>
      <w:r w:rsidR="002C481F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2C481F" w:rsidRPr="002C481F" w:rsidRDefault="00321468" w:rsidP="002C4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Столяр Ганна Тимофіївна</w:t>
      </w:r>
      <w:r w:rsidR="000072F8">
        <w:rPr>
          <w:rFonts w:ascii="Times New Roman" w:hAnsi="Times New Roman"/>
          <w:sz w:val="28"/>
          <w:szCs w:val="28"/>
        </w:rPr>
        <w:t xml:space="preserve">, </w:t>
      </w:r>
      <w:r w:rsidR="002C481F" w:rsidRPr="002C481F">
        <w:rPr>
          <w:rFonts w:ascii="Times New Roman" w:hAnsi="Times New Roman"/>
          <w:sz w:val="28"/>
          <w:szCs w:val="28"/>
        </w:rPr>
        <w:t>в</w:t>
      </w:r>
      <w:r w:rsidR="000072F8">
        <w:rPr>
          <w:rFonts w:ascii="Times New Roman" w:hAnsi="Times New Roman"/>
          <w:sz w:val="28"/>
          <w:szCs w:val="28"/>
        </w:rPr>
        <w:t xml:space="preserve">читель </w:t>
      </w:r>
      <w:r>
        <w:rPr>
          <w:rFonts w:ascii="Times New Roman" w:hAnsi="Times New Roman"/>
          <w:sz w:val="28"/>
          <w:szCs w:val="28"/>
        </w:rPr>
        <w:t>зарубіжної літератури та курсу «Основи християнської етики»</w:t>
      </w:r>
      <w:r w:rsidR="002C481F" w:rsidRPr="002C481F">
        <w:rPr>
          <w:rFonts w:ascii="Times New Roman" w:hAnsi="Times New Roman"/>
          <w:sz w:val="28"/>
          <w:szCs w:val="28"/>
        </w:rPr>
        <w:t>, відповідає займаній посаді, підтвердити кваліфікаційну категорі</w:t>
      </w:r>
      <w:r w:rsidR="002C481F">
        <w:rPr>
          <w:rFonts w:ascii="Times New Roman" w:hAnsi="Times New Roman"/>
          <w:sz w:val="28"/>
          <w:szCs w:val="28"/>
        </w:rPr>
        <w:t>ю «спеціаліст першої категорії»</w:t>
      </w:r>
      <w:r w:rsidR="000072F8">
        <w:rPr>
          <w:rFonts w:ascii="Times New Roman" w:hAnsi="Times New Roman"/>
          <w:sz w:val="28"/>
          <w:szCs w:val="28"/>
        </w:rPr>
        <w:t>;</w:t>
      </w:r>
    </w:p>
    <w:p w:rsidR="002C481F" w:rsidRDefault="000072F8" w:rsidP="002C481F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586588">
        <w:rPr>
          <w:rFonts w:ascii="Times New Roman" w:hAnsi="Times New Roman"/>
          <w:color w:val="000000"/>
          <w:sz w:val="28"/>
          <w:szCs w:val="28"/>
        </w:rPr>
        <w:t>6</w:t>
      </w:r>
      <w:r w:rsidR="002C481F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350798" w:rsidRPr="00350798" w:rsidRDefault="00321468" w:rsidP="00350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Кузняк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Ірина Євгенівна</w:t>
      </w:r>
      <w:r w:rsidR="000072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заступник директора</w:t>
      </w:r>
      <w:r w:rsidR="000072F8">
        <w:rPr>
          <w:rFonts w:ascii="Times New Roman" w:hAnsi="Times New Roman"/>
          <w:sz w:val="28"/>
          <w:szCs w:val="28"/>
        </w:rPr>
        <w:t xml:space="preserve">, вчитель </w:t>
      </w:r>
      <w:r>
        <w:rPr>
          <w:rFonts w:ascii="Times New Roman" w:hAnsi="Times New Roman"/>
          <w:sz w:val="28"/>
          <w:szCs w:val="28"/>
        </w:rPr>
        <w:t>української мови</w:t>
      </w:r>
      <w:r w:rsidR="000072F8">
        <w:rPr>
          <w:rFonts w:ascii="Times New Roman" w:hAnsi="Times New Roman"/>
          <w:sz w:val="28"/>
          <w:szCs w:val="28"/>
        </w:rPr>
        <w:t xml:space="preserve"> та </w:t>
      </w:r>
      <w:r w:rsidR="006145D9">
        <w:rPr>
          <w:rFonts w:ascii="Times New Roman" w:hAnsi="Times New Roman"/>
          <w:sz w:val="28"/>
          <w:szCs w:val="28"/>
        </w:rPr>
        <w:t>літератури</w:t>
      </w:r>
      <w:r w:rsidR="00350798">
        <w:rPr>
          <w:rFonts w:ascii="Times New Roman" w:hAnsi="Times New Roman"/>
          <w:sz w:val="28"/>
          <w:szCs w:val="28"/>
        </w:rPr>
        <w:t>,</w:t>
      </w:r>
      <w:r w:rsidR="00350798" w:rsidRPr="00350798">
        <w:t xml:space="preserve"> </w:t>
      </w:r>
      <w:r w:rsidR="00350798" w:rsidRPr="00350798">
        <w:rPr>
          <w:rFonts w:ascii="Times New Roman" w:hAnsi="Times New Roman"/>
          <w:sz w:val="28"/>
          <w:szCs w:val="28"/>
        </w:rPr>
        <w:t>відпові</w:t>
      </w:r>
      <w:r w:rsidR="000072F8">
        <w:rPr>
          <w:rFonts w:ascii="Times New Roman" w:hAnsi="Times New Roman"/>
          <w:sz w:val="28"/>
          <w:szCs w:val="28"/>
        </w:rPr>
        <w:t xml:space="preserve">дає займаній посаді, </w:t>
      </w:r>
      <w:r w:rsidR="006145D9" w:rsidRPr="002C481F">
        <w:rPr>
          <w:rFonts w:ascii="Times New Roman" w:hAnsi="Times New Roman"/>
          <w:sz w:val="28"/>
          <w:szCs w:val="28"/>
        </w:rPr>
        <w:t>підтвердити кваліфікаційну категорі</w:t>
      </w:r>
      <w:r w:rsidR="006145D9">
        <w:rPr>
          <w:rFonts w:ascii="Times New Roman" w:hAnsi="Times New Roman"/>
          <w:sz w:val="28"/>
          <w:szCs w:val="28"/>
        </w:rPr>
        <w:t>ю «спеціаліст першої категорії»;</w:t>
      </w:r>
    </w:p>
    <w:p w:rsidR="00321468" w:rsidRDefault="00321468" w:rsidP="00321468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58658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, проти – 0 , утримались – 0</w:t>
      </w:r>
    </w:p>
    <w:p w:rsidR="003C01D1" w:rsidRPr="00350798" w:rsidRDefault="003C01D1" w:rsidP="003C0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0798" w:rsidRDefault="002C481F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798">
        <w:rPr>
          <w:rFonts w:ascii="Times New Roman" w:hAnsi="Times New Roman"/>
          <w:sz w:val="28"/>
          <w:szCs w:val="28"/>
        </w:rPr>
        <w:t xml:space="preserve">ВИРІШИЛИ: </w:t>
      </w:r>
    </w:p>
    <w:p w:rsidR="006145D9" w:rsidRPr="00350798" w:rsidRDefault="006145D9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435" w:rsidRDefault="00350798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481F" w:rsidRPr="00350798">
        <w:rPr>
          <w:rFonts w:ascii="Times New Roman" w:hAnsi="Times New Roman"/>
          <w:sz w:val="28"/>
          <w:szCs w:val="28"/>
        </w:rPr>
        <w:t xml:space="preserve">Визнати результати </w:t>
      </w:r>
      <w:r w:rsidRPr="00350798">
        <w:rPr>
          <w:rFonts w:ascii="Times New Roman" w:hAnsi="Times New Roman"/>
          <w:sz w:val="28"/>
          <w:szCs w:val="28"/>
        </w:rPr>
        <w:t xml:space="preserve">відкритого </w:t>
      </w:r>
      <w:r w:rsidR="002C481F" w:rsidRPr="00350798">
        <w:rPr>
          <w:rFonts w:ascii="Times New Roman" w:hAnsi="Times New Roman"/>
          <w:sz w:val="28"/>
          <w:szCs w:val="28"/>
        </w:rPr>
        <w:t>голосування</w:t>
      </w:r>
      <w:r>
        <w:rPr>
          <w:rFonts w:ascii="Times New Roman" w:hAnsi="Times New Roman"/>
          <w:sz w:val="28"/>
          <w:szCs w:val="28"/>
        </w:rPr>
        <w:t>,</w:t>
      </w:r>
      <w:r w:rsidR="002C481F" w:rsidRPr="00350798">
        <w:rPr>
          <w:rFonts w:ascii="Times New Roman" w:hAnsi="Times New Roman"/>
          <w:sz w:val="28"/>
          <w:szCs w:val="28"/>
        </w:rPr>
        <w:t xml:space="preserve"> як результати атестації зазначених</w:t>
      </w:r>
      <w:r w:rsidRPr="00350798">
        <w:rPr>
          <w:rFonts w:ascii="Times New Roman" w:hAnsi="Times New Roman"/>
          <w:sz w:val="28"/>
          <w:szCs w:val="28"/>
        </w:rPr>
        <w:t xml:space="preserve"> педагогічних працівників у 202</w:t>
      </w:r>
      <w:r w:rsidR="006145D9">
        <w:rPr>
          <w:rFonts w:ascii="Times New Roman" w:hAnsi="Times New Roman"/>
          <w:sz w:val="28"/>
          <w:szCs w:val="28"/>
        </w:rPr>
        <w:t>5</w:t>
      </w:r>
      <w:r w:rsidRPr="00350798">
        <w:rPr>
          <w:rFonts w:ascii="Times New Roman" w:hAnsi="Times New Roman"/>
          <w:sz w:val="28"/>
          <w:szCs w:val="28"/>
        </w:rPr>
        <w:t>/202</w:t>
      </w:r>
      <w:r w:rsidR="006145D9">
        <w:rPr>
          <w:rFonts w:ascii="Times New Roman" w:hAnsi="Times New Roman"/>
          <w:sz w:val="28"/>
          <w:szCs w:val="28"/>
        </w:rPr>
        <w:t>6</w:t>
      </w:r>
      <w:r w:rsidR="002C481F" w:rsidRPr="00350798"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00642C" w:rsidRDefault="0000642C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365"/>
        <w:gridCol w:w="2786"/>
        <w:gridCol w:w="3764"/>
      </w:tblGrid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7F3FDF" w:rsidRPr="00194226" w:rsidRDefault="000072F8" w:rsidP="000072F8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Володимир ЧУБ</w:t>
            </w:r>
          </w:p>
          <w:p w:rsidR="007F3FDF" w:rsidRPr="00194226" w:rsidRDefault="007F3FDF" w:rsidP="000072F8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7F3FDF" w:rsidRPr="00194226" w:rsidRDefault="000072F8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6145D9">
              <w:rPr>
                <w:rFonts w:ascii="Times New Roman" w:hAnsi="Times New Roman"/>
                <w:color w:val="000000"/>
                <w:sz w:val="24"/>
                <w:szCs w:val="24"/>
              </w:rPr>
              <w:t>Світлана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45D9">
              <w:rPr>
                <w:rFonts w:ascii="Times New Roman" w:hAnsi="Times New Roman"/>
                <w:color w:val="000000"/>
                <w:sz w:val="24"/>
                <w:szCs w:val="24"/>
              </w:rPr>
              <w:t>ДЕМЧУК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974"/>
    <w:multiLevelType w:val="hybridMultilevel"/>
    <w:tmpl w:val="5A0AA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81617"/>
    <w:multiLevelType w:val="hybridMultilevel"/>
    <w:tmpl w:val="5F7A5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C467F"/>
    <w:multiLevelType w:val="hybridMultilevel"/>
    <w:tmpl w:val="244E4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92EBF"/>
    <w:multiLevelType w:val="hybridMultilevel"/>
    <w:tmpl w:val="3F5073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F21B5"/>
    <w:multiLevelType w:val="hybridMultilevel"/>
    <w:tmpl w:val="818AF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56C5E"/>
    <w:multiLevelType w:val="hybridMultilevel"/>
    <w:tmpl w:val="4782C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1DA"/>
    <w:rsid w:val="00003985"/>
    <w:rsid w:val="0000642C"/>
    <w:rsid w:val="000072F8"/>
    <w:rsid w:val="00056C4C"/>
    <w:rsid w:val="0007407E"/>
    <w:rsid w:val="00097A83"/>
    <w:rsid w:val="00130CDC"/>
    <w:rsid w:val="00137D4C"/>
    <w:rsid w:val="00165718"/>
    <w:rsid w:val="00194226"/>
    <w:rsid w:val="00195EEF"/>
    <w:rsid w:val="001A1F15"/>
    <w:rsid w:val="001A3AB9"/>
    <w:rsid w:val="001B6CA6"/>
    <w:rsid w:val="0027382F"/>
    <w:rsid w:val="002C481F"/>
    <w:rsid w:val="002D0744"/>
    <w:rsid w:val="002F2FEC"/>
    <w:rsid w:val="00321468"/>
    <w:rsid w:val="003318C4"/>
    <w:rsid w:val="00350798"/>
    <w:rsid w:val="003C01D1"/>
    <w:rsid w:val="00437F7E"/>
    <w:rsid w:val="00441363"/>
    <w:rsid w:val="00443893"/>
    <w:rsid w:val="00464071"/>
    <w:rsid w:val="00477519"/>
    <w:rsid w:val="00477BCA"/>
    <w:rsid w:val="0048322F"/>
    <w:rsid w:val="0049311F"/>
    <w:rsid w:val="004A5E1A"/>
    <w:rsid w:val="004D6553"/>
    <w:rsid w:val="004F696B"/>
    <w:rsid w:val="005417CB"/>
    <w:rsid w:val="0054717E"/>
    <w:rsid w:val="00586588"/>
    <w:rsid w:val="005D6394"/>
    <w:rsid w:val="006145D9"/>
    <w:rsid w:val="006163AC"/>
    <w:rsid w:val="006533B7"/>
    <w:rsid w:val="0069682B"/>
    <w:rsid w:val="006A69F5"/>
    <w:rsid w:val="006B55CE"/>
    <w:rsid w:val="006D3816"/>
    <w:rsid w:val="006E37D9"/>
    <w:rsid w:val="00777596"/>
    <w:rsid w:val="007C138F"/>
    <w:rsid w:val="007C699E"/>
    <w:rsid w:val="007E7654"/>
    <w:rsid w:val="007F3FDF"/>
    <w:rsid w:val="00834FCF"/>
    <w:rsid w:val="00863F86"/>
    <w:rsid w:val="008771DA"/>
    <w:rsid w:val="008C6232"/>
    <w:rsid w:val="00982778"/>
    <w:rsid w:val="009A473B"/>
    <w:rsid w:val="009A5802"/>
    <w:rsid w:val="009B410E"/>
    <w:rsid w:val="009B77D0"/>
    <w:rsid w:val="00A15B74"/>
    <w:rsid w:val="00A91F69"/>
    <w:rsid w:val="00AB60D5"/>
    <w:rsid w:val="00AC1D8A"/>
    <w:rsid w:val="00AD739F"/>
    <w:rsid w:val="00AE349A"/>
    <w:rsid w:val="00AF5CC0"/>
    <w:rsid w:val="00B436B1"/>
    <w:rsid w:val="00B56435"/>
    <w:rsid w:val="00BB32EB"/>
    <w:rsid w:val="00BB4D03"/>
    <w:rsid w:val="00BD1FC9"/>
    <w:rsid w:val="00C37DD5"/>
    <w:rsid w:val="00CA27F5"/>
    <w:rsid w:val="00CB0E3B"/>
    <w:rsid w:val="00D30613"/>
    <w:rsid w:val="00D31B36"/>
    <w:rsid w:val="00D745BF"/>
    <w:rsid w:val="00D85601"/>
    <w:rsid w:val="00DB2E7A"/>
    <w:rsid w:val="00DD55CE"/>
    <w:rsid w:val="00DF14C2"/>
    <w:rsid w:val="00E15E16"/>
    <w:rsid w:val="00E46173"/>
    <w:rsid w:val="00EF2570"/>
    <w:rsid w:val="00F17F33"/>
    <w:rsid w:val="00F8745A"/>
    <w:rsid w:val="00FC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A5802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Normal (Web)"/>
    <w:basedOn w:val="a"/>
    <w:uiPriority w:val="99"/>
    <w:semiHidden/>
    <w:unhideWhenUsed/>
    <w:rsid w:val="00E46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E46173"/>
    <w:rPr>
      <w:color w:val="0000FF"/>
      <w:u w:val="single"/>
    </w:rPr>
  </w:style>
  <w:style w:type="character" w:styleId="a5">
    <w:name w:val="Emphasis"/>
    <w:uiPriority w:val="20"/>
    <w:qFormat/>
    <w:locked/>
    <w:rsid w:val="006163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Світлана</cp:lastModifiedBy>
  <cp:revision>35</cp:revision>
  <cp:lastPrinted>2026-03-23T11:11:00Z</cp:lastPrinted>
  <dcterms:created xsi:type="dcterms:W3CDTF">2023-01-19T17:24:00Z</dcterms:created>
  <dcterms:modified xsi:type="dcterms:W3CDTF">2026-03-23T11:53:00Z</dcterms:modified>
</cp:coreProperties>
</file>