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3FDF" w:rsidRPr="00097A83" w:rsidRDefault="007F3FDF" w:rsidP="001A3AB9">
      <w:pPr>
        <w:spacing w:after="0" w:line="276" w:lineRule="auto"/>
        <w:ind w:left="5664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097A83">
        <w:rPr>
          <w:rFonts w:ascii="Times New Roman" w:hAnsi="Times New Roman"/>
          <w:color w:val="000000"/>
          <w:sz w:val="24"/>
          <w:szCs w:val="24"/>
          <w:lang w:eastAsia="en-US"/>
        </w:rPr>
        <w:t>Додаток</w:t>
      </w:r>
      <w:r>
        <w:rPr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  <w:r w:rsidRPr="00097A83">
        <w:rPr>
          <w:rFonts w:ascii="Times New Roman" w:hAnsi="Times New Roman"/>
          <w:color w:val="000000"/>
          <w:sz w:val="24"/>
          <w:szCs w:val="24"/>
          <w:lang w:eastAsia="en-US"/>
        </w:rPr>
        <w:t>2</w:t>
      </w:r>
      <w:r>
        <w:rPr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  <w:r w:rsidRPr="00097A83">
        <w:rPr>
          <w:rFonts w:ascii="Times New Roman" w:hAnsi="Times New Roman"/>
          <w:color w:val="000000"/>
          <w:sz w:val="24"/>
          <w:szCs w:val="24"/>
          <w:lang w:eastAsia="en-US"/>
        </w:rPr>
        <w:br/>
        <w:t>до</w:t>
      </w:r>
      <w:r>
        <w:rPr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  <w:r w:rsidRPr="00097A83">
        <w:rPr>
          <w:rFonts w:ascii="Times New Roman" w:hAnsi="Times New Roman"/>
          <w:color w:val="000000"/>
          <w:sz w:val="24"/>
          <w:szCs w:val="24"/>
          <w:lang w:eastAsia="en-US"/>
        </w:rPr>
        <w:t>Положення</w:t>
      </w:r>
      <w:r>
        <w:rPr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  <w:r w:rsidRPr="00097A83">
        <w:rPr>
          <w:rFonts w:ascii="Times New Roman" w:hAnsi="Times New Roman"/>
          <w:color w:val="000000"/>
          <w:sz w:val="24"/>
          <w:szCs w:val="24"/>
          <w:lang w:eastAsia="en-US"/>
        </w:rPr>
        <w:t>про</w:t>
      </w:r>
      <w:r>
        <w:rPr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  <w:r w:rsidRPr="00097A83">
        <w:rPr>
          <w:rFonts w:ascii="Times New Roman" w:hAnsi="Times New Roman"/>
          <w:color w:val="000000"/>
          <w:sz w:val="24"/>
          <w:szCs w:val="24"/>
          <w:lang w:eastAsia="en-US"/>
        </w:rPr>
        <w:t>атестацію</w:t>
      </w:r>
      <w:r>
        <w:rPr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  <w:r w:rsidRPr="00097A83">
        <w:rPr>
          <w:rFonts w:ascii="Times New Roman" w:hAnsi="Times New Roman"/>
          <w:color w:val="000000"/>
          <w:sz w:val="24"/>
          <w:szCs w:val="24"/>
          <w:lang w:eastAsia="en-US"/>
        </w:rPr>
        <w:t>педагогічних</w:t>
      </w:r>
      <w:r>
        <w:rPr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  <w:r w:rsidRPr="00097A83">
        <w:rPr>
          <w:rFonts w:ascii="Times New Roman" w:hAnsi="Times New Roman"/>
          <w:color w:val="000000"/>
          <w:sz w:val="24"/>
          <w:szCs w:val="24"/>
          <w:lang w:eastAsia="en-US"/>
        </w:rPr>
        <w:t>працівників</w:t>
      </w:r>
      <w:r w:rsidRPr="00097A83">
        <w:rPr>
          <w:rFonts w:ascii="Times New Roman" w:hAnsi="Times New Roman"/>
          <w:color w:val="000000"/>
          <w:sz w:val="24"/>
          <w:szCs w:val="24"/>
          <w:lang w:eastAsia="en-US"/>
        </w:rPr>
        <w:br/>
        <w:t>(пункт</w:t>
      </w:r>
      <w:r>
        <w:rPr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  <w:r w:rsidRPr="00097A83">
        <w:rPr>
          <w:rFonts w:ascii="Times New Roman" w:hAnsi="Times New Roman"/>
          <w:color w:val="000000"/>
          <w:sz w:val="24"/>
          <w:szCs w:val="24"/>
          <w:lang w:eastAsia="en-US"/>
        </w:rPr>
        <w:t>10</w:t>
      </w:r>
      <w:r>
        <w:rPr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  <w:r w:rsidRPr="00097A83">
        <w:rPr>
          <w:rFonts w:ascii="Times New Roman" w:hAnsi="Times New Roman"/>
          <w:color w:val="000000"/>
          <w:sz w:val="24"/>
          <w:szCs w:val="24"/>
          <w:lang w:eastAsia="en-US"/>
        </w:rPr>
        <w:t>розділу</w:t>
      </w:r>
      <w:r>
        <w:rPr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  <w:r w:rsidRPr="00097A83">
        <w:rPr>
          <w:rFonts w:ascii="Times New Roman" w:hAnsi="Times New Roman"/>
          <w:color w:val="000000"/>
          <w:sz w:val="24"/>
          <w:szCs w:val="24"/>
          <w:lang w:eastAsia="en-US"/>
        </w:rPr>
        <w:t>ІІІ)</w:t>
      </w:r>
    </w:p>
    <w:p w:rsidR="007F3FDF" w:rsidRPr="00097A83" w:rsidRDefault="007F3FDF" w:rsidP="00097A83">
      <w:pPr>
        <w:pStyle w:val="3"/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  <w:r w:rsidRPr="00097A83">
        <w:rPr>
          <w:rFonts w:ascii="Times New Roman" w:hAnsi="Times New Roman"/>
          <w:color w:val="000000"/>
          <w:sz w:val="24"/>
          <w:szCs w:val="24"/>
        </w:rPr>
        <w:t>ПРОТОКОЛ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97A83">
        <w:rPr>
          <w:rFonts w:ascii="Times New Roman" w:hAnsi="Times New Roman"/>
          <w:color w:val="000000"/>
          <w:sz w:val="24"/>
          <w:szCs w:val="24"/>
        </w:rPr>
        <w:br/>
        <w:t>засідання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97A83">
        <w:rPr>
          <w:rFonts w:ascii="Times New Roman" w:hAnsi="Times New Roman"/>
          <w:color w:val="000000"/>
          <w:sz w:val="24"/>
          <w:szCs w:val="24"/>
        </w:rPr>
        <w:t>атестаційної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97A83">
        <w:rPr>
          <w:rFonts w:ascii="Times New Roman" w:hAnsi="Times New Roman"/>
          <w:color w:val="000000"/>
          <w:sz w:val="24"/>
          <w:szCs w:val="24"/>
        </w:rPr>
        <w:t>комісії</w:t>
      </w:r>
    </w:p>
    <w:p w:rsidR="007F3FDF" w:rsidRDefault="00130CDC" w:rsidP="004A5E1A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«18</w:t>
      </w:r>
      <w:r w:rsidR="007F3FDF" w:rsidRPr="00194226">
        <w:rPr>
          <w:rFonts w:ascii="Times New Roman" w:hAnsi="Times New Roman"/>
          <w:color w:val="000000"/>
          <w:sz w:val="24"/>
          <w:szCs w:val="24"/>
        </w:rPr>
        <w:t>»</w:t>
      </w:r>
      <w:r w:rsidR="007F3FDF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вересня 202</w:t>
      </w:r>
      <w:r w:rsidR="00200CA8">
        <w:rPr>
          <w:rFonts w:ascii="Times New Roman" w:hAnsi="Times New Roman"/>
          <w:color w:val="000000"/>
          <w:sz w:val="24"/>
          <w:szCs w:val="24"/>
        </w:rPr>
        <w:t>5</w:t>
      </w:r>
      <w:r w:rsidR="007F3FD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F3FDF" w:rsidRPr="00194226">
        <w:rPr>
          <w:rFonts w:ascii="Times New Roman" w:hAnsi="Times New Roman"/>
          <w:color w:val="000000"/>
          <w:sz w:val="24"/>
          <w:szCs w:val="24"/>
        </w:rPr>
        <w:t>року</w:t>
      </w:r>
      <w:r w:rsidR="007F3FDF">
        <w:rPr>
          <w:rFonts w:ascii="Times New Roman" w:hAnsi="Times New Roman"/>
          <w:color w:val="000000"/>
          <w:sz w:val="24"/>
          <w:szCs w:val="24"/>
        </w:rPr>
        <w:tab/>
      </w:r>
      <w:r w:rsidR="007F3FDF">
        <w:rPr>
          <w:rFonts w:ascii="Times New Roman" w:hAnsi="Times New Roman"/>
          <w:color w:val="000000"/>
          <w:sz w:val="24"/>
          <w:szCs w:val="24"/>
        </w:rPr>
        <w:tab/>
      </w:r>
      <w:r w:rsidR="007F3FDF">
        <w:rPr>
          <w:rFonts w:ascii="Times New Roman" w:hAnsi="Times New Roman"/>
          <w:color w:val="000000"/>
          <w:sz w:val="24"/>
          <w:szCs w:val="24"/>
        </w:rPr>
        <w:tab/>
      </w:r>
      <w:r w:rsidR="007F3FDF">
        <w:rPr>
          <w:rFonts w:ascii="Times New Roman" w:hAnsi="Times New Roman"/>
          <w:color w:val="000000"/>
          <w:sz w:val="24"/>
          <w:szCs w:val="24"/>
        </w:rPr>
        <w:tab/>
      </w:r>
      <w:r w:rsidR="007F3FDF">
        <w:rPr>
          <w:rFonts w:ascii="Times New Roman" w:hAnsi="Times New Roman"/>
          <w:color w:val="000000"/>
          <w:sz w:val="24"/>
          <w:szCs w:val="24"/>
        </w:rPr>
        <w:tab/>
      </w:r>
      <w:r w:rsidR="007F3FDF">
        <w:rPr>
          <w:rFonts w:ascii="Times New Roman" w:hAnsi="Times New Roman"/>
          <w:color w:val="000000"/>
          <w:sz w:val="24"/>
          <w:szCs w:val="24"/>
        </w:rPr>
        <w:tab/>
      </w:r>
      <w:r w:rsidR="007F3FDF">
        <w:rPr>
          <w:rFonts w:ascii="Times New Roman" w:hAnsi="Times New Roman"/>
          <w:color w:val="000000"/>
          <w:sz w:val="24"/>
          <w:szCs w:val="24"/>
        </w:rPr>
        <w:tab/>
      </w:r>
      <w:r w:rsidR="001A3AB9">
        <w:rPr>
          <w:rFonts w:ascii="Times New Roman" w:hAnsi="Times New Roman"/>
          <w:color w:val="000000"/>
          <w:sz w:val="24"/>
          <w:szCs w:val="24"/>
        </w:rPr>
        <w:t xml:space="preserve">                        </w:t>
      </w:r>
      <w:r w:rsidR="007F3FDF" w:rsidRPr="00194226">
        <w:rPr>
          <w:rFonts w:ascii="Times New Roman" w:hAnsi="Times New Roman"/>
          <w:color w:val="000000"/>
          <w:sz w:val="24"/>
          <w:szCs w:val="24"/>
        </w:rPr>
        <w:t>№</w:t>
      </w:r>
      <w:r w:rsidR="007F3FD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A3AB9">
        <w:rPr>
          <w:rFonts w:ascii="Times New Roman" w:hAnsi="Times New Roman"/>
          <w:color w:val="000000"/>
          <w:sz w:val="24"/>
          <w:szCs w:val="24"/>
        </w:rPr>
        <w:t>1</w:t>
      </w:r>
    </w:p>
    <w:p w:rsidR="00130CDC" w:rsidRDefault="00130CDC" w:rsidP="00130CDC">
      <w:pPr>
        <w:shd w:val="clear" w:color="auto" w:fill="FFFFFF"/>
        <w:spacing w:after="0" w:line="193" w:lineRule="atLeast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7F3FDF" w:rsidRPr="00130CDC" w:rsidRDefault="00EE5759" w:rsidP="00130CDC">
      <w:pPr>
        <w:shd w:val="clear" w:color="auto" w:fill="FFFFFF"/>
        <w:spacing w:after="0" w:line="193" w:lineRule="atLeast"/>
        <w:jc w:val="center"/>
        <w:rPr>
          <w:rFonts w:ascii="Times New Roman" w:hAnsi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</w:rPr>
        <w:t>Савчинської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ЗШ І-ІІІ ступенів</w:t>
      </w:r>
    </w:p>
    <w:p w:rsidR="00130CDC" w:rsidRPr="00130CDC" w:rsidRDefault="00EE5759" w:rsidP="00130CDC">
      <w:pPr>
        <w:shd w:val="clear" w:color="auto" w:fill="FFFFFF"/>
        <w:spacing w:after="0" w:line="193" w:lineRule="atLeast"/>
        <w:jc w:val="center"/>
        <w:rPr>
          <w:rFonts w:ascii="Times New Roman" w:hAnsi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</w:rPr>
        <w:t>Сокальської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30CDC" w:rsidRPr="00130CDC">
        <w:rPr>
          <w:rFonts w:ascii="Times New Roman" w:hAnsi="Times New Roman"/>
          <w:color w:val="000000"/>
          <w:sz w:val="28"/>
          <w:szCs w:val="28"/>
        </w:rPr>
        <w:t>міської ради</w:t>
      </w:r>
    </w:p>
    <w:p w:rsidR="00130CDC" w:rsidRPr="00130CDC" w:rsidRDefault="00EE5759" w:rsidP="00130CDC">
      <w:pPr>
        <w:shd w:val="clear" w:color="auto" w:fill="FFFFFF"/>
        <w:spacing w:after="0" w:line="193" w:lineRule="atLeast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Львівської </w:t>
      </w:r>
      <w:r w:rsidR="00130CDC" w:rsidRPr="00130CDC">
        <w:rPr>
          <w:rFonts w:ascii="Times New Roman" w:hAnsi="Times New Roman"/>
          <w:color w:val="000000"/>
          <w:sz w:val="28"/>
          <w:szCs w:val="28"/>
        </w:rPr>
        <w:t xml:space="preserve"> області</w:t>
      </w:r>
    </w:p>
    <w:p w:rsidR="007F3FDF" w:rsidRPr="004A5E1A" w:rsidRDefault="007F3FDF" w:rsidP="004A5E1A">
      <w:pPr>
        <w:shd w:val="clear" w:color="auto" w:fill="FFFFFF"/>
        <w:spacing w:after="0" w:line="193" w:lineRule="atLeast"/>
        <w:jc w:val="center"/>
        <w:rPr>
          <w:rFonts w:ascii="Times New Roman" w:hAnsi="Times New Roman"/>
          <w:color w:val="000000"/>
          <w:sz w:val="20"/>
          <w:szCs w:val="20"/>
        </w:rPr>
      </w:pPr>
    </w:p>
    <w:p w:rsidR="00A15B74" w:rsidRPr="00130CDC" w:rsidRDefault="007F3FDF" w:rsidP="004A5E1A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8"/>
          <w:szCs w:val="28"/>
        </w:rPr>
      </w:pPr>
      <w:r w:rsidRPr="00130CDC">
        <w:rPr>
          <w:rFonts w:ascii="Times New Roman" w:hAnsi="Times New Roman"/>
          <w:color w:val="000000"/>
          <w:sz w:val="28"/>
          <w:szCs w:val="28"/>
        </w:rPr>
        <w:t xml:space="preserve">Присутні: </w:t>
      </w:r>
    </w:p>
    <w:p w:rsidR="00A15B74" w:rsidRPr="00ED75A9" w:rsidRDefault="00EE5759" w:rsidP="00A15B7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Чуб В.П.</w:t>
      </w:r>
      <w:r w:rsidR="00130CDC">
        <w:rPr>
          <w:rFonts w:ascii="Times New Roman" w:hAnsi="Times New Roman"/>
          <w:sz w:val="28"/>
          <w:szCs w:val="28"/>
          <w:lang w:eastAsia="ru-RU"/>
        </w:rPr>
        <w:t xml:space="preserve">  – </w:t>
      </w:r>
      <w:r w:rsidR="00A15B74">
        <w:rPr>
          <w:rFonts w:ascii="Times New Roman" w:hAnsi="Times New Roman"/>
          <w:sz w:val="28"/>
          <w:szCs w:val="28"/>
          <w:lang w:eastAsia="ru-RU"/>
        </w:rPr>
        <w:t>голова атестаційної комісії, директор</w:t>
      </w:r>
      <w:r>
        <w:rPr>
          <w:rFonts w:ascii="Times New Roman" w:hAnsi="Times New Roman"/>
          <w:sz w:val="28"/>
          <w:szCs w:val="28"/>
          <w:lang w:eastAsia="ru-RU"/>
        </w:rPr>
        <w:t xml:space="preserve"> школи</w:t>
      </w:r>
      <w:r w:rsidR="00A15B74">
        <w:rPr>
          <w:rFonts w:ascii="Times New Roman" w:hAnsi="Times New Roman"/>
          <w:sz w:val="28"/>
          <w:szCs w:val="28"/>
          <w:lang w:eastAsia="ru-RU"/>
        </w:rPr>
        <w:t>;</w:t>
      </w:r>
    </w:p>
    <w:p w:rsidR="00A15B74" w:rsidRDefault="00200CA8" w:rsidP="00A15B7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Демчук С.В.</w:t>
      </w:r>
      <w:r w:rsidR="00130CD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15B7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30CDC">
        <w:rPr>
          <w:rFonts w:ascii="Times New Roman" w:hAnsi="Times New Roman"/>
          <w:sz w:val="28"/>
          <w:szCs w:val="28"/>
          <w:lang w:eastAsia="ru-RU"/>
        </w:rPr>
        <w:t>– секретар атестаційної комісії</w:t>
      </w:r>
      <w:r w:rsidR="00A15B74">
        <w:rPr>
          <w:rFonts w:ascii="Times New Roman" w:hAnsi="Times New Roman"/>
          <w:sz w:val="28"/>
          <w:szCs w:val="28"/>
          <w:lang w:eastAsia="ru-RU"/>
        </w:rPr>
        <w:t>;</w:t>
      </w:r>
    </w:p>
    <w:p w:rsidR="00A15B74" w:rsidRDefault="00EE5759" w:rsidP="00A15B7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/>
          <w:sz w:val="28"/>
          <w:szCs w:val="28"/>
          <w:lang w:eastAsia="ru-RU"/>
        </w:rPr>
        <w:t>Кузняк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І.Є.</w:t>
      </w:r>
      <w:r w:rsidR="00130CDC">
        <w:rPr>
          <w:rFonts w:ascii="Times New Roman" w:hAnsi="Times New Roman"/>
          <w:sz w:val="28"/>
          <w:szCs w:val="28"/>
          <w:lang w:eastAsia="ru-RU"/>
        </w:rPr>
        <w:t xml:space="preserve">  – </w:t>
      </w:r>
      <w:r w:rsidR="00A15B74">
        <w:rPr>
          <w:rFonts w:ascii="Times New Roman" w:hAnsi="Times New Roman"/>
          <w:sz w:val="28"/>
          <w:szCs w:val="28"/>
          <w:lang w:eastAsia="ru-RU"/>
        </w:rPr>
        <w:t xml:space="preserve">член комісії, заступник директора з </w:t>
      </w:r>
      <w:r w:rsidR="00130CDC">
        <w:rPr>
          <w:rFonts w:ascii="Times New Roman" w:hAnsi="Times New Roman"/>
          <w:sz w:val="28"/>
          <w:szCs w:val="28"/>
          <w:lang w:eastAsia="ru-RU"/>
        </w:rPr>
        <w:t>навчально-</w:t>
      </w:r>
      <w:r w:rsidR="00A15B74">
        <w:rPr>
          <w:rFonts w:ascii="Times New Roman" w:hAnsi="Times New Roman"/>
          <w:sz w:val="28"/>
          <w:szCs w:val="28"/>
          <w:lang w:eastAsia="ru-RU"/>
        </w:rPr>
        <w:t>виховної роботи;</w:t>
      </w:r>
    </w:p>
    <w:p w:rsidR="00130CDC" w:rsidRDefault="00200CA8" w:rsidP="00130CD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Голод Т</w:t>
      </w:r>
      <w:r w:rsidR="00EE5759"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  <w:lang w:eastAsia="ru-RU"/>
        </w:rPr>
        <w:t>Б</w:t>
      </w:r>
      <w:r w:rsidR="00EE5759">
        <w:rPr>
          <w:rFonts w:ascii="Times New Roman" w:hAnsi="Times New Roman"/>
          <w:sz w:val="28"/>
          <w:szCs w:val="28"/>
          <w:lang w:eastAsia="ru-RU"/>
        </w:rPr>
        <w:t>.</w:t>
      </w:r>
      <w:r w:rsidR="00130CDC">
        <w:rPr>
          <w:rFonts w:ascii="Times New Roman" w:hAnsi="Times New Roman"/>
          <w:sz w:val="28"/>
          <w:szCs w:val="28"/>
          <w:lang w:eastAsia="ru-RU"/>
        </w:rPr>
        <w:t xml:space="preserve">  – член</w:t>
      </w:r>
      <w:r w:rsidR="00EE5759">
        <w:rPr>
          <w:rFonts w:ascii="Times New Roman" w:hAnsi="Times New Roman"/>
          <w:sz w:val="28"/>
          <w:szCs w:val="28"/>
          <w:lang w:eastAsia="ru-RU"/>
        </w:rPr>
        <w:t xml:space="preserve"> комісії,</w:t>
      </w:r>
      <w:r w:rsidR="00EE5759" w:rsidRPr="00EE575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вчитель української мови та літератури</w:t>
      </w:r>
      <w:r w:rsidR="00130CDC">
        <w:rPr>
          <w:rFonts w:ascii="Times New Roman" w:hAnsi="Times New Roman"/>
          <w:sz w:val="28"/>
          <w:szCs w:val="28"/>
          <w:lang w:eastAsia="ru-RU"/>
        </w:rPr>
        <w:t>;</w:t>
      </w:r>
    </w:p>
    <w:p w:rsidR="001F2DBE" w:rsidRDefault="001F2DBE" w:rsidP="001F2DB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/>
          <w:sz w:val="28"/>
          <w:szCs w:val="28"/>
          <w:lang w:eastAsia="ru-RU"/>
        </w:rPr>
        <w:t>Приступа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Л.Я. - член комісії,</w:t>
      </w:r>
      <w:r w:rsidRPr="00EE575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вчитель початкових класів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195EEF" w:rsidRDefault="00EE5759" w:rsidP="00130CD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/>
          <w:sz w:val="28"/>
          <w:szCs w:val="28"/>
          <w:lang w:eastAsia="ru-RU"/>
        </w:rPr>
        <w:t>Семеняка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Н.І.</w:t>
      </w:r>
      <w:r w:rsidR="00130CDC">
        <w:rPr>
          <w:rFonts w:ascii="Times New Roman" w:hAnsi="Times New Roman"/>
          <w:sz w:val="28"/>
          <w:szCs w:val="28"/>
          <w:lang w:eastAsia="ru-RU"/>
        </w:rPr>
        <w:t xml:space="preserve">  – член комісії,</w:t>
      </w:r>
      <w:r w:rsidR="00130CDC" w:rsidRPr="00130CDC">
        <w:rPr>
          <w:rFonts w:ascii="Times New Roman" w:hAnsi="Times New Roman"/>
          <w:sz w:val="28"/>
          <w:szCs w:val="28"/>
        </w:rPr>
        <w:t xml:space="preserve"> </w:t>
      </w:r>
      <w:r w:rsidR="00130CDC">
        <w:rPr>
          <w:rFonts w:ascii="Times New Roman" w:hAnsi="Times New Roman"/>
          <w:sz w:val="28"/>
          <w:szCs w:val="28"/>
        </w:rPr>
        <w:t>голова профспілкового комітету</w:t>
      </w:r>
    </w:p>
    <w:p w:rsidR="007F3FDF" w:rsidRPr="00194226" w:rsidRDefault="007F3FDF" w:rsidP="004A5E1A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</w:t>
      </w:r>
    </w:p>
    <w:p w:rsidR="007F3FDF" w:rsidRDefault="007F3FDF" w:rsidP="004A5E1A">
      <w:pPr>
        <w:shd w:val="clear" w:color="auto" w:fill="FFFFFF"/>
        <w:spacing w:after="0" w:line="193" w:lineRule="atLeast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             </w:t>
      </w:r>
      <w:r w:rsidRPr="004A5E1A">
        <w:rPr>
          <w:rFonts w:ascii="Times New Roman" w:hAnsi="Times New Roman"/>
          <w:color w:val="000000"/>
          <w:sz w:val="20"/>
          <w:szCs w:val="20"/>
        </w:rPr>
        <w:t>(прізвища, імена, по батькові (за наявності) присутніх членів комісії, залучених осіб із правом голосу)</w:t>
      </w:r>
    </w:p>
    <w:p w:rsidR="007F3FDF" w:rsidRPr="004A5E1A" w:rsidRDefault="007F3FDF" w:rsidP="004A5E1A">
      <w:pPr>
        <w:shd w:val="clear" w:color="auto" w:fill="FFFFFF"/>
        <w:spacing w:after="0" w:line="193" w:lineRule="atLeast"/>
        <w:jc w:val="center"/>
        <w:rPr>
          <w:rFonts w:ascii="Times New Roman" w:hAnsi="Times New Roman"/>
          <w:color w:val="000000"/>
          <w:sz w:val="20"/>
          <w:szCs w:val="20"/>
        </w:rPr>
      </w:pPr>
    </w:p>
    <w:p w:rsidR="007F3FDF" w:rsidRPr="00A15B74" w:rsidRDefault="007F3FDF" w:rsidP="004A5E1A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4"/>
          <w:szCs w:val="24"/>
        </w:rPr>
      </w:pPr>
      <w:r w:rsidRPr="00194226">
        <w:rPr>
          <w:rFonts w:ascii="Times New Roman" w:hAnsi="Times New Roman"/>
          <w:color w:val="000000"/>
          <w:sz w:val="24"/>
          <w:szCs w:val="24"/>
        </w:rPr>
        <w:t>Відсутні: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E5759">
        <w:rPr>
          <w:rFonts w:ascii="Times New Roman" w:hAnsi="Times New Roman"/>
          <w:color w:val="000000"/>
          <w:sz w:val="24"/>
          <w:szCs w:val="24"/>
          <w:u w:val="single"/>
        </w:rPr>
        <w:t xml:space="preserve"> </w:t>
      </w:r>
      <w:proofErr w:type="spellStart"/>
      <w:r w:rsidR="00AB7FB4" w:rsidRPr="00AB7FB4">
        <w:rPr>
          <w:rFonts w:ascii="Times New Roman" w:hAnsi="Times New Roman"/>
          <w:color w:val="000000"/>
          <w:sz w:val="24"/>
          <w:szCs w:val="24"/>
          <w:u w:val="single"/>
        </w:rPr>
        <w:t>Приступа</w:t>
      </w:r>
      <w:proofErr w:type="spellEnd"/>
      <w:r w:rsidR="00AB7FB4" w:rsidRPr="00AB7FB4">
        <w:rPr>
          <w:rFonts w:ascii="Times New Roman" w:hAnsi="Times New Roman"/>
          <w:color w:val="000000"/>
          <w:sz w:val="24"/>
          <w:szCs w:val="24"/>
          <w:u w:val="single"/>
        </w:rPr>
        <w:t xml:space="preserve"> Л.Я</w:t>
      </w:r>
      <w:r w:rsidR="00AB7FB4">
        <w:rPr>
          <w:rFonts w:ascii="Times New Roman" w:hAnsi="Times New Roman"/>
          <w:color w:val="000000"/>
          <w:sz w:val="24"/>
          <w:szCs w:val="24"/>
        </w:rPr>
        <w:t>.______________________________________</w:t>
      </w:r>
    </w:p>
    <w:p w:rsidR="007F3FDF" w:rsidRPr="004A5E1A" w:rsidRDefault="007F3FDF" w:rsidP="004A5E1A">
      <w:pPr>
        <w:shd w:val="clear" w:color="auto" w:fill="FFFFFF"/>
        <w:spacing w:after="0" w:line="193" w:lineRule="atLeast"/>
        <w:jc w:val="center"/>
        <w:rPr>
          <w:rFonts w:ascii="Times New Roman" w:hAnsi="Times New Roman"/>
          <w:color w:val="000000"/>
          <w:sz w:val="20"/>
          <w:szCs w:val="20"/>
        </w:rPr>
      </w:pPr>
      <w:r w:rsidRPr="004A5E1A">
        <w:rPr>
          <w:rFonts w:ascii="Times New Roman" w:hAnsi="Times New Roman"/>
          <w:color w:val="000000"/>
          <w:sz w:val="20"/>
          <w:szCs w:val="20"/>
        </w:rPr>
        <w:t>(прізвища, імена, по батькові (за наявності) відсутніх членів комісії)</w:t>
      </w:r>
    </w:p>
    <w:p w:rsidR="007F3FDF" w:rsidRPr="00194226" w:rsidRDefault="007F3FDF" w:rsidP="004A5E1A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4"/>
          <w:szCs w:val="24"/>
        </w:rPr>
      </w:pPr>
      <w:r w:rsidRPr="00194226">
        <w:rPr>
          <w:rFonts w:ascii="Times New Roman" w:hAnsi="Times New Roman"/>
          <w:color w:val="000000"/>
          <w:sz w:val="24"/>
          <w:szCs w:val="24"/>
        </w:rPr>
        <w:t>Запрошені: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E5759" w:rsidRPr="00EE575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00CA8">
        <w:rPr>
          <w:rFonts w:ascii="Times New Roman" w:hAnsi="Times New Roman"/>
          <w:color w:val="000000"/>
          <w:sz w:val="24"/>
          <w:szCs w:val="24"/>
        </w:rPr>
        <w:t>Столяр Г.Т</w:t>
      </w:r>
      <w:r w:rsidR="00EE5759">
        <w:rPr>
          <w:rFonts w:ascii="Times New Roman" w:hAnsi="Times New Roman"/>
          <w:color w:val="000000"/>
          <w:sz w:val="24"/>
          <w:szCs w:val="24"/>
        </w:rPr>
        <w:t xml:space="preserve">., </w:t>
      </w:r>
      <w:proofErr w:type="spellStart"/>
      <w:r w:rsidR="00200CA8">
        <w:rPr>
          <w:rFonts w:ascii="Times New Roman" w:hAnsi="Times New Roman"/>
          <w:color w:val="000000"/>
          <w:sz w:val="24"/>
          <w:szCs w:val="24"/>
        </w:rPr>
        <w:t>Лопушанська</w:t>
      </w:r>
      <w:proofErr w:type="spellEnd"/>
      <w:r w:rsidR="00200CA8">
        <w:rPr>
          <w:rFonts w:ascii="Times New Roman" w:hAnsi="Times New Roman"/>
          <w:color w:val="000000"/>
          <w:sz w:val="24"/>
          <w:szCs w:val="24"/>
        </w:rPr>
        <w:t xml:space="preserve"> Р.М.</w:t>
      </w:r>
      <w:r w:rsidR="00EE5759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</w:t>
      </w:r>
    </w:p>
    <w:p w:rsidR="007F3FDF" w:rsidRPr="004A5E1A" w:rsidRDefault="007F3FDF" w:rsidP="004A5E1A">
      <w:pPr>
        <w:shd w:val="clear" w:color="auto" w:fill="FFFFFF"/>
        <w:spacing w:after="0" w:line="193" w:lineRule="atLeast"/>
        <w:jc w:val="center"/>
        <w:rPr>
          <w:rFonts w:ascii="Times New Roman" w:hAnsi="Times New Roman"/>
          <w:color w:val="000000"/>
          <w:sz w:val="20"/>
          <w:szCs w:val="20"/>
        </w:rPr>
      </w:pPr>
      <w:r w:rsidRPr="004A5E1A">
        <w:rPr>
          <w:rFonts w:ascii="Times New Roman" w:hAnsi="Times New Roman"/>
          <w:color w:val="000000"/>
          <w:sz w:val="20"/>
          <w:szCs w:val="20"/>
        </w:rPr>
        <w:t>(прізвища, імена, по батькові (за наявності) запрошених (у разі запрошення))</w:t>
      </w:r>
    </w:p>
    <w:p w:rsidR="007F3FDF" w:rsidRDefault="007F3FDF" w:rsidP="004A5E1A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4"/>
          <w:szCs w:val="24"/>
        </w:rPr>
      </w:pPr>
    </w:p>
    <w:p w:rsidR="007F3FDF" w:rsidRDefault="007F3FDF" w:rsidP="004A5E1A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4"/>
          <w:szCs w:val="24"/>
        </w:rPr>
      </w:pPr>
      <w:r w:rsidRPr="00194226">
        <w:rPr>
          <w:rFonts w:ascii="Times New Roman" w:hAnsi="Times New Roman"/>
          <w:color w:val="000000"/>
          <w:sz w:val="24"/>
          <w:szCs w:val="24"/>
        </w:rPr>
        <w:t>ПОРЯДОК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4226">
        <w:rPr>
          <w:rFonts w:ascii="Times New Roman" w:hAnsi="Times New Roman"/>
          <w:color w:val="000000"/>
          <w:sz w:val="24"/>
          <w:szCs w:val="24"/>
        </w:rPr>
        <w:t>ДЕННИЙ</w:t>
      </w:r>
    </w:p>
    <w:p w:rsidR="001A3AB9" w:rsidRPr="00194226" w:rsidRDefault="001A3AB9" w:rsidP="004A5E1A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4"/>
          <w:szCs w:val="24"/>
        </w:rPr>
      </w:pPr>
    </w:p>
    <w:p w:rsidR="002D0744" w:rsidRDefault="002D0744" w:rsidP="00A15B74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1.Про </w:t>
      </w:r>
      <w:r w:rsidRPr="00F77585">
        <w:rPr>
          <w:rFonts w:ascii="Times New Roman" w:hAnsi="Times New Roman"/>
          <w:sz w:val="28"/>
          <w:szCs w:val="28"/>
        </w:rPr>
        <w:t>ознайомлення з Положенням про атестацію педагогічних працівників членами атестаційної комісії та</w:t>
      </w:r>
      <w:r w:rsidRPr="00F77585">
        <w:rPr>
          <w:color w:val="000000"/>
          <w:sz w:val="28"/>
          <w:szCs w:val="28"/>
        </w:rPr>
        <w:t xml:space="preserve"> </w:t>
      </w:r>
      <w:r w:rsidRPr="00F77585">
        <w:rPr>
          <w:rFonts w:ascii="Times New Roman" w:hAnsi="Times New Roman"/>
          <w:color w:val="000000"/>
          <w:sz w:val="28"/>
          <w:szCs w:val="28"/>
        </w:rPr>
        <w:t xml:space="preserve">нормативно-правовими документами щодо атестації </w:t>
      </w:r>
      <w:r>
        <w:rPr>
          <w:rFonts w:ascii="Times New Roman" w:hAnsi="Times New Roman"/>
          <w:color w:val="000000"/>
          <w:sz w:val="28"/>
          <w:szCs w:val="28"/>
        </w:rPr>
        <w:t>педагогічних пр</w:t>
      </w:r>
      <w:r w:rsidR="00BA7959">
        <w:rPr>
          <w:rFonts w:ascii="Times New Roman" w:hAnsi="Times New Roman"/>
          <w:color w:val="000000"/>
          <w:sz w:val="28"/>
          <w:szCs w:val="28"/>
        </w:rPr>
        <w:t>ацівників у 202</w:t>
      </w:r>
      <w:r w:rsidR="00200CA8">
        <w:rPr>
          <w:rFonts w:ascii="Times New Roman" w:hAnsi="Times New Roman"/>
          <w:color w:val="000000"/>
          <w:sz w:val="28"/>
          <w:szCs w:val="28"/>
        </w:rPr>
        <w:t>5</w:t>
      </w:r>
      <w:r w:rsidR="00BA7959">
        <w:rPr>
          <w:rFonts w:ascii="Times New Roman" w:hAnsi="Times New Roman"/>
          <w:color w:val="000000"/>
          <w:sz w:val="28"/>
          <w:szCs w:val="28"/>
        </w:rPr>
        <w:t>/202</w:t>
      </w:r>
      <w:r w:rsidR="00200CA8">
        <w:rPr>
          <w:rFonts w:ascii="Times New Roman" w:hAnsi="Times New Roman"/>
          <w:color w:val="000000"/>
          <w:sz w:val="28"/>
          <w:szCs w:val="28"/>
        </w:rPr>
        <w:t>6</w:t>
      </w:r>
      <w:r w:rsidR="00BA7959">
        <w:rPr>
          <w:rFonts w:ascii="Times New Roman" w:hAnsi="Times New Roman"/>
          <w:color w:val="000000"/>
          <w:sz w:val="28"/>
          <w:szCs w:val="28"/>
        </w:rPr>
        <w:t xml:space="preserve"> навчальному році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2D0744" w:rsidRDefault="002D0744" w:rsidP="00A15B74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</w:t>
      </w:r>
      <w:r w:rsidRPr="002D074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 затвердження плану роботи атестаційної комісії на 202</w:t>
      </w:r>
      <w:r w:rsidR="00200CA8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/202</w:t>
      </w:r>
      <w:r w:rsidR="00200CA8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навчальний рік</w:t>
      </w:r>
    </w:p>
    <w:p w:rsidR="002D0744" w:rsidRDefault="002D0744" w:rsidP="00A15B74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Pr="00415F0A">
        <w:rPr>
          <w:rFonts w:ascii="Times New Roman" w:hAnsi="Times New Roman"/>
          <w:sz w:val="28"/>
          <w:szCs w:val="28"/>
        </w:rPr>
        <w:t>Про розподіл функціональних обов’язків між членами атестаційної комісії.</w:t>
      </w:r>
    </w:p>
    <w:p w:rsidR="002D0744" w:rsidRDefault="002D0744" w:rsidP="00A15B7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Pr="001A3AB9">
        <w:rPr>
          <w:rFonts w:ascii="Times New Roman" w:hAnsi="Times New Roman"/>
          <w:sz w:val="28"/>
          <w:szCs w:val="28"/>
        </w:rPr>
        <w:t xml:space="preserve">Про затвердження </w:t>
      </w:r>
      <w:r w:rsidR="006D3816">
        <w:rPr>
          <w:rFonts w:ascii="Times New Roman" w:hAnsi="Times New Roman"/>
          <w:sz w:val="28"/>
          <w:szCs w:val="28"/>
        </w:rPr>
        <w:t>графіка роботи атестаційної комісії  на</w:t>
      </w:r>
      <w:r>
        <w:rPr>
          <w:rFonts w:ascii="Times New Roman" w:hAnsi="Times New Roman"/>
          <w:sz w:val="28"/>
          <w:szCs w:val="28"/>
        </w:rPr>
        <w:t xml:space="preserve"> 202</w:t>
      </w:r>
      <w:r w:rsidR="00200CA8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/202</w:t>
      </w:r>
      <w:r w:rsidR="00200CA8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навчальний </w:t>
      </w:r>
      <w:r w:rsidRPr="001A3AB9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ік</w:t>
      </w:r>
    </w:p>
    <w:p w:rsidR="002D0744" w:rsidRDefault="002D0744" w:rsidP="00A15B74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D0744" w:rsidRDefault="002D0744" w:rsidP="00A15B74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F3FDF" w:rsidRPr="00194226" w:rsidRDefault="007F3FDF" w:rsidP="004A5E1A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4"/>
          <w:szCs w:val="24"/>
        </w:rPr>
      </w:pPr>
    </w:p>
    <w:p w:rsidR="007F3FDF" w:rsidRDefault="007F3FDF" w:rsidP="004A5E1A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4"/>
          <w:szCs w:val="24"/>
        </w:rPr>
      </w:pPr>
    </w:p>
    <w:p w:rsidR="007F3FDF" w:rsidRPr="001A3AB9" w:rsidRDefault="002A2B48" w:rsidP="004A5E1A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І.</w:t>
      </w:r>
      <w:r w:rsidR="007F3FDF" w:rsidRPr="001A3AB9">
        <w:rPr>
          <w:rFonts w:ascii="Times New Roman" w:hAnsi="Times New Roman"/>
          <w:color w:val="000000"/>
          <w:sz w:val="28"/>
          <w:szCs w:val="28"/>
        </w:rPr>
        <w:t>СЛУХАЛИ:</w:t>
      </w:r>
    </w:p>
    <w:p w:rsidR="001A3AB9" w:rsidRPr="001A3AB9" w:rsidRDefault="001A3AB9" w:rsidP="004A5E1A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8"/>
          <w:szCs w:val="28"/>
        </w:rPr>
      </w:pPr>
    </w:p>
    <w:p w:rsidR="002F2FEC" w:rsidRDefault="00DD55CE" w:rsidP="00F17F3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A3AB9">
        <w:rPr>
          <w:rFonts w:ascii="Times New Roman" w:hAnsi="Times New Roman"/>
          <w:sz w:val="28"/>
          <w:szCs w:val="28"/>
        </w:rPr>
        <w:t xml:space="preserve">Інформацію </w:t>
      </w:r>
      <w:r w:rsidR="002D0744">
        <w:rPr>
          <w:rFonts w:ascii="Times New Roman" w:hAnsi="Times New Roman"/>
          <w:sz w:val="28"/>
          <w:szCs w:val="28"/>
        </w:rPr>
        <w:t xml:space="preserve">голови </w:t>
      </w:r>
      <w:r w:rsidR="00EE5759">
        <w:rPr>
          <w:rFonts w:ascii="Times New Roman" w:hAnsi="Times New Roman"/>
          <w:sz w:val="28"/>
          <w:szCs w:val="28"/>
        </w:rPr>
        <w:t>атестаційної комісії Чуба В.П., який ознайомив</w:t>
      </w:r>
      <w:r w:rsidR="00F17F33" w:rsidRPr="001A3AB9">
        <w:rPr>
          <w:rFonts w:ascii="Times New Roman" w:hAnsi="Times New Roman"/>
          <w:sz w:val="28"/>
          <w:szCs w:val="28"/>
        </w:rPr>
        <w:t xml:space="preserve"> членів комісії </w:t>
      </w:r>
      <w:r w:rsidR="002D0744">
        <w:rPr>
          <w:rFonts w:ascii="Times New Roman" w:hAnsi="Times New Roman"/>
          <w:sz w:val="28"/>
          <w:szCs w:val="28"/>
        </w:rPr>
        <w:t xml:space="preserve">із </w:t>
      </w:r>
      <w:r w:rsidR="00F17F33" w:rsidRPr="001A3AB9">
        <w:rPr>
          <w:rFonts w:ascii="Times New Roman" w:hAnsi="Times New Roman"/>
          <w:sz w:val="28"/>
          <w:szCs w:val="28"/>
        </w:rPr>
        <w:t xml:space="preserve">Положенням про атестацію педагогічних працівників (наказ Міністерства освіти і науки України від 09.09.2022 № </w:t>
      </w:r>
      <w:r w:rsidR="002F2FEC">
        <w:rPr>
          <w:rFonts w:ascii="Times New Roman" w:hAnsi="Times New Roman"/>
          <w:sz w:val="28"/>
          <w:szCs w:val="28"/>
        </w:rPr>
        <w:t>805) (Додаток презентація).</w:t>
      </w:r>
    </w:p>
    <w:p w:rsidR="002F2FEC" w:rsidRDefault="002F2FEC" w:rsidP="002F2F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Детально </w:t>
      </w:r>
      <w:r w:rsidR="00EE5759">
        <w:rPr>
          <w:rFonts w:ascii="Times New Roman" w:hAnsi="Times New Roman"/>
          <w:sz w:val="28"/>
          <w:szCs w:val="28"/>
        </w:rPr>
        <w:t>проаналізував</w:t>
      </w:r>
      <w:r>
        <w:rPr>
          <w:rFonts w:ascii="Times New Roman" w:hAnsi="Times New Roman"/>
          <w:sz w:val="28"/>
          <w:szCs w:val="28"/>
        </w:rPr>
        <w:t xml:space="preserve"> Професійний стандарт за професіями «Вчитель початкових класів закладу загальної середньої освіти», «Вчитель закладу </w:t>
      </w:r>
      <w:r>
        <w:rPr>
          <w:rFonts w:ascii="Times New Roman" w:hAnsi="Times New Roman"/>
          <w:sz w:val="28"/>
          <w:szCs w:val="28"/>
        </w:rPr>
        <w:lastRenderedPageBreak/>
        <w:t xml:space="preserve">загальної середньої освіти», «Вчитель з початкової освіти (з дипломом молодшого спеціаліста) від 23.12.2020 № 2736 занесеного до реєстру Професійних стандартів 24.12.2020. Особливу увагу звернула на Критерії оцінювання професійних </w:t>
      </w:r>
      <w:proofErr w:type="spellStart"/>
      <w:r>
        <w:rPr>
          <w:rFonts w:ascii="Times New Roman" w:hAnsi="Times New Roman"/>
          <w:sz w:val="28"/>
          <w:szCs w:val="28"/>
        </w:rPr>
        <w:t>компетентностей</w:t>
      </w:r>
      <w:proofErr w:type="spellEnd"/>
      <w:r>
        <w:rPr>
          <w:rFonts w:ascii="Times New Roman" w:hAnsi="Times New Roman"/>
          <w:sz w:val="28"/>
          <w:szCs w:val="28"/>
        </w:rPr>
        <w:t xml:space="preserve"> педагогічних працівників, що підлягають атестації відповідно до кваліфікаційної компетентності.</w:t>
      </w:r>
    </w:p>
    <w:p w:rsidR="006E37D9" w:rsidRPr="006E37D9" w:rsidRDefault="006E37D9" w:rsidP="002A2B4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E37D9">
        <w:rPr>
          <w:rFonts w:ascii="Times New Roman" w:hAnsi="Times New Roman"/>
          <w:sz w:val="28"/>
          <w:szCs w:val="28"/>
        </w:rPr>
        <w:t>Голо</w:t>
      </w:r>
      <w:r w:rsidR="00EE5759">
        <w:rPr>
          <w:rFonts w:ascii="Times New Roman" w:hAnsi="Times New Roman"/>
          <w:sz w:val="28"/>
          <w:szCs w:val="28"/>
        </w:rPr>
        <w:t>ва атестаційної комісії нагадав</w:t>
      </w:r>
      <w:r w:rsidRPr="006E37D9">
        <w:rPr>
          <w:rFonts w:ascii="Times New Roman" w:hAnsi="Times New Roman"/>
          <w:sz w:val="28"/>
          <w:szCs w:val="28"/>
        </w:rPr>
        <w:t xml:space="preserve"> про переваги сертифікації, </w:t>
      </w:r>
      <w:r w:rsidR="005D6394">
        <w:rPr>
          <w:rFonts w:ascii="Times New Roman" w:hAnsi="Times New Roman"/>
          <w:sz w:val="28"/>
          <w:szCs w:val="28"/>
        </w:rPr>
        <w:t xml:space="preserve">що </w:t>
      </w:r>
      <w:r w:rsidRPr="006E37D9">
        <w:rPr>
          <w:rFonts w:ascii="Times New Roman" w:hAnsi="Times New Roman"/>
          <w:sz w:val="28"/>
          <w:szCs w:val="28"/>
        </w:rPr>
        <w:t>зарекомендувала себе як ефективна процедура оцінювання професійної діяльності педагогічних працівників. Системне оцінювання професійної діяльності дає можливість не лише визначити фаховий потенціал педагогів, але й вчасно та ефективно реагувати на їхні професійні потреби та запити. Саме професійність педагогічних кадрів, їхня готовність до ефективної діяльності в умовах змін та безперервного професійного розвитку є запорукою якісної освіти.</w:t>
      </w:r>
      <w:r>
        <w:rPr>
          <w:rFonts w:ascii="Times New Roman" w:hAnsi="Times New Roman"/>
          <w:sz w:val="28"/>
          <w:szCs w:val="28"/>
        </w:rPr>
        <w:t xml:space="preserve"> </w:t>
      </w:r>
      <w:r w:rsidRPr="006E37D9">
        <w:rPr>
          <w:rFonts w:ascii="Times New Roman" w:hAnsi="Times New Roman"/>
          <w:sz w:val="28"/>
          <w:szCs w:val="28"/>
        </w:rPr>
        <w:t xml:space="preserve">Відзначила, що сертифікація – незалежна процедура, яка передбачає неприпустимість будь-якого впливу на результати оцінювання професійних </w:t>
      </w:r>
      <w:proofErr w:type="spellStart"/>
      <w:r w:rsidRPr="006E37D9">
        <w:rPr>
          <w:rFonts w:ascii="Times New Roman" w:hAnsi="Times New Roman"/>
          <w:sz w:val="28"/>
          <w:szCs w:val="28"/>
        </w:rPr>
        <w:t>компетентностей</w:t>
      </w:r>
      <w:proofErr w:type="spellEnd"/>
      <w:r w:rsidRPr="006E37D9">
        <w:rPr>
          <w:rFonts w:ascii="Times New Roman" w:hAnsi="Times New Roman"/>
          <w:sz w:val="28"/>
          <w:szCs w:val="28"/>
        </w:rPr>
        <w:t xml:space="preserve"> вчителя. Це досягається перш за все високими вимогами до відбору експертів та їх ґрунтовною підготовкою.</w:t>
      </w:r>
    </w:p>
    <w:p w:rsidR="002D0744" w:rsidRDefault="00EE5759" w:rsidP="005D6394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Володимир Петрович</w:t>
      </w:r>
      <w:r>
        <w:rPr>
          <w:rFonts w:ascii="Times New Roman" w:eastAsia="Calibri" w:hAnsi="Times New Roman"/>
          <w:color w:val="000000"/>
          <w:sz w:val="28"/>
          <w:szCs w:val="28"/>
        </w:rPr>
        <w:t xml:space="preserve"> закликав</w:t>
      </w:r>
      <w:r w:rsidR="005D6394" w:rsidRPr="005417CB">
        <w:rPr>
          <w:rFonts w:ascii="Times New Roman" w:eastAsia="Calibri" w:hAnsi="Times New Roman"/>
          <w:color w:val="000000"/>
          <w:sz w:val="28"/>
          <w:szCs w:val="28"/>
        </w:rPr>
        <w:t xml:space="preserve"> </w:t>
      </w:r>
      <w:r w:rsidR="005D6394">
        <w:rPr>
          <w:rFonts w:ascii="Times New Roman" w:eastAsia="Calibri" w:hAnsi="Times New Roman"/>
          <w:color w:val="000000"/>
          <w:sz w:val="28"/>
          <w:szCs w:val="28"/>
        </w:rPr>
        <w:t>у</w:t>
      </w:r>
      <w:r w:rsidR="005D6394" w:rsidRPr="005D6394">
        <w:rPr>
          <w:rFonts w:ascii="Times New Roman" w:eastAsia="Calibri" w:hAnsi="Times New Roman"/>
          <w:color w:val="000000"/>
          <w:sz w:val="28"/>
          <w:szCs w:val="28"/>
        </w:rPr>
        <w:t>рах</w:t>
      </w:r>
      <w:r w:rsidR="005D6394">
        <w:rPr>
          <w:rFonts w:ascii="Times New Roman" w:eastAsia="Calibri" w:hAnsi="Times New Roman"/>
          <w:color w:val="000000"/>
          <w:sz w:val="28"/>
          <w:szCs w:val="28"/>
        </w:rPr>
        <w:t>ов</w:t>
      </w:r>
      <w:r w:rsidR="005D6394" w:rsidRPr="005D6394">
        <w:rPr>
          <w:rFonts w:ascii="Times New Roman" w:eastAsia="Calibri" w:hAnsi="Times New Roman"/>
          <w:color w:val="000000"/>
          <w:sz w:val="28"/>
          <w:szCs w:val="28"/>
        </w:rPr>
        <w:t>увати необхідні умови для атестації педагогічних працівників – проходження ними</w:t>
      </w:r>
      <w:r>
        <w:rPr>
          <w:rFonts w:ascii="Times New Roman" w:eastAsia="Calibri" w:hAnsi="Times New Roman"/>
          <w:color w:val="000000"/>
          <w:sz w:val="28"/>
          <w:szCs w:val="28"/>
        </w:rPr>
        <w:t xml:space="preserve"> в</w:t>
      </w:r>
      <w:r w:rsidR="005D6394" w:rsidRPr="005D6394">
        <w:rPr>
          <w:rFonts w:ascii="Times New Roman" w:eastAsia="Calibri" w:hAnsi="Times New Roman"/>
          <w:color w:val="000000"/>
          <w:sz w:val="28"/>
          <w:szCs w:val="28"/>
        </w:rPr>
        <w:t xml:space="preserve"> </w:t>
      </w:r>
      <w:proofErr w:type="spellStart"/>
      <w:r w:rsidR="005D6394" w:rsidRPr="005D6394">
        <w:rPr>
          <w:rFonts w:ascii="Times New Roman" w:eastAsia="Calibri" w:hAnsi="Times New Roman"/>
          <w:color w:val="000000"/>
          <w:sz w:val="28"/>
          <w:szCs w:val="28"/>
        </w:rPr>
        <w:t>міжатестаційний</w:t>
      </w:r>
      <w:proofErr w:type="spellEnd"/>
      <w:r w:rsidR="005D6394" w:rsidRPr="005D6394">
        <w:rPr>
          <w:rFonts w:ascii="Times New Roman" w:eastAsia="Calibri" w:hAnsi="Times New Roman"/>
          <w:color w:val="000000"/>
          <w:sz w:val="28"/>
          <w:szCs w:val="28"/>
        </w:rPr>
        <w:t xml:space="preserve"> період підвищення кваліфікації у порядку, визначеному законодавством</w:t>
      </w:r>
      <w:r w:rsidR="005D6394">
        <w:rPr>
          <w:rFonts w:ascii="Times New Roman" w:eastAsia="Calibri" w:hAnsi="Times New Roman"/>
          <w:color w:val="000000"/>
          <w:sz w:val="28"/>
          <w:szCs w:val="28"/>
        </w:rPr>
        <w:t>.</w:t>
      </w:r>
    </w:p>
    <w:p w:rsidR="005D6394" w:rsidRDefault="005D6394" w:rsidP="005D6394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8"/>
          <w:szCs w:val="28"/>
        </w:rPr>
      </w:pPr>
    </w:p>
    <w:p w:rsidR="00834FCF" w:rsidRPr="00834FCF" w:rsidRDefault="00834FCF" w:rsidP="00834FCF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</w:t>
      </w:r>
      <w:r w:rsidR="00EE57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00CA8">
        <w:rPr>
          <w:rFonts w:ascii="Times New Roman" w:hAnsi="Times New Roman"/>
          <w:color w:val="000000"/>
          <w:sz w:val="28"/>
          <w:szCs w:val="28"/>
        </w:rPr>
        <w:t>Демчук С.В</w:t>
      </w:r>
      <w:r w:rsidR="00EE5759">
        <w:rPr>
          <w:rFonts w:ascii="Times New Roman" w:hAnsi="Times New Roman"/>
          <w:color w:val="000000"/>
          <w:sz w:val="28"/>
          <w:szCs w:val="28"/>
        </w:rPr>
        <w:t>.</w:t>
      </w:r>
      <w:r w:rsidRPr="00834FCF">
        <w:t xml:space="preserve"> </w:t>
      </w:r>
      <w:r w:rsidRPr="00834FCF">
        <w:rPr>
          <w:rFonts w:ascii="Times New Roman" w:hAnsi="Times New Roman"/>
          <w:color w:val="000000"/>
          <w:sz w:val="28"/>
          <w:szCs w:val="28"/>
        </w:rPr>
        <w:t>секретар атестаційної комісії, яка ознайомила присутніх із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34FCF">
        <w:rPr>
          <w:rFonts w:ascii="Times New Roman" w:hAnsi="Times New Roman"/>
          <w:color w:val="000000"/>
          <w:sz w:val="28"/>
          <w:szCs w:val="28"/>
        </w:rPr>
        <w:t>Поря</w:t>
      </w:r>
      <w:r>
        <w:rPr>
          <w:rFonts w:ascii="Times New Roman" w:hAnsi="Times New Roman"/>
          <w:color w:val="000000"/>
          <w:sz w:val="28"/>
          <w:szCs w:val="28"/>
        </w:rPr>
        <w:t>дком проведення атестації у 202</w:t>
      </w:r>
      <w:r w:rsidR="00200CA8">
        <w:rPr>
          <w:rFonts w:ascii="Times New Roman" w:hAnsi="Times New Roman"/>
          <w:color w:val="000000"/>
          <w:sz w:val="28"/>
          <w:szCs w:val="28"/>
        </w:rPr>
        <w:t>5</w:t>
      </w:r>
      <w:r>
        <w:rPr>
          <w:rFonts w:ascii="Times New Roman" w:hAnsi="Times New Roman"/>
          <w:color w:val="000000"/>
          <w:sz w:val="28"/>
          <w:szCs w:val="28"/>
        </w:rPr>
        <w:t>/202</w:t>
      </w:r>
      <w:r w:rsidR="00200CA8">
        <w:rPr>
          <w:rFonts w:ascii="Times New Roman" w:hAnsi="Times New Roman"/>
          <w:color w:val="000000"/>
          <w:sz w:val="28"/>
          <w:szCs w:val="28"/>
        </w:rPr>
        <w:t>6</w:t>
      </w:r>
      <w:r>
        <w:rPr>
          <w:rFonts w:ascii="Times New Roman" w:hAnsi="Times New Roman"/>
          <w:color w:val="000000"/>
          <w:sz w:val="28"/>
          <w:szCs w:val="28"/>
        </w:rPr>
        <w:t xml:space="preserve"> навчальн</w:t>
      </w:r>
      <w:r w:rsidR="00200CA8">
        <w:rPr>
          <w:rFonts w:ascii="Times New Roman" w:hAnsi="Times New Roman"/>
          <w:color w:val="000000"/>
          <w:sz w:val="28"/>
          <w:szCs w:val="28"/>
        </w:rPr>
        <w:t>ому</w:t>
      </w:r>
      <w:r>
        <w:rPr>
          <w:rFonts w:ascii="Times New Roman" w:hAnsi="Times New Roman"/>
          <w:color w:val="000000"/>
          <w:sz w:val="28"/>
          <w:szCs w:val="28"/>
        </w:rPr>
        <w:t xml:space="preserve">  р</w:t>
      </w:r>
      <w:r w:rsidR="00200CA8">
        <w:rPr>
          <w:rFonts w:ascii="Times New Roman" w:hAnsi="Times New Roman"/>
          <w:color w:val="000000"/>
          <w:sz w:val="28"/>
          <w:szCs w:val="28"/>
        </w:rPr>
        <w:t>оці</w:t>
      </w:r>
      <w:r w:rsidRPr="00834FCF">
        <w:rPr>
          <w:rFonts w:ascii="Times New Roman" w:hAnsi="Times New Roman"/>
          <w:color w:val="000000"/>
          <w:sz w:val="28"/>
          <w:szCs w:val="28"/>
        </w:rPr>
        <w:t>, зазначивши, що керівник закладу готує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34FCF">
        <w:rPr>
          <w:rFonts w:ascii="Times New Roman" w:hAnsi="Times New Roman"/>
          <w:color w:val="000000"/>
          <w:sz w:val="28"/>
          <w:szCs w:val="28"/>
        </w:rPr>
        <w:t>накази:</w:t>
      </w:r>
    </w:p>
    <w:p w:rsidR="00834FCF" w:rsidRPr="00834FCF" w:rsidRDefault="00834FCF" w:rsidP="00834FCF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8"/>
          <w:szCs w:val="28"/>
        </w:rPr>
      </w:pPr>
      <w:r w:rsidRPr="00834FCF">
        <w:rPr>
          <w:rFonts w:ascii="Times New Roman" w:hAnsi="Times New Roman"/>
          <w:color w:val="000000"/>
          <w:sz w:val="28"/>
          <w:szCs w:val="28"/>
        </w:rPr>
        <w:t>▪ Про створення атестаційної комісії;</w:t>
      </w:r>
    </w:p>
    <w:p w:rsidR="00834FCF" w:rsidRPr="00834FCF" w:rsidRDefault="00834FCF" w:rsidP="00834FCF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8"/>
          <w:szCs w:val="28"/>
        </w:rPr>
      </w:pPr>
      <w:r w:rsidRPr="00834FCF">
        <w:rPr>
          <w:rFonts w:ascii="Times New Roman" w:hAnsi="Times New Roman"/>
          <w:color w:val="000000"/>
          <w:sz w:val="28"/>
          <w:szCs w:val="28"/>
        </w:rPr>
        <w:t>▪ Про результати атестації.</w:t>
      </w:r>
    </w:p>
    <w:p w:rsidR="00834FCF" w:rsidRPr="00834FCF" w:rsidRDefault="00834FCF" w:rsidP="00834FCF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8"/>
          <w:szCs w:val="28"/>
        </w:rPr>
      </w:pPr>
      <w:r w:rsidRPr="00834FCF">
        <w:rPr>
          <w:rFonts w:ascii="Times New Roman" w:hAnsi="Times New Roman"/>
          <w:color w:val="000000"/>
          <w:sz w:val="28"/>
          <w:szCs w:val="28"/>
        </w:rPr>
        <w:t>▪ Атестаційна комісія готує:</w:t>
      </w:r>
    </w:p>
    <w:p w:rsidR="00834FCF" w:rsidRPr="00834FCF" w:rsidRDefault="00834FCF" w:rsidP="00834FCF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8"/>
          <w:szCs w:val="28"/>
        </w:rPr>
      </w:pPr>
      <w:r w:rsidRPr="00834FCF">
        <w:rPr>
          <w:rFonts w:ascii="Times New Roman" w:hAnsi="Times New Roman"/>
          <w:color w:val="000000"/>
          <w:sz w:val="28"/>
          <w:szCs w:val="28"/>
        </w:rPr>
        <w:t>▪ Список педагогів, як підлягають черговій атестації;</w:t>
      </w:r>
    </w:p>
    <w:p w:rsidR="00834FCF" w:rsidRPr="00834FCF" w:rsidRDefault="00834FCF" w:rsidP="00834FCF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8"/>
          <w:szCs w:val="28"/>
        </w:rPr>
      </w:pPr>
      <w:r w:rsidRPr="00834FCF">
        <w:rPr>
          <w:rFonts w:ascii="Times New Roman" w:hAnsi="Times New Roman"/>
          <w:color w:val="000000"/>
          <w:sz w:val="28"/>
          <w:szCs w:val="28"/>
        </w:rPr>
        <w:t>▪ Список педагогів, які підлягають позачерговій атестації;</w:t>
      </w:r>
    </w:p>
    <w:p w:rsidR="00834FCF" w:rsidRPr="00834FCF" w:rsidRDefault="00834FCF" w:rsidP="00834FCF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8"/>
          <w:szCs w:val="28"/>
        </w:rPr>
      </w:pPr>
      <w:r w:rsidRPr="00834FCF">
        <w:rPr>
          <w:rFonts w:ascii="Times New Roman" w:hAnsi="Times New Roman"/>
          <w:color w:val="000000"/>
          <w:sz w:val="28"/>
          <w:szCs w:val="28"/>
        </w:rPr>
        <w:t>▪ Графік проведення засідань атестаційної комісії;</w:t>
      </w:r>
    </w:p>
    <w:p w:rsidR="00834FCF" w:rsidRPr="00834FCF" w:rsidRDefault="00834FCF" w:rsidP="00834FCF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8"/>
          <w:szCs w:val="28"/>
        </w:rPr>
      </w:pPr>
      <w:r w:rsidRPr="00834FCF">
        <w:rPr>
          <w:rFonts w:ascii="Times New Roman" w:hAnsi="Times New Roman"/>
          <w:color w:val="000000"/>
          <w:sz w:val="28"/>
          <w:szCs w:val="28"/>
        </w:rPr>
        <w:t>▪ Запрошення для педагогів на засідання;</w:t>
      </w:r>
    </w:p>
    <w:p w:rsidR="00834FCF" w:rsidRPr="00834FCF" w:rsidRDefault="00834FCF" w:rsidP="00834FCF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8"/>
          <w:szCs w:val="28"/>
        </w:rPr>
      </w:pPr>
      <w:r w:rsidRPr="00834FCF">
        <w:rPr>
          <w:rFonts w:ascii="Times New Roman" w:hAnsi="Times New Roman"/>
          <w:color w:val="000000"/>
          <w:sz w:val="28"/>
          <w:szCs w:val="28"/>
        </w:rPr>
        <w:t>▪ Протоколи засідань;</w:t>
      </w:r>
    </w:p>
    <w:p w:rsidR="00834FCF" w:rsidRDefault="00834FCF" w:rsidP="00834FCF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8"/>
          <w:szCs w:val="28"/>
        </w:rPr>
      </w:pPr>
      <w:r w:rsidRPr="00834FCF">
        <w:rPr>
          <w:rFonts w:ascii="Times New Roman" w:hAnsi="Times New Roman"/>
          <w:color w:val="000000"/>
          <w:sz w:val="28"/>
          <w:szCs w:val="28"/>
        </w:rPr>
        <w:t>▪ Атестаційні листи - по 2 примірника на кожного педагога.</w:t>
      </w:r>
    </w:p>
    <w:p w:rsidR="00834FCF" w:rsidRPr="00834FCF" w:rsidRDefault="00834FCF" w:rsidP="00834FCF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8"/>
          <w:szCs w:val="28"/>
        </w:rPr>
      </w:pPr>
      <w:r w:rsidRPr="00834FCF">
        <w:rPr>
          <w:rFonts w:ascii="Times New Roman" w:hAnsi="Times New Roman"/>
          <w:color w:val="000000"/>
          <w:sz w:val="28"/>
          <w:szCs w:val="28"/>
        </w:rPr>
        <w:t>Педагогічний працівник готує:</w:t>
      </w:r>
    </w:p>
    <w:p w:rsidR="00834FCF" w:rsidRPr="00834FCF" w:rsidRDefault="00834FCF" w:rsidP="00A91F69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834FCF">
        <w:rPr>
          <w:rFonts w:ascii="Times New Roman" w:hAnsi="Times New Roman"/>
          <w:color w:val="000000"/>
          <w:sz w:val="28"/>
          <w:szCs w:val="28"/>
        </w:rPr>
        <w:t>▪ Документи, що засвідчують педагогічну майстерність, педагогічні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91F69">
        <w:rPr>
          <w:rFonts w:ascii="Times New Roman" w:hAnsi="Times New Roman"/>
          <w:color w:val="000000"/>
          <w:sz w:val="28"/>
          <w:szCs w:val="28"/>
        </w:rPr>
        <w:t>досягнення (</w:t>
      </w:r>
      <w:r>
        <w:rPr>
          <w:rFonts w:ascii="Times New Roman" w:hAnsi="Times New Roman"/>
          <w:color w:val="000000"/>
          <w:sz w:val="28"/>
          <w:szCs w:val="28"/>
        </w:rPr>
        <w:t>З</w:t>
      </w:r>
      <w:r w:rsidRPr="00834FCF">
        <w:rPr>
          <w:rFonts w:ascii="Times New Roman" w:hAnsi="Times New Roman"/>
          <w:color w:val="000000"/>
          <w:sz w:val="28"/>
          <w:szCs w:val="28"/>
        </w:rPr>
        <w:t>а потреби</w:t>
      </w:r>
      <w:r w:rsidR="00A91F69">
        <w:rPr>
          <w:rFonts w:ascii="Times New Roman" w:hAnsi="Times New Roman"/>
          <w:color w:val="000000"/>
          <w:sz w:val="28"/>
          <w:szCs w:val="28"/>
        </w:rPr>
        <w:t>)</w:t>
      </w:r>
    </w:p>
    <w:p w:rsidR="00834FCF" w:rsidRPr="00834FCF" w:rsidRDefault="00834FCF" w:rsidP="00834FCF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834FCF">
        <w:rPr>
          <w:rFonts w:ascii="Times New Roman" w:hAnsi="Times New Roman"/>
          <w:color w:val="000000"/>
          <w:sz w:val="28"/>
          <w:szCs w:val="28"/>
        </w:rPr>
        <w:t>▪ Заяву про включення до списку педагогів,</w:t>
      </w:r>
      <w:r>
        <w:rPr>
          <w:rFonts w:ascii="Times New Roman" w:hAnsi="Times New Roman"/>
          <w:color w:val="000000"/>
          <w:sz w:val="28"/>
          <w:szCs w:val="28"/>
        </w:rPr>
        <w:t xml:space="preserve"> які атестуються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чергово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, якщо </w:t>
      </w:r>
      <w:r w:rsidRPr="00834FCF">
        <w:rPr>
          <w:rFonts w:ascii="Times New Roman" w:hAnsi="Times New Roman"/>
          <w:color w:val="000000"/>
          <w:sz w:val="28"/>
          <w:szCs w:val="28"/>
        </w:rPr>
        <w:t>прізвища немає в списку;</w:t>
      </w:r>
    </w:p>
    <w:p w:rsidR="00834FCF" w:rsidRPr="00834FCF" w:rsidRDefault="00834FCF" w:rsidP="00834FCF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834FCF">
        <w:rPr>
          <w:rFonts w:ascii="Times New Roman" w:hAnsi="Times New Roman"/>
          <w:color w:val="000000"/>
          <w:sz w:val="28"/>
          <w:szCs w:val="28"/>
        </w:rPr>
        <w:t>▪ Заяву про проведення позачергової атестації;</w:t>
      </w:r>
    </w:p>
    <w:p w:rsidR="00834FCF" w:rsidRPr="00834FCF" w:rsidRDefault="00834FCF" w:rsidP="00834FCF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834FCF">
        <w:rPr>
          <w:rFonts w:ascii="Times New Roman" w:hAnsi="Times New Roman"/>
          <w:color w:val="000000"/>
          <w:sz w:val="28"/>
          <w:szCs w:val="28"/>
        </w:rPr>
        <w:t xml:space="preserve">▪ Заяву про </w:t>
      </w:r>
      <w:proofErr w:type="spellStart"/>
      <w:r w:rsidRPr="00834FCF">
        <w:rPr>
          <w:rFonts w:ascii="Times New Roman" w:hAnsi="Times New Roman"/>
          <w:color w:val="000000"/>
          <w:sz w:val="28"/>
          <w:szCs w:val="28"/>
        </w:rPr>
        <w:t>відтермінування</w:t>
      </w:r>
      <w:proofErr w:type="spellEnd"/>
      <w:r w:rsidRPr="00834FCF">
        <w:rPr>
          <w:rFonts w:ascii="Times New Roman" w:hAnsi="Times New Roman"/>
          <w:color w:val="000000"/>
          <w:sz w:val="28"/>
          <w:szCs w:val="28"/>
        </w:rPr>
        <w:t xml:space="preserve"> чергової атестації на один рік;</w:t>
      </w:r>
    </w:p>
    <w:p w:rsidR="00834FCF" w:rsidRPr="00834FCF" w:rsidRDefault="00834FCF" w:rsidP="00834FCF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834FCF">
        <w:rPr>
          <w:rFonts w:ascii="Times New Roman" w:hAnsi="Times New Roman"/>
          <w:color w:val="000000"/>
          <w:sz w:val="28"/>
          <w:szCs w:val="28"/>
        </w:rPr>
        <w:t>▪ Апеляційну заяву, у разі незгоди з рішенням;</w:t>
      </w:r>
    </w:p>
    <w:p w:rsidR="00834FCF" w:rsidRDefault="00834FCF" w:rsidP="00834FCF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834FCF">
        <w:rPr>
          <w:rFonts w:ascii="Times New Roman" w:hAnsi="Times New Roman"/>
          <w:color w:val="000000"/>
          <w:sz w:val="28"/>
          <w:szCs w:val="28"/>
        </w:rPr>
        <w:t>▪ Копію атестаційного листа, виданого атес</w:t>
      </w:r>
      <w:r>
        <w:rPr>
          <w:rFonts w:ascii="Times New Roman" w:hAnsi="Times New Roman"/>
          <w:color w:val="000000"/>
          <w:sz w:val="28"/>
          <w:szCs w:val="28"/>
        </w:rPr>
        <w:t xml:space="preserve">таційною комісією, рішення якої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оскаржується</w:t>
      </w:r>
      <w:proofErr w:type="spellEnd"/>
    </w:p>
    <w:p w:rsidR="00834FCF" w:rsidRDefault="00834FCF" w:rsidP="005D6394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8"/>
          <w:szCs w:val="28"/>
        </w:rPr>
      </w:pPr>
    </w:p>
    <w:p w:rsidR="005D6394" w:rsidRDefault="005D6394" w:rsidP="005D6394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8"/>
          <w:szCs w:val="28"/>
        </w:rPr>
      </w:pPr>
      <w:r w:rsidRPr="001A3AB9">
        <w:rPr>
          <w:rFonts w:ascii="Times New Roman" w:hAnsi="Times New Roman"/>
          <w:color w:val="000000"/>
          <w:sz w:val="28"/>
          <w:szCs w:val="28"/>
        </w:rPr>
        <w:t>ВИРІШИЛИ:</w:t>
      </w:r>
    </w:p>
    <w:p w:rsidR="00834FCF" w:rsidRPr="001A3AB9" w:rsidRDefault="00834FCF" w:rsidP="005D6394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8"/>
          <w:szCs w:val="28"/>
        </w:rPr>
      </w:pPr>
    </w:p>
    <w:p w:rsidR="005D6394" w:rsidRPr="001A3AB9" w:rsidRDefault="005D6394" w:rsidP="005D639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1A3AB9">
        <w:rPr>
          <w:rFonts w:ascii="Times New Roman" w:hAnsi="Times New Roman"/>
          <w:sz w:val="28"/>
          <w:szCs w:val="28"/>
        </w:rPr>
        <w:lastRenderedPageBreak/>
        <w:t>1. Забезпечити неухильне виконання вимог Положення про атестацію педагогічних працівників України (наказ Міністерства освіти і науки України від 09.09.2022 № 805).</w:t>
      </w:r>
    </w:p>
    <w:p w:rsidR="006E37D9" w:rsidRDefault="005D6394" w:rsidP="00F17F33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</w:t>
      </w:r>
      <w:r w:rsidRPr="005417CB">
        <w:rPr>
          <w:rFonts w:ascii="Times New Roman" w:eastAsia="Calibri" w:hAnsi="Times New Roman"/>
          <w:color w:val="000000"/>
          <w:sz w:val="28"/>
          <w:szCs w:val="28"/>
        </w:rPr>
        <w:t xml:space="preserve"> </w:t>
      </w:r>
      <w:r w:rsidRPr="005D6394">
        <w:rPr>
          <w:rFonts w:ascii="Times New Roman" w:eastAsia="Calibri" w:hAnsi="Times New Roman"/>
          <w:color w:val="000000"/>
          <w:sz w:val="28"/>
          <w:szCs w:val="28"/>
        </w:rPr>
        <w:t>Забезпечити всебічне та об’єктивне вивчення системи роботи педагогічних працівників, які підлягають атестації у 202</w:t>
      </w:r>
      <w:r w:rsidR="00200CA8">
        <w:rPr>
          <w:rFonts w:ascii="Times New Roman" w:eastAsia="Calibri" w:hAnsi="Times New Roman"/>
          <w:color w:val="000000"/>
          <w:sz w:val="28"/>
          <w:szCs w:val="28"/>
        </w:rPr>
        <w:t>5</w:t>
      </w:r>
      <w:r w:rsidRPr="005D6394">
        <w:rPr>
          <w:rFonts w:ascii="Times New Roman" w:eastAsia="Calibri" w:hAnsi="Times New Roman"/>
          <w:color w:val="000000"/>
          <w:sz w:val="28"/>
          <w:szCs w:val="28"/>
        </w:rPr>
        <w:t>/202</w:t>
      </w:r>
      <w:r w:rsidR="00200CA8">
        <w:rPr>
          <w:rFonts w:ascii="Times New Roman" w:eastAsia="Calibri" w:hAnsi="Times New Roman"/>
          <w:color w:val="000000"/>
          <w:sz w:val="28"/>
          <w:szCs w:val="28"/>
        </w:rPr>
        <w:t>6</w:t>
      </w:r>
      <w:r w:rsidRPr="005D6394">
        <w:rPr>
          <w:rFonts w:ascii="Times New Roman" w:eastAsia="Calibri" w:hAnsi="Times New Roman"/>
          <w:color w:val="000000"/>
          <w:sz w:val="28"/>
          <w:szCs w:val="28"/>
        </w:rPr>
        <w:t xml:space="preserve"> навчальному році з дотриманням академічної доброчесності.</w:t>
      </w:r>
    </w:p>
    <w:p w:rsidR="005417CB" w:rsidRPr="005417CB" w:rsidRDefault="005417CB" w:rsidP="005417CB">
      <w:pPr>
        <w:spacing w:after="0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 w:rsidRPr="005417CB">
        <w:rPr>
          <w:rFonts w:ascii="Times New Roman" w:eastAsia="Calibri" w:hAnsi="Times New Roman"/>
          <w:color w:val="000000"/>
          <w:sz w:val="28"/>
          <w:szCs w:val="28"/>
        </w:rPr>
        <w:t xml:space="preserve">2.2.Урахувати необхідні умови для атестації педагогічних працівників – проходження ними </w:t>
      </w:r>
      <w:proofErr w:type="spellStart"/>
      <w:r w:rsidRPr="005417CB">
        <w:rPr>
          <w:rFonts w:ascii="Times New Roman" w:eastAsia="Calibri" w:hAnsi="Times New Roman"/>
          <w:color w:val="000000"/>
          <w:sz w:val="28"/>
          <w:szCs w:val="28"/>
        </w:rPr>
        <w:t>міжатестаційний</w:t>
      </w:r>
      <w:proofErr w:type="spellEnd"/>
      <w:r w:rsidRPr="005417CB">
        <w:rPr>
          <w:rFonts w:ascii="Times New Roman" w:eastAsia="Calibri" w:hAnsi="Times New Roman"/>
          <w:color w:val="000000"/>
          <w:sz w:val="28"/>
          <w:szCs w:val="28"/>
        </w:rPr>
        <w:t xml:space="preserve"> період підвищення кваліфікації у порядку, визначеному законодавством:</w:t>
      </w:r>
    </w:p>
    <w:p w:rsidR="005417CB" w:rsidRPr="005417CB" w:rsidRDefault="005417CB" w:rsidP="005417CB">
      <w:pPr>
        <w:spacing w:after="0"/>
        <w:jc w:val="both"/>
        <w:rPr>
          <w:rFonts w:ascii="Times New Roman" w:eastAsia="Calibri" w:hAnsi="Times New Roman"/>
          <w:sz w:val="28"/>
          <w:szCs w:val="28"/>
        </w:rPr>
      </w:pPr>
      <w:r w:rsidRPr="005417CB">
        <w:rPr>
          <w:rFonts w:ascii="Times New Roman" w:eastAsia="Calibri" w:hAnsi="Times New Roman"/>
          <w:sz w:val="28"/>
          <w:szCs w:val="28"/>
        </w:rPr>
        <w:t xml:space="preserve">2.2.1.безперервності, що передбачає щорічне підвищення кваліфікації відповідно до підпункту 5 пункту 3 наказу МОН </w:t>
      </w:r>
      <w:r w:rsidRPr="005417CB">
        <w:rPr>
          <w:rFonts w:ascii="Times New Roman" w:eastAsia="Calibri" w:hAnsi="Times New Roman"/>
          <w:sz w:val="28"/>
          <w:szCs w:val="28"/>
          <w:shd w:val="clear" w:color="auto" w:fill="FFFFFF"/>
        </w:rPr>
        <w:t xml:space="preserve"> «Про затвердження Положення про атестацію педагогічних працівників» </w:t>
      </w:r>
      <w:r w:rsidRPr="005417CB">
        <w:rPr>
          <w:rFonts w:ascii="Times New Roman" w:eastAsia="Calibri" w:hAnsi="Times New Roman"/>
          <w:sz w:val="28"/>
          <w:szCs w:val="28"/>
        </w:rPr>
        <w:t>№ 805 від 09.09.2022 щодо мінімального загального обсягу підвищення кваліфікації педагогічних працівників - не менше, ніж 150 годин упродовж п’яти років;</w:t>
      </w:r>
    </w:p>
    <w:p w:rsidR="005417CB" w:rsidRPr="005417CB" w:rsidRDefault="005417CB" w:rsidP="005417CB">
      <w:pPr>
        <w:spacing w:after="0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 w:rsidRPr="005417CB">
        <w:rPr>
          <w:rFonts w:ascii="Times New Roman" w:eastAsia="Calibri" w:hAnsi="Times New Roman"/>
          <w:color w:val="000000"/>
          <w:sz w:val="28"/>
          <w:szCs w:val="28"/>
        </w:rPr>
        <w:t xml:space="preserve">2.2.2.свободи вибору суб’єкта </w:t>
      </w:r>
      <w:proofErr w:type="spellStart"/>
      <w:r w:rsidRPr="005417CB">
        <w:rPr>
          <w:rFonts w:ascii="Times New Roman" w:eastAsia="Calibri" w:hAnsi="Times New Roman"/>
          <w:color w:val="000000"/>
          <w:sz w:val="28"/>
          <w:szCs w:val="28"/>
        </w:rPr>
        <w:t>підвищеня</w:t>
      </w:r>
      <w:proofErr w:type="spellEnd"/>
      <w:r w:rsidRPr="005417CB">
        <w:rPr>
          <w:rFonts w:ascii="Times New Roman" w:eastAsia="Calibri" w:hAnsi="Times New Roman"/>
          <w:color w:val="000000"/>
          <w:sz w:val="28"/>
          <w:szCs w:val="28"/>
        </w:rPr>
        <w:t xml:space="preserve"> кваліфікації (наявність ліцензії та/або провадження освітньої діяльності за акредитованою освітньою програмою, та /або освітня діяльність за </w:t>
      </w:r>
      <w:proofErr w:type="spellStart"/>
      <w:r w:rsidRPr="005417CB">
        <w:rPr>
          <w:rFonts w:ascii="Times New Roman" w:eastAsia="Calibri" w:hAnsi="Times New Roman"/>
          <w:color w:val="000000"/>
          <w:sz w:val="28"/>
          <w:szCs w:val="28"/>
        </w:rPr>
        <w:t>квед</w:t>
      </w:r>
      <w:proofErr w:type="spellEnd"/>
      <w:r w:rsidRPr="005417CB">
        <w:rPr>
          <w:rFonts w:ascii="Times New Roman" w:eastAsia="Calibri" w:hAnsi="Times New Roman"/>
          <w:color w:val="000000"/>
          <w:sz w:val="28"/>
          <w:szCs w:val="28"/>
        </w:rPr>
        <w:t xml:space="preserve"> 85.59 та необхідність схвалення педагогічною радою документів про проходження підвищення кваліфікації у інших суб’єктів підвищення кваліфікації;</w:t>
      </w:r>
    </w:p>
    <w:p w:rsidR="005417CB" w:rsidRPr="005417CB" w:rsidRDefault="005417CB" w:rsidP="005417CB">
      <w:pPr>
        <w:spacing w:after="0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 w:rsidRPr="005417CB">
        <w:rPr>
          <w:rFonts w:ascii="Times New Roman" w:eastAsia="Calibri" w:hAnsi="Times New Roman"/>
          <w:color w:val="000000"/>
          <w:sz w:val="28"/>
          <w:szCs w:val="28"/>
        </w:rPr>
        <w:t>2.2.3.інклюзивного підходу до навчання (10 % від загальної кількості годин);</w:t>
      </w:r>
    </w:p>
    <w:p w:rsidR="005417CB" w:rsidRPr="005417CB" w:rsidRDefault="005417CB" w:rsidP="005417CB">
      <w:pPr>
        <w:spacing w:after="0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 w:rsidRPr="005417CB">
        <w:rPr>
          <w:rFonts w:ascii="Times New Roman" w:eastAsia="Calibri" w:hAnsi="Times New Roman"/>
          <w:color w:val="000000"/>
          <w:sz w:val="28"/>
          <w:szCs w:val="28"/>
        </w:rPr>
        <w:t>2.2.4.</w:t>
      </w:r>
      <w:r w:rsidRPr="005417CB">
        <w:rPr>
          <w:rFonts w:ascii="Arial" w:eastAsia="Calibri" w:hAnsi="Arial" w:cs="Arial"/>
          <w:color w:val="1F1F1F"/>
          <w:sz w:val="30"/>
          <w:szCs w:val="30"/>
          <w:shd w:val="clear" w:color="auto" w:fill="FFFFFF"/>
        </w:rPr>
        <w:t xml:space="preserve"> </w:t>
      </w:r>
      <w:r w:rsidRPr="005417CB">
        <w:rPr>
          <w:rFonts w:ascii="Times New Roman" w:eastAsia="Calibri" w:hAnsi="Times New Roman"/>
          <w:sz w:val="28"/>
          <w:szCs w:val="28"/>
          <w:shd w:val="clear" w:color="auto" w:fill="FFFFFF"/>
        </w:rPr>
        <w:t xml:space="preserve">надання психологічної підтримки учасникам освітнього процесу </w:t>
      </w:r>
      <w:r w:rsidRPr="005417CB">
        <w:rPr>
          <w:rFonts w:ascii="Times New Roman" w:eastAsia="Calibri" w:hAnsi="Times New Roman"/>
          <w:color w:val="000000"/>
          <w:sz w:val="28"/>
          <w:szCs w:val="28"/>
        </w:rPr>
        <w:t>(10 % від загальної кількості годин);</w:t>
      </w:r>
    </w:p>
    <w:p w:rsidR="005417CB" w:rsidRPr="005417CB" w:rsidRDefault="005417CB" w:rsidP="005417CB">
      <w:pPr>
        <w:spacing w:after="0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 w:rsidRPr="005417CB">
        <w:rPr>
          <w:rFonts w:ascii="Times New Roman" w:eastAsia="Calibri" w:hAnsi="Times New Roman"/>
          <w:color w:val="000000"/>
          <w:sz w:val="28"/>
          <w:szCs w:val="28"/>
        </w:rPr>
        <w:t>2.2.5.</w:t>
      </w:r>
      <w:r w:rsidRPr="005417CB">
        <w:rPr>
          <w:rFonts w:ascii="Segoe UI" w:eastAsia="Calibri" w:hAnsi="Segoe UI" w:cs="Segoe UI"/>
          <w:color w:val="000000"/>
          <w:sz w:val="23"/>
          <w:szCs w:val="23"/>
          <w:shd w:val="clear" w:color="auto" w:fill="FFFFFF"/>
        </w:rPr>
        <w:t xml:space="preserve"> </w:t>
      </w:r>
      <w:r w:rsidRPr="005417CB">
        <w:rPr>
          <w:rFonts w:ascii="Times New Roman" w:eastAsia="Calibri" w:hAnsi="Times New Roman"/>
          <w:sz w:val="28"/>
          <w:szCs w:val="28"/>
          <w:shd w:val="clear" w:color="auto" w:fill="FFFFFF"/>
        </w:rPr>
        <w:t xml:space="preserve">використання інформаційно-комунікативних та цифрових технологій в освітньому процесі, включаючи електронне навчання, інформаційну та кібернетичну безпеку </w:t>
      </w:r>
      <w:r w:rsidRPr="005417CB">
        <w:rPr>
          <w:rFonts w:ascii="Times New Roman" w:eastAsia="Calibri" w:hAnsi="Times New Roman"/>
          <w:color w:val="000000"/>
          <w:sz w:val="28"/>
          <w:szCs w:val="28"/>
        </w:rPr>
        <w:t>(5 % від загальної кількості годин);</w:t>
      </w:r>
    </w:p>
    <w:p w:rsidR="00A91F69" w:rsidRDefault="005417CB" w:rsidP="005417C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3. </w:t>
      </w:r>
      <w:r w:rsidR="00A91F69">
        <w:rPr>
          <w:rFonts w:ascii="Times New Roman" w:hAnsi="Times New Roman"/>
          <w:color w:val="000000"/>
          <w:sz w:val="28"/>
          <w:szCs w:val="28"/>
        </w:rPr>
        <w:t>Затвердити порядок проведення атестації на 2024/2024 навчальний рік.</w:t>
      </w:r>
    </w:p>
    <w:p w:rsidR="005417CB" w:rsidRPr="005417CB" w:rsidRDefault="00A91F69" w:rsidP="005417C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4.</w:t>
      </w:r>
      <w:r w:rsidR="005417CB">
        <w:rPr>
          <w:rFonts w:ascii="Times New Roman" w:hAnsi="Times New Roman"/>
          <w:color w:val="000000"/>
          <w:sz w:val="28"/>
          <w:szCs w:val="28"/>
        </w:rPr>
        <w:t xml:space="preserve">При проведенні атестації педагогічних працівників дотримуватися </w:t>
      </w:r>
      <w:r w:rsidR="005417CB">
        <w:rPr>
          <w:rFonts w:ascii="Times New Roman" w:hAnsi="Times New Roman"/>
          <w:sz w:val="28"/>
          <w:szCs w:val="28"/>
        </w:rPr>
        <w:t xml:space="preserve">Критеріїв оцінювання професійних </w:t>
      </w:r>
      <w:proofErr w:type="spellStart"/>
      <w:r w:rsidR="005417CB">
        <w:rPr>
          <w:rFonts w:ascii="Times New Roman" w:hAnsi="Times New Roman"/>
          <w:sz w:val="28"/>
          <w:szCs w:val="28"/>
        </w:rPr>
        <w:t>компетентностей</w:t>
      </w:r>
      <w:proofErr w:type="spellEnd"/>
      <w:r w:rsidR="005417CB">
        <w:rPr>
          <w:rFonts w:ascii="Times New Roman" w:hAnsi="Times New Roman"/>
          <w:sz w:val="28"/>
          <w:szCs w:val="28"/>
        </w:rPr>
        <w:t xml:space="preserve"> педагогічних працівників, що підлягають атестації відповідно до кваліфікаційної компетентності.</w:t>
      </w:r>
    </w:p>
    <w:p w:rsidR="005417CB" w:rsidRDefault="005417CB" w:rsidP="00F17F33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91F69" w:rsidRDefault="009A0E54" w:rsidP="00834FCF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За – </w:t>
      </w:r>
      <w:r w:rsidR="00AB7FB4">
        <w:rPr>
          <w:rFonts w:ascii="Times New Roman" w:hAnsi="Times New Roman"/>
          <w:color w:val="000000"/>
          <w:sz w:val="28"/>
          <w:szCs w:val="28"/>
        </w:rPr>
        <w:t>5</w:t>
      </w:r>
      <w:r w:rsidR="00A91F69" w:rsidRPr="00A91F69">
        <w:rPr>
          <w:rFonts w:ascii="Times New Roman" w:hAnsi="Times New Roman"/>
          <w:color w:val="000000"/>
          <w:sz w:val="28"/>
          <w:szCs w:val="28"/>
        </w:rPr>
        <w:t xml:space="preserve"> , проти – 0 , утримались – 0</w:t>
      </w:r>
    </w:p>
    <w:p w:rsidR="00A91F69" w:rsidRDefault="00A91F69" w:rsidP="00834FCF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8"/>
          <w:szCs w:val="28"/>
        </w:rPr>
      </w:pPr>
    </w:p>
    <w:p w:rsidR="00834FCF" w:rsidRPr="001A3AB9" w:rsidRDefault="002A2B48" w:rsidP="00834FCF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ІІ. </w:t>
      </w:r>
      <w:r w:rsidR="00834FCF" w:rsidRPr="001A3AB9">
        <w:rPr>
          <w:rFonts w:ascii="Times New Roman" w:hAnsi="Times New Roman"/>
          <w:color w:val="000000"/>
          <w:sz w:val="28"/>
          <w:szCs w:val="28"/>
        </w:rPr>
        <w:t>СЛУХАЛИ:</w:t>
      </w:r>
    </w:p>
    <w:p w:rsidR="00834FCF" w:rsidRPr="001A3AB9" w:rsidRDefault="00834FCF" w:rsidP="00834FCF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8"/>
          <w:szCs w:val="28"/>
        </w:rPr>
      </w:pPr>
    </w:p>
    <w:p w:rsidR="00834FCF" w:rsidRDefault="009A0E54" w:rsidP="00834FC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Кузняк</w:t>
      </w:r>
      <w:proofErr w:type="spellEnd"/>
      <w:r>
        <w:rPr>
          <w:rFonts w:ascii="Times New Roman" w:hAnsi="Times New Roman"/>
          <w:sz w:val="28"/>
          <w:szCs w:val="28"/>
        </w:rPr>
        <w:t xml:space="preserve"> Ірину Євгенівну, члена</w:t>
      </w:r>
      <w:r w:rsidR="00834FC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атестаційної комісії </w:t>
      </w:r>
      <w:r w:rsidR="00834FCF" w:rsidRPr="001A3AB9">
        <w:rPr>
          <w:rFonts w:ascii="Times New Roman" w:hAnsi="Times New Roman"/>
          <w:sz w:val="28"/>
          <w:szCs w:val="28"/>
        </w:rPr>
        <w:t>, як</w:t>
      </w:r>
      <w:r w:rsidR="00834FCF">
        <w:rPr>
          <w:rFonts w:ascii="Times New Roman" w:hAnsi="Times New Roman"/>
          <w:sz w:val="28"/>
          <w:szCs w:val="28"/>
        </w:rPr>
        <w:t>а представила для обговорення план роботи атестаційної комісії на 202</w:t>
      </w:r>
      <w:r w:rsidR="00200CA8">
        <w:rPr>
          <w:rFonts w:ascii="Times New Roman" w:hAnsi="Times New Roman"/>
          <w:sz w:val="28"/>
          <w:szCs w:val="28"/>
        </w:rPr>
        <w:t>5</w:t>
      </w:r>
      <w:r w:rsidR="00834FCF">
        <w:rPr>
          <w:rFonts w:ascii="Times New Roman" w:hAnsi="Times New Roman"/>
          <w:sz w:val="28"/>
          <w:szCs w:val="28"/>
        </w:rPr>
        <w:t>/202</w:t>
      </w:r>
      <w:r w:rsidR="00200CA8">
        <w:rPr>
          <w:rFonts w:ascii="Times New Roman" w:hAnsi="Times New Roman"/>
          <w:sz w:val="28"/>
          <w:szCs w:val="28"/>
        </w:rPr>
        <w:t>6</w:t>
      </w:r>
      <w:r w:rsidR="00834FCF">
        <w:rPr>
          <w:rFonts w:ascii="Times New Roman" w:hAnsi="Times New Roman"/>
          <w:sz w:val="28"/>
          <w:szCs w:val="28"/>
        </w:rPr>
        <w:t xml:space="preserve"> навчальний рік</w:t>
      </w:r>
      <w:r w:rsidR="00A91F69">
        <w:rPr>
          <w:rFonts w:ascii="Times New Roman" w:hAnsi="Times New Roman"/>
          <w:sz w:val="28"/>
          <w:szCs w:val="28"/>
        </w:rPr>
        <w:t xml:space="preserve"> (Додається).</w:t>
      </w:r>
    </w:p>
    <w:p w:rsidR="00A91F69" w:rsidRDefault="00A91F69" w:rsidP="00834FC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91F69" w:rsidRDefault="00A91F69" w:rsidP="00834FC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ВИРІШИЛИ:</w:t>
      </w:r>
    </w:p>
    <w:p w:rsidR="00A91F69" w:rsidRDefault="00A91F69" w:rsidP="00A91F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91F69" w:rsidRDefault="00A91F69" w:rsidP="00A91F6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1.Затвердити план роботи атестаційної комісії на 202</w:t>
      </w:r>
      <w:r w:rsidR="00200CA8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/202</w:t>
      </w:r>
      <w:r w:rsidR="00200CA8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навчальний рік</w:t>
      </w:r>
    </w:p>
    <w:p w:rsidR="00A91F69" w:rsidRDefault="00A91F69" w:rsidP="00A91F69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8"/>
          <w:szCs w:val="28"/>
        </w:rPr>
      </w:pPr>
    </w:p>
    <w:p w:rsidR="00A91F69" w:rsidRDefault="009A0E54" w:rsidP="00A91F69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За – </w:t>
      </w:r>
      <w:r w:rsidR="00AB7FB4">
        <w:rPr>
          <w:rFonts w:ascii="Times New Roman" w:hAnsi="Times New Roman"/>
          <w:color w:val="000000"/>
          <w:sz w:val="28"/>
          <w:szCs w:val="28"/>
        </w:rPr>
        <w:t>5</w:t>
      </w:r>
      <w:r w:rsidR="00A91F69" w:rsidRPr="00A91F69">
        <w:rPr>
          <w:rFonts w:ascii="Times New Roman" w:hAnsi="Times New Roman"/>
          <w:color w:val="000000"/>
          <w:sz w:val="28"/>
          <w:szCs w:val="28"/>
        </w:rPr>
        <w:t xml:space="preserve"> , проти – 0 , утримались – 0</w:t>
      </w:r>
    </w:p>
    <w:p w:rsidR="002A2B48" w:rsidRDefault="002A2B48" w:rsidP="002A2B48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8"/>
          <w:szCs w:val="28"/>
        </w:rPr>
      </w:pPr>
    </w:p>
    <w:p w:rsidR="002A2B48" w:rsidRPr="001A3AB9" w:rsidRDefault="002A2B48" w:rsidP="002A2B48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ІІІ. </w:t>
      </w:r>
      <w:r w:rsidRPr="001A3AB9">
        <w:rPr>
          <w:rFonts w:ascii="Times New Roman" w:hAnsi="Times New Roman"/>
          <w:color w:val="000000"/>
          <w:sz w:val="28"/>
          <w:szCs w:val="28"/>
        </w:rPr>
        <w:t>СЛУХАЛИ:</w:t>
      </w:r>
    </w:p>
    <w:p w:rsidR="006E37D9" w:rsidRDefault="006E37D9" w:rsidP="00834FCF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17F33" w:rsidRPr="001A3AB9" w:rsidRDefault="00F17F33" w:rsidP="00F17F3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A3AB9">
        <w:rPr>
          <w:rFonts w:ascii="Times New Roman" w:hAnsi="Times New Roman"/>
          <w:sz w:val="28"/>
          <w:szCs w:val="28"/>
        </w:rPr>
        <w:t>Голо</w:t>
      </w:r>
      <w:r w:rsidR="009A0E54">
        <w:rPr>
          <w:rFonts w:ascii="Times New Roman" w:hAnsi="Times New Roman"/>
          <w:sz w:val="28"/>
          <w:szCs w:val="28"/>
        </w:rPr>
        <w:t>ву атестаційної комісії Чуба В.П.</w:t>
      </w:r>
      <w:r w:rsidRPr="001A3AB9">
        <w:rPr>
          <w:rFonts w:ascii="Times New Roman" w:hAnsi="Times New Roman"/>
          <w:sz w:val="28"/>
          <w:szCs w:val="28"/>
        </w:rPr>
        <w:t>,</w:t>
      </w:r>
      <w:r w:rsidRPr="001A3AB9">
        <w:rPr>
          <w:sz w:val="28"/>
          <w:szCs w:val="28"/>
        </w:rPr>
        <w:t xml:space="preserve"> </w:t>
      </w:r>
      <w:r w:rsidRPr="001A3AB9">
        <w:rPr>
          <w:rFonts w:ascii="Times New Roman" w:hAnsi="Times New Roman"/>
          <w:sz w:val="28"/>
          <w:szCs w:val="28"/>
        </w:rPr>
        <w:t>про розподіл обов’язків серед членів атестаційної комісії, а саме:</w:t>
      </w:r>
    </w:p>
    <w:p w:rsidR="00A91F69" w:rsidRPr="00A91F69" w:rsidRDefault="00A91F69" w:rsidP="00A91F6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91F69">
        <w:rPr>
          <w:rFonts w:ascii="Times New Roman" w:hAnsi="Times New Roman"/>
          <w:sz w:val="28"/>
          <w:szCs w:val="28"/>
          <w:lang w:eastAsia="ru-RU"/>
        </w:rPr>
        <w:t>Голова атестаційної комісії, керівник закладу:</w:t>
      </w:r>
    </w:p>
    <w:p w:rsidR="00A91F69" w:rsidRPr="00A91F69" w:rsidRDefault="00A91F69" w:rsidP="00A91F69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91F69">
        <w:rPr>
          <w:rFonts w:ascii="Times New Roman" w:hAnsi="Times New Roman"/>
          <w:sz w:val="28"/>
          <w:szCs w:val="28"/>
          <w:lang w:eastAsia="ru-RU"/>
        </w:rPr>
        <w:t>проводить засідання атестаційної комісії;</w:t>
      </w:r>
    </w:p>
    <w:p w:rsidR="00A91F69" w:rsidRPr="00A91F69" w:rsidRDefault="00A91F69" w:rsidP="00A91F69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бере участь у голосуванні під</w:t>
      </w:r>
      <w:r w:rsidRPr="00A91F69">
        <w:rPr>
          <w:rFonts w:ascii="Times New Roman" w:hAnsi="Times New Roman"/>
          <w:sz w:val="28"/>
          <w:szCs w:val="28"/>
          <w:lang w:eastAsia="ru-RU"/>
        </w:rPr>
        <w:t xml:space="preserve"> час прийняття рішень атестаційної комісії;</w:t>
      </w:r>
    </w:p>
    <w:p w:rsidR="00A91F69" w:rsidRPr="00A91F69" w:rsidRDefault="00A91F69" w:rsidP="00A91F69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</w:t>
      </w:r>
      <w:r w:rsidRPr="00A91F69">
        <w:rPr>
          <w:rFonts w:ascii="Times New Roman" w:hAnsi="Times New Roman"/>
          <w:sz w:val="28"/>
          <w:szCs w:val="28"/>
          <w:lang w:eastAsia="ru-RU"/>
        </w:rPr>
        <w:t>ідписує протоколи засідань атестаційної комісії та атестаційні листи;</w:t>
      </w:r>
    </w:p>
    <w:p w:rsidR="00A91F69" w:rsidRPr="00A91F69" w:rsidRDefault="00A91F69" w:rsidP="00A91F69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91F69">
        <w:rPr>
          <w:rFonts w:ascii="Times New Roman" w:hAnsi="Times New Roman"/>
          <w:sz w:val="28"/>
          <w:szCs w:val="28"/>
          <w:lang w:eastAsia="ru-RU"/>
        </w:rPr>
        <w:t>за наявності обставин, які об</w:t>
      </w:r>
      <w:r>
        <w:rPr>
          <w:rFonts w:ascii="Times New Roman" w:hAnsi="Times New Roman"/>
          <w:sz w:val="28"/>
          <w:szCs w:val="28"/>
          <w:lang w:eastAsia="ru-RU"/>
        </w:rPr>
        <w:t>’</w:t>
      </w:r>
      <w:r w:rsidRPr="00A91F69">
        <w:rPr>
          <w:rFonts w:ascii="Times New Roman" w:hAnsi="Times New Roman"/>
          <w:sz w:val="28"/>
          <w:szCs w:val="28"/>
          <w:lang w:eastAsia="ru-RU"/>
        </w:rPr>
        <w:t>єктивно унеможливлюють проведення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91F69">
        <w:rPr>
          <w:rFonts w:ascii="Times New Roman" w:hAnsi="Times New Roman"/>
          <w:sz w:val="28"/>
          <w:szCs w:val="28"/>
          <w:lang w:eastAsia="ru-RU"/>
        </w:rPr>
        <w:t>засідання комісії очно (воєнний стан, надзвичайна ситуація, карантинні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91F69">
        <w:rPr>
          <w:rFonts w:ascii="Times New Roman" w:hAnsi="Times New Roman"/>
          <w:sz w:val="28"/>
          <w:szCs w:val="28"/>
          <w:lang w:eastAsia="ru-RU"/>
        </w:rPr>
        <w:t>обмеження), голова атестаційної комісії може прийняти рішення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91F69">
        <w:rPr>
          <w:rFonts w:ascii="Times New Roman" w:hAnsi="Times New Roman"/>
          <w:sz w:val="28"/>
          <w:szCs w:val="28"/>
          <w:lang w:eastAsia="ru-RU"/>
        </w:rPr>
        <w:t xml:space="preserve">про проведення засідання в режимі </w:t>
      </w:r>
      <w:proofErr w:type="spellStart"/>
      <w:r w:rsidRPr="00A91F69">
        <w:rPr>
          <w:rFonts w:ascii="Times New Roman" w:hAnsi="Times New Roman"/>
          <w:sz w:val="28"/>
          <w:szCs w:val="28"/>
          <w:lang w:eastAsia="ru-RU"/>
        </w:rPr>
        <w:t>відеоконференцзв’язку</w:t>
      </w:r>
      <w:proofErr w:type="spellEnd"/>
      <w:r w:rsidRPr="00A91F69">
        <w:rPr>
          <w:rFonts w:ascii="Times New Roman" w:hAnsi="Times New Roman"/>
          <w:sz w:val="28"/>
          <w:szCs w:val="28"/>
          <w:lang w:eastAsia="ru-RU"/>
        </w:rPr>
        <w:t>.</w:t>
      </w:r>
    </w:p>
    <w:p w:rsidR="00A91F69" w:rsidRPr="00A91F69" w:rsidRDefault="00BA7959" w:rsidP="00A91F6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Секретар атестаційної ко</w:t>
      </w:r>
      <w:bookmarkStart w:id="0" w:name="_GoBack"/>
      <w:bookmarkEnd w:id="0"/>
      <w:r w:rsidR="00A91F69" w:rsidRPr="00A91F69">
        <w:rPr>
          <w:rFonts w:ascii="Times New Roman" w:hAnsi="Times New Roman"/>
          <w:sz w:val="28"/>
          <w:szCs w:val="28"/>
          <w:lang w:eastAsia="ru-RU"/>
        </w:rPr>
        <w:t>місії:</w:t>
      </w:r>
    </w:p>
    <w:p w:rsidR="00A91F69" w:rsidRPr="00A91F69" w:rsidRDefault="00A91F69" w:rsidP="00A91F69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91F69">
        <w:rPr>
          <w:rFonts w:ascii="Times New Roman" w:hAnsi="Times New Roman"/>
          <w:sz w:val="28"/>
          <w:szCs w:val="28"/>
          <w:lang w:eastAsia="ru-RU"/>
        </w:rPr>
        <w:t>приймає, реєструє та зберігає документи, подані педагогічними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91F69">
        <w:rPr>
          <w:rFonts w:ascii="Times New Roman" w:hAnsi="Times New Roman"/>
          <w:sz w:val="28"/>
          <w:szCs w:val="28"/>
          <w:lang w:eastAsia="ru-RU"/>
        </w:rPr>
        <w:t>працівниками до розгляду та під час розгляду їх атестаційною комісією;</w:t>
      </w:r>
    </w:p>
    <w:p w:rsidR="00A91F69" w:rsidRPr="00A91F69" w:rsidRDefault="00A91F69" w:rsidP="00A91F69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91F69">
        <w:rPr>
          <w:rFonts w:ascii="Times New Roman" w:hAnsi="Times New Roman"/>
          <w:sz w:val="28"/>
          <w:szCs w:val="28"/>
          <w:lang w:eastAsia="ru-RU"/>
        </w:rPr>
        <w:t>організовує роботу атестаційної комісії, веде та підписує протоколи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A0E54">
        <w:rPr>
          <w:rFonts w:ascii="Times New Roman" w:hAnsi="Times New Roman"/>
          <w:sz w:val="28"/>
          <w:szCs w:val="28"/>
          <w:lang w:eastAsia="ru-RU"/>
        </w:rPr>
        <w:t>засідань атеста</w:t>
      </w:r>
      <w:r w:rsidRPr="00A91F69">
        <w:rPr>
          <w:rFonts w:ascii="Times New Roman" w:hAnsi="Times New Roman"/>
          <w:sz w:val="28"/>
          <w:szCs w:val="28"/>
          <w:lang w:eastAsia="ru-RU"/>
        </w:rPr>
        <w:t>ційної комісії;</w:t>
      </w:r>
    </w:p>
    <w:p w:rsidR="00A91F69" w:rsidRPr="00A91F69" w:rsidRDefault="00A91F69" w:rsidP="00A91F69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91F69">
        <w:rPr>
          <w:rFonts w:ascii="Times New Roman" w:hAnsi="Times New Roman"/>
          <w:sz w:val="28"/>
          <w:szCs w:val="28"/>
          <w:lang w:eastAsia="ru-RU"/>
        </w:rPr>
        <w:t>оформлює та підписує атестаційні листи;</w:t>
      </w:r>
    </w:p>
    <w:p w:rsidR="00A91F69" w:rsidRPr="00A91F69" w:rsidRDefault="00A91F69" w:rsidP="00A91F69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91F69">
        <w:rPr>
          <w:rFonts w:ascii="Times New Roman" w:hAnsi="Times New Roman"/>
          <w:sz w:val="28"/>
          <w:szCs w:val="28"/>
          <w:lang w:eastAsia="ru-RU"/>
        </w:rPr>
        <w:t>повідомляє педагогічним працівникам про місце і час проведення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91F69">
        <w:rPr>
          <w:rFonts w:ascii="Times New Roman" w:hAnsi="Times New Roman"/>
          <w:sz w:val="28"/>
          <w:szCs w:val="28"/>
          <w:lang w:eastAsia="ru-RU"/>
        </w:rPr>
        <w:t>засідання атестаційної комісії (у разі запрошення педагогічних працівників на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91F69">
        <w:rPr>
          <w:rFonts w:ascii="Times New Roman" w:hAnsi="Times New Roman"/>
          <w:sz w:val="28"/>
          <w:szCs w:val="28"/>
          <w:lang w:eastAsia="ru-RU"/>
        </w:rPr>
        <w:t>засідання):</w:t>
      </w:r>
    </w:p>
    <w:p w:rsidR="00A91F69" w:rsidRPr="00A91F69" w:rsidRDefault="00A91F69" w:rsidP="00A91F69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91F69">
        <w:rPr>
          <w:rFonts w:ascii="Times New Roman" w:hAnsi="Times New Roman"/>
          <w:sz w:val="28"/>
          <w:szCs w:val="28"/>
          <w:lang w:eastAsia="ru-RU"/>
        </w:rPr>
        <w:t>забезпечує оприлюднення інформації про діяльність атестаційної комісії</w:t>
      </w:r>
      <w:r>
        <w:rPr>
          <w:rFonts w:ascii="Times New Roman" w:hAnsi="Times New Roman"/>
          <w:sz w:val="28"/>
          <w:szCs w:val="28"/>
          <w:lang w:eastAsia="ru-RU"/>
        </w:rPr>
        <w:t xml:space="preserve"> шляхом розміщення її н</w:t>
      </w:r>
      <w:r w:rsidRPr="00A91F69">
        <w:rPr>
          <w:rFonts w:ascii="Times New Roman" w:hAnsi="Times New Roman"/>
          <w:sz w:val="28"/>
          <w:szCs w:val="28"/>
          <w:lang w:eastAsia="ru-RU"/>
        </w:rPr>
        <w:t xml:space="preserve">а офіційному </w:t>
      </w:r>
      <w:proofErr w:type="spellStart"/>
      <w:r w:rsidRPr="00A91F69">
        <w:rPr>
          <w:rFonts w:ascii="Times New Roman" w:hAnsi="Times New Roman"/>
          <w:sz w:val="28"/>
          <w:szCs w:val="28"/>
          <w:lang w:eastAsia="ru-RU"/>
        </w:rPr>
        <w:t>вебсайті</w:t>
      </w:r>
      <w:proofErr w:type="spellEnd"/>
      <w:r w:rsidRPr="00A91F69">
        <w:rPr>
          <w:rFonts w:ascii="Times New Roman" w:hAnsi="Times New Roman"/>
          <w:sz w:val="28"/>
          <w:szCs w:val="28"/>
          <w:lang w:eastAsia="ru-RU"/>
        </w:rPr>
        <w:t xml:space="preserve"> закладу освіти.</w:t>
      </w:r>
    </w:p>
    <w:p w:rsidR="00A91F69" w:rsidRPr="00A91F69" w:rsidRDefault="00A91F69" w:rsidP="00A91F6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91F69">
        <w:rPr>
          <w:rFonts w:ascii="Times New Roman" w:hAnsi="Times New Roman"/>
          <w:sz w:val="28"/>
          <w:szCs w:val="28"/>
          <w:lang w:eastAsia="ru-RU"/>
        </w:rPr>
        <w:t>Члени атестаційної комісії:</w:t>
      </w:r>
    </w:p>
    <w:p w:rsidR="00A91F69" w:rsidRPr="00A91F69" w:rsidRDefault="00A91F69" w:rsidP="00441363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91F69">
        <w:rPr>
          <w:rFonts w:ascii="Times New Roman" w:hAnsi="Times New Roman"/>
          <w:sz w:val="28"/>
          <w:szCs w:val="28"/>
          <w:lang w:eastAsia="ru-RU"/>
        </w:rPr>
        <w:t>розглядають документи, подані педагогічними працівниками (крім</w:t>
      </w:r>
      <w:r w:rsidR="0044136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91F69">
        <w:rPr>
          <w:rFonts w:ascii="Times New Roman" w:hAnsi="Times New Roman"/>
          <w:sz w:val="28"/>
          <w:szCs w:val="28"/>
          <w:lang w:eastAsia="ru-RU"/>
        </w:rPr>
        <w:t>керівників), встановлюють їх відповідність вимогам законодавства та вживають</w:t>
      </w:r>
      <w:r w:rsidR="0044136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91F69">
        <w:rPr>
          <w:rFonts w:ascii="Times New Roman" w:hAnsi="Times New Roman"/>
          <w:sz w:val="28"/>
          <w:szCs w:val="28"/>
          <w:lang w:eastAsia="ru-RU"/>
        </w:rPr>
        <w:t>заходів щодо перевірки їх достовірності;</w:t>
      </w:r>
    </w:p>
    <w:p w:rsidR="00A91F69" w:rsidRPr="00A91F69" w:rsidRDefault="00A91F69" w:rsidP="00441363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91F69">
        <w:rPr>
          <w:rFonts w:ascii="Times New Roman" w:hAnsi="Times New Roman"/>
          <w:sz w:val="28"/>
          <w:szCs w:val="28"/>
          <w:lang w:eastAsia="ru-RU"/>
        </w:rPr>
        <w:t>вивчають та аналізують практичний досвід роботи педагогічних</w:t>
      </w:r>
      <w:r w:rsidR="0044136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91F69">
        <w:rPr>
          <w:rFonts w:ascii="Times New Roman" w:hAnsi="Times New Roman"/>
          <w:sz w:val="28"/>
          <w:szCs w:val="28"/>
          <w:lang w:eastAsia="ru-RU"/>
        </w:rPr>
        <w:t xml:space="preserve">працівників, для належного оцінювання професійних </w:t>
      </w:r>
      <w:proofErr w:type="spellStart"/>
      <w:r w:rsidRPr="00A91F69">
        <w:rPr>
          <w:rFonts w:ascii="Times New Roman" w:hAnsi="Times New Roman"/>
          <w:sz w:val="28"/>
          <w:szCs w:val="28"/>
          <w:lang w:eastAsia="ru-RU"/>
        </w:rPr>
        <w:t>компетентностей</w:t>
      </w:r>
      <w:proofErr w:type="spellEnd"/>
      <w:r w:rsidRPr="00A91F69">
        <w:rPr>
          <w:rFonts w:ascii="Times New Roman" w:hAnsi="Times New Roman"/>
          <w:sz w:val="28"/>
          <w:szCs w:val="28"/>
          <w:lang w:eastAsia="ru-RU"/>
        </w:rPr>
        <w:t xml:space="preserve"> з</w:t>
      </w:r>
      <w:r w:rsidR="0044136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91F69">
        <w:rPr>
          <w:rFonts w:ascii="Times New Roman" w:hAnsi="Times New Roman"/>
          <w:sz w:val="28"/>
          <w:szCs w:val="28"/>
          <w:lang w:eastAsia="ru-RU"/>
        </w:rPr>
        <w:t>урахуванням його посадових обов’язків і вимог професійного стандарту (за</w:t>
      </w:r>
      <w:r w:rsidR="0044136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91F69">
        <w:rPr>
          <w:rFonts w:ascii="Times New Roman" w:hAnsi="Times New Roman"/>
          <w:sz w:val="28"/>
          <w:szCs w:val="28"/>
          <w:lang w:eastAsia="ru-RU"/>
        </w:rPr>
        <w:t>наявності);</w:t>
      </w:r>
    </w:p>
    <w:p w:rsidR="00A91F69" w:rsidRDefault="00A91F69" w:rsidP="00441363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91F69">
        <w:rPr>
          <w:rFonts w:ascii="Times New Roman" w:hAnsi="Times New Roman"/>
          <w:sz w:val="28"/>
          <w:szCs w:val="28"/>
          <w:lang w:eastAsia="ru-RU"/>
        </w:rPr>
        <w:t>приймають рішення про відповідність (невідповідність) педагогічних</w:t>
      </w:r>
      <w:r w:rsidR="0044136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91F69">
        <w:rPr>
          <w:rFonts w:ascii="Times New Roman" w:hAnsi="Times New Roman"/>
          <w:sz w:val="28"/>
          <w:szCs w:val="28"/>
          <w:lang w:eastAsia="ru-RU"/>
        </w:rPr>
        <w:t>працівників закладу освіт</w:t>
      </w:r>
      <w:r w:rsidR="00441363">
        <w:rPr>
          <w:rFonts w:ascii="Times New Roman" w:hAnsi="Times New Roman"/>
          <w:sz w:val="28"/>
          <w:szCs w:val="28"/>
          <w:lang w:eastAsia="ru-RU"/>
        </w:rPr>
        <w:t>и</w:t>
      </w:r>
      <w:r w:rsidRPr="00A91F69">
        <w:rPr>
          <w:rFonts w:ascii="Times New Roman" w:hAnsi="Times New Roman"/>
          <w:sz w:val="28"/>
          <w:szCs w:val="28"/>
          <w:lang w:eastAsia="ru-RU"/>
        </w:rPr>
        <w:t xml:space="preserve"> займаним посадам, присвоєння (підтвердження)</w:t>
      </w:r>
      <w:r w:rsidR="0044136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91F69">
        <w:rPr>
          <w:rFonts w:ascii="Times New Roman" w:hAnsi="Times New Roman"/>
          <w:sz w:val="28"/>
          <w:szCs w:val="28"/>
          <w:lang w:eastAsia="ru-RU"/>
        </w:rPr>
        <w:t>кваліфікаційних категорій і педагогічних звань або про відмову в такому</w:t>
      </w:r>
      <w:r w:rsidR="0044136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91F69">
        <w:rPr>
          <w:rFonts w:ascii="Times New Roman" w:hAnsi="Times New Roman"/>
          <w:sz w:val="28"/>
          <w:szCs w:val="28"/>
          <w:lang w:eastAsia="ru-RU"/>
        </w:rPr>
        <w:t>присвоєнні (підтвердженні).</w:t>
      </w:r>
    </w:p>
    <w:p w:rsidR="00A91F69" w:rsidRDefault="00A91F69" w:rsidP="00D8560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91F69" w:rsidRDefault="00441363" w:rsidP="00D8560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ВИРІШИЛИ:</w:t>
      </w:r>
    </w:p>
    <w:p w:rsidR="00441363" w:rsidRDefault="00441363" w:rsidP="00D8560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91F69" w:rsidRDefault="00441363" w:rsidP="00D8560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41363">
        <w:rPr>
          <w:rFonts w:ascii="Times New Roman" w:hAnsi="Times New Roman"/>
          <w:sz w:val="28"/>
          <w:szCs w:val="28"/>
          <w:lang w:eastAsia="ru-RU"/>
        </w:rPr>
        <w:t>Схвалити обов’язки голови, секретаря та членів атестаційної комісії.</w:t>
      </w:r>
    </w:p>
    <w:p w:rsidR="00A91F69" w:rsidRDefault="00A91F69" w:rsidP="00D8560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41363" w:rsidRDefault="009A0E54" w:rsidP="00441363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За – </w:t>
      </w:r>
      <w:r w:rsidR="00AB7FB4">
        <w:rPr>
          <w:rFonts w:ascii="Times New Roman" w:hAnsi="Times New Roman"/>
          <w:color w:val="000000"/>
          <w:sz w:val="28"/>
          <w:szCs w:val="28"/>
        </w:rPr>
        <w:t>5</w:t>
      </w:r>
      <w:r w:rsidR="00441363" w:rsidRPr="00A91F69">
        <w:rPr>
          <w:rFonts w:ascii="Times New Roman" w:hAnsi="Times New Roman"/>
          <w:color w:val="000000"/>
          <w:sz w:val="28"/>
          <w:szCs w:val="28"/>
        </w:rPr>
        <w:t xml:space="preserve"> , проти – 0 , утримались – 0</w:t>
      </w:r>
    </w:p>
    <w:p w:rsidR="00A91F69" w:rsidRDefault="00A91F69" w:rsidP="00D8560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91F69" w:rsidRDefault="00A91F69" w:rsidP="00D8560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D3816" w:rsidRPr="001A3AB9" w:rsidRDefault="002A2B48" w:rsidP="006D3816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І</w:t>
      </w:r>
      <w:r>
        <w:rPr>
          <w:rFonts w:ascii="Times New Roman" w:hAnsi="Times New Roman"/>
          <w:sz w:val="28"/>
          <w:szCs w:val="28"/>
          <w:lang w:val="en-US"/>
        </w:rPr>
        <w:t>V</w:t>
      </w:r>
      <w:r w:rsidR="006D3816">
        <w:rPr>
          <w:rFonts w:ascii="Times New Roman" w:hAnsi="Times New Roman"/>
          <w:sz w:val="28"/>
          <w:szCs w:val="28"/>
        </w:rPr>
        <w:t>.</w:t>
      </w:r>
      <w:r w:rsidR="006D3816" w:rsidRPr="006D381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D3816" w:rsidRPr="001A3AB9">
        <w:rPr>
          <w:rFonts w:ascii="Times New Roman" w:hAnsi="Times New Roman"/>
          <w:color w:val="000000"/>
          <w:sz w:val="28"/>
          <w:szCs w:val="28"/>
        </w:rPr>
        <w:t>СЛУХАЛИ:</w:t>
      </w:r>
    </w:p>
    <w:p w:rsidR="006D3816" w:rsidRPr="001A3AB9" w:rsidRDefault="006D3816" w:rsidP="006D3816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8"/>
          <w:szCs w:val="28"/>
        </w:rPr>
      </w:pPr>
    </w:p>
    <w:p w:rsidR="006D3816" w:rsidRDefault="006D3816" w:rsidP="006D38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Голову </w:t>
      </w:r>
      <w:r w:rsidR="009A0E54">
        <w:rPr>
          <w:rFonts w:ascii="Times New Roman" w:hAnsi="Times New Roman"/>
          <w:sz w:val="28"/>
          <w:szCs w:val="28"/>
        </w:rPr>
        <w:t>атестаційної комісії Чуба В.П.</w:t>
      </w:r>
      <w:r w:rsidRPr="001A3AB9">
        <w:rPr>
          <w:rFonts w:ascii="Times New Roman" w:hAnsi="Times New Roman"/>
          <w:sz w:val="28"/>
          <w:szCs w:val="28"/>
        </w:rPr>
        <w:t xml:space="preserve">, </w:t>
      </w:r>
      <w:r w:rsidR="009A0E54">
        <w:rPr>
          <w:rFonts w:ascii="Times New Roman" w:hAnsi="Times New Roman"/>
          <w:sz w:val="28"/>
          <w:szCs w:val="28"/>
        </w:rPr>
        <w:t>який представив</w:t>
      </w:r>
      <w:r>
        <w:rPr>
          <w:rFonts w:ascii="Times New Roman" w:hAnsi="Times New Roman"/>
          <w:sz w:val="28"/>
          <w:szCs w:val="28"/>
        </w:rPr>
        <w:t xml:space="preserve"> для обг</w:t>
      </w:r>
      <w:r w:rsidR="009A0E54">
        <w:rPr>
          <w:rFonts w:ascii="Times New Roman" w:hAnsi="Times New Roman"/>
          <w:sz w:val="28"/>
          <w:szCs w:val="28"/>
        </w:rPr>
        <w:t>оворення та затвердження графік</w:t>
      </w:r>
      <w:r>
        <w:rPr>
          <w:rFonts w:ascii="Times New Roman" w:hAnsi="Times New Roman"/>
          <w:sz w:val="28"/>
          <w:szCs w:val="28"/>
        </w:rPr>
        <w:t xml:space="preserve"> роботи атестаційної комісії  у 202</w:t>
      </w:r>
      <w:r w:rsidR="00200CA8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/202</w:t>
      </w:r>
      <w:r w:rsidR="00200CA8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навчальн</w:t>
      </w:r>
      <w:r w:rsidR="00200CA8">
        <w:rPr>
          <w:rFonts w:ascii="Times New Roman" w:hAnsi="Times New Roman"/>
          <w:sz w:val="28"/>
          <w:szCs w:val="28"/>
        </w:rPr>
        <w:t>ому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1A3AB9">
        <w:rPr>
          <w:rFonts w:ascii="Times New Roman" w:hAnsi="Times New Roman"/>
          <w:sz w:val="28"/>
          <w:szCs w:val="28"/>
        </w:rPr>
        <w:t>р</w:t>
      </w:r>
      <w:r w:rsidR="00200CA8">
        <w:rPr>
          <w:rFonts w:ascii="Times New Roman" w:hAnsi="Times New Roman"/>
          <w:sz w:val="28"/>
          <w:szCs w:val="28"/>
        </w:rPr>
        <w:t>оці</w:t>
      </w:r>
      <w:r>
        <w:rPr>
          <w:rFonts w:ascii="Times New Roman" w:hAnsi="Times New Roman"/>
          <w:sz w:val="28"/>
          <w:szCs w:val="28"/>
        </w:rPr>
        <w:t xml:space="preserve"> (Додається)</w:t>
      </w:r>
    </w:p>
    <w:p w:rsidR="00A91F69" w:rsidRDefault="00A91F69" w:rsidP="00D8560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D3816" w:rsidRDefault="006D3816" w:rsidP="001A3AB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ВИРІШИЛИ:</w:t>
      </w:r>
    </w:p>
    <w:p w:rsidR="006D3816" w:rsidRDefault="006D3816" w:rsidP="001A3AB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A3AB9" w:rsidRDefault="002A2B48" w:rsidP="001A3AB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1A3AB9" w:rsidRPr="001A3AB9">
        <w:rPr>
          <w:rFonts w:ascii="Times New Roman" w:hAnsi="Times New Roman"/>
          <w:sz w:val="28"/>
          <w:szCs w:val="28"/>
        </w:rPr>
        <w:t>.Затвердити графік засі</w:t>
      </w:r>
      <w:r w:rsidR="006D3816">
        <w:rPr>
          <w:rFonts w:ascii="Times New Roman" w:hAnsi="Times New Roman"/>
          <w:sz w:val="28"/>
          <w:szCs w:val="28"/>
        </w:rPr>
        <w:t>дань атестаційної комісії у 202</w:t>
      </w:r>
      <w:r w:rsidR="00200CA8">
        <w:rPr>
          <w:rFonts w:ascii="Times New Roman" w:hAnsi="Times New Roman"/>
          <w:sz w:val="28"/>
          <w:szCs w:val="28"/>
        </w:rPr>
        <w:t>5</w:t>
      </w:r>
      <w:r w:rsidR="006D3816">
        <w:rPr>
          <w:rFonts w:ascii="Times New Roman" w:hAnsi="Times New Roman"/>
          <w:sz w:val="28"/>
          <w:szCs w:val="28"/>
        </w:rPr>
        <w:t>/202</w:t>
      </w:r>
      <w:r w:rsidR="00200CA8">
        <w:rPr>
          <w:rFonts w:ascii="Times New Roman" w:hAnsi="Times New Roman"/>
          <w:sz w:val="28"/>
          <w:szCs w:val="28"/>
        </w:rPr>
        <w:t>6</w:t>
      </w:r>
      <w:r w:rsidR="001A3AB9" w:rsidRPr="001A3AB9">
        <w:rPr>
          <w:rFonts w:ascii="Times New Roman" w:hAnsi="Times New Roman"/>
          <w:sz w:val="28"/>
          <w:szCs w:val="28"/>
        </w:rPr>
        <w:t xml:space="preserve"> навчальному</w:t>
      </w:r>
      <w:r w:rsidR="001A3AB9" w:rsidRPr="000D22FE">
        <w:rPr>
          <w:rFonts w:ascii="Times New Roman" w:hAnsi="Times New Roman"/>
          <w:sz w:val="28"/>
          <w:szCs w:val="28"/>
        </w:rPr>
        <w:t xml:space="preserve"> році</w:t>
      </w:r>
      <w:r w:rsidR="001A3AB9">
        <w:rPr>
          <w:rFonts w:ascii="Times New Roman" w:hAnsi="Times New Roman"/>
          <w:sz w:val="28"/>
          <w:szCs w:val="28"/>
        </w:rPr>
        <w:t>.</w:t>
      </w:r>
    </w:p>
    <w:p w:rsidR="0000642C" w:rsidRDefault="0000642C" w:rsidP="001A3AB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A2B48" w:rsidRDefault="009A0E54" w:rsidP="002A2B48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За – </w:t>
      </w:r>
      <w:r w:rsidR="00AB7FB4">
        <w:rPr>
          <w:rFonts w:ascii="Times New Roman" w:hAnsi="Times New Roman"/>
          <w:color w:val="000000"/>
          <w:sz w:val="28"/>
          <w:szCs w:val="28"/>
        </w:rPr>
        <w:t>5</w:t>
      </w:r>
      <w:r w:rsidR="002A2B48" w:rsidRPr="00A91F69">
        <w:rPr>
          <w:rFonts w:ascii="Times New Roman" w:hAnsi="Times New Roman"/>
          <w:color w:val="000000"/>
          <w:sz w:val="28"/>
          <w:szCs w:val="28"/>
        </w:rPr>
        <w:t xml:space="preserve"> , проти – 0 , утримались – 0</w:t>
      </w:r>
    </w:p>
    <w:p w:rsidR="002A2B48" w:rsidRDefault="002A2B48" w:rsidP="002A2B4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0642C" w:rsidRDefault="0000642C" w:rsidP="001A3AB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3365"/>
        <w:gridCol w:w="2786"/>
        <w:gridCol w:w="3764"/>
      </w:tblGrid>
      <w:tr w:rsidR="007F3FDF" w:rsidRPr="00194226" w:rsidTr="004A5E1A">
        <w:trPr>
          <w:trHeight w:val="60"/>
        </w:trPr>
        <w:tc>
          <w:tcPr>
            <w:tcW w:w="1697" w:type="pct"/>
            <w:tcMar>
              <w:right w:w="57" w:type="dxa"/>
            </w:tcMar>
          </w:tcPr>
          <w:p w:rsidR="007F3FDF" w:rsidRPr="00194226" w:rsidRDefault="007F3FDF" w:rsidP="004A5E1A">
            <w:pPr>
              <w:shd w:val="clear" w:color="auto" w:fill="FFFFFF"/>
              <w:spacing w:after="0" w:line="193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4226">
              <w:rPr>
                <w:rFonts w:ascii="Times New Roman" w:hAnsi="Times New Roman"/>
                <w:color w:val="000000"/>
                <w:sz w:val="24"/>
                <w:szCs w:val="24"/>
              </w:rPr>
              <w:t>Голова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94226">
              <w:rPr>
                <w:rFonts w:ascii="Times New Roman" w:hAnsi="Times New Roman"/>
                <w:color w:val="000000"/>
                <w:sz w:val="24"/>
                <w:szCs w:val="24"/>
              </w:rPr>
              <w:t>атестаційної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94226">
              <w:rPr>
                <w:rFonts w:ascii="Times New Roman" w:hAnsi="Times New Roman"/>
                <w:color w:val="000000"/>
                <w:sz w:val="24"/>
                <w:szCs w:val="24"/>
              </w:rPr>
              <w:t>комісії/</w:t>
            </w:r>
          </w:p>
        </w:tc>
        <w:tc>
          <w:tcPr>
            <w:tcW w:w="1405" w:type="pct"/>
            <w:tcMar>
              <w:top w:w="397" w:type="dxa"/>
              <w:left w:w="57" w:type="dxa"/>
              <w:bottom w:w="68" w:type="dxa"/>
              <w:right w:w="57" w:type="dxa"/>
            </w:tcMar>
          </w:tcPr>
          <w:p w:rsidR="007F3FDF" w:rsidRPr="00194226" w:rsidRDefault="007F3FDF" w:rsidP="004A5E1A">
            <w:pPr>
              <w:shd w:val="clear" w:color="auto" w:fill="FFFFFF"/>
              <w:spacing w:after="0" w:line="193" w:lineRule="atLeast"/>
              <w:ind w:firstLine="28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4226">
              <w:rPr>
                <w:rFonts w:ascii="Times New Roman" w:hAnsi="Times New Roman"/>
                <w:color w:val="000000"/>
                <w:sz w:val="24"/>
                <w:szCs w:val="24"/>
              </w:rPr>
              <w:t>_________________</w:t>
            </w:r>
            <w:r w:rsidR="00EE10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</w:t>
            </w:r>
            <w:r w:rsidR="00EE10B2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</w:p>
          <w:p w:rsidR="007F3FDF" w:rsidRPr="00194226" w:rsidRDefault="007F3FDF" w:rsidP="004A5E1A">
            <w:pPr>
              <w:shd w:val="clear" w:color="auto" w:fill="FFFFFF"/>
              <w:spacing w:after="0" w:line="193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5E1A">
              <w:rPr>
                <w:rFonts w:ascii="Times New Roman" w:hAnsi="Times New Roman"/>
                <w:color w:val="000000"/>
                <w:sz w:val="20"/>
                <w:szCs w:val="20"/>
              </w:rPr>
              <w:t>(підпис)</w:t>
            </w:r>
          </w:p>
        </w:tc>
        <w:tc>
          <w:tcPr>
            <w:tcW w:w="1898" w:type="pct"/>
            <w:tcMar>
              <w:top w:w="397" w:type="dxa"/>
              <w:left w:w="0" w:type="dxa"/>
              <w:bottom w:w="68" w:type="dxa"/>
            </w:tcMar>
          </w:tcPr>
          <w:p w:rsidR="007F3FDF" w:rsidRPr="00194226" w:rsidRDefault="00EE10B2" w:rsidP="009A0E54">
            <w:pPr>
              <w:shd w:val="clear" w:color="auto" w:fill="FFFFFF"/>
              <w:spacing w:after="0" w:line="193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</w:t>
            </w:r>
            <w:r w:rsidR="009A0E54">
              <w:rPr>
                <w:rFonts w:ascii="Times New Roman" w:hAnsi="Times New Roman"/>
                <w:color w:val="000000"/>
                <w:sz w:val="24"/>
                <w:szCs w:val="24"/>
              </w:rPr>
              <w:t>Володимир ЧУБ</w:t>
            </w:r>
          </w:p>
          <w:p w:rsidR="007F3FDF" w:rsidRPr="00194226" w:rsidRDefault="007F3FDF" w:rsidP="004A5E1A">
            <w:pPr>
              <w:shd w:val="clear" w:color="auto" w:fill="FFFFFF"/>
              <w:spacing w:after="0" w:line="193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F3FDF" w:rsidRPr="00194226" w:rsidTr="004A5E1A">
        <w:trPr>
          <w:trHeight w:val="60"/>
        </w:trPr>
        <w:tc>
          <w:tcPr>
            <w:tcW w:w="1697" w:type="pct"/>
            <w:tcMar>
              <w:right w:w="57" w:type="dxa"/>
            </w:tcMar>
          </w:tcPr>
          <w:p w:rsidR="007F3FDF" w:rsidRPr="00194226" w:rsidRDefault="007F3FDF" w:rsidP="004A5E1A">
            <w:pPr>
              <w:shd w:val="clear" w:color="auto" w:fill="FFFFFF"/>
              <w:spacing w:after="0" w:line="193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4226">
              <w:rPr>
                <w:rFonts w:ascii="Times New Roman" w:hAnsi="Times New Roman"/>
                <w:color w:val="000000"/>
                <w:sz w:val="24"/>
                <w:szCs w:val="24"/>
              </w:rPr>
              <w:t>Секретар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94226">
              <w:rPr>
                <w:rFonts w:ascii="Times New Roman" w:hAnsi="Times New Roman"/>
                <w:color w:val="000000"/>
                <w:sz w:val="24"/>
                <w:szCs w:val="24"/>
              </w:rPr>
              <w:t>атестаційної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94226">
              <w:rPr>
                <w:rFonts w:ascii="Times New Roman" w:hAnsi="Times New Roman"/>
                <w:color w:val="000000"/>
                <w:sz w:val="24"/>
                <w:szCs w:val="24"/>
              </w:rPr>
              <w:t>комісії</w:t>
            </w:r>
          </w:p>
        </w:tc>
        <w:tc>
          <w:tcPr>
            <w:tcW w:w="1405" w:type="pct"/>
            <w:tcMar>
              <w:top w:w="113" w:type="dxa"/>
              <w:left w:w="57" w:type="dxa"/>
              <w:bottom w:w="68" w:type="dxa"/>
              <w:right w:w="57" w:type="dxa"/>
            </w:tcMar>
          </w:tcPr>
          <w:p w:rsidR="007F3FDF" w:rsidRPr="00194226" w:rsidRDefault="007F3FDF" w:rsidP="004A5E1A">
            <w:pPr>
              <w:shd w:val="clear" w:color="auto" w:fill="FFFFFF"/>
              <w:spacing w:after="0" w:line="193" w:lineRule="atLeast"/>
              <w:ind w:firstLine="28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4226">
              <w:rPr>
                <w:rFonts w:ascii="Times New Roman" w:hAnsi="Times New Roman"/>
                <w:color w:val="000000"/>
                <w:sz w:val="24"/>
                <w:szCs w:val="24"/>
              </w:rPr>
              <w:t>_________________</w:t>
            </w:r>
          </w:p>
          <w:p w:rsidR="007F3FDF" w:rsidRPr="00194226" w:rsidRDefault="007F3FDF" w:rsidP="004A5E1A">
            <w:pPr>
              <w:shd w:val="clear" w:color="auto" w:fill="FFFFFF"/>
              <w:spacing w:after="0" w:line="193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5E1A">
              <w:rPr>
                <w:rFonts w:ascii="Times New Roman" w:hAnsi="Times New Roman"/>
                <w:color w:val="000000"/>
                <w:sz w:val="20"/>
                <w:szCs w:val="20"/>
              </w:rPr>
              <w:t>(підпис)</w:t>
            </w:r>
          </w:p>
        </w:tc>
        <w:tc>
          <w:tcPr>
            <w:tcW w:w="1898" w:type="pct"/>
            <w:tcMar>
              <w:top w:w="113" w:type="dxa"/>
              <w:left w:w="0" w:type="dxa"/>
              <w:bottom w:w="68" w:type="dxa"/>
            </w:tcMar>
          </w:tcPr>
          <w:p w:rsidR="007F3FDF" w:rsidRPr="00194226" w:rsidRDefault="00EE10B2" w:rsidP="00194226">
            <w:pPr>
              <w:shd w:val="clear" w:color="auto" w:fill="FFFFFF"/>
              <w:spacing w:after="0" w:line="193" w:lineRule="atLeast"/>
              <w:ind w:firstLine="28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</w:t>
            </w:r>
            <w:r w:rsidR="00200CA8">
              <w:rPr>
                <w:rFonts w:ascii="Times New Roman" w:hAnsi="Times New Roman"/>
                <w:color w:val="000000"/>
                <w:sz w:val="24"/>
                <w:szCs w:val="24"/>
              </w:rPr>
              <w:t>Світлана ДЕМЧУК</w:t>
            </w:r>
          </w:p>
          <w:p w:rsidR="007F3FDF" w:rsidRPr="00194226" w:rsidRDefault="007F3FDF" w:rsidP="004A5E1A">
            <w:pPr>
              <w:shd w:val="clear" w:color="auto" w:fill="FFFFFF"/>
              <w:spacing w:after="0" w:line="193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7F3FDF" w:rsidRPr="00194226" w:rsidRDefault="007F3FDF" w:rsidP="004A5E1A">
      <w:pPr>
        <w:shd w:val="clear" w:color="auto" w:fill="FFFFFF"/>
        <w:spacing w:after="0" w:line="193" w:lineRule="atLeast"/>
        <w:ind w:firstLine="283"/>
      </w:pPr>
    </w:p>
    <w:sectPr w:rsidR="007F3FDF" w:rsidRPr="00194226" w:rsidSect="009A473B">
      <w:pgSz w:w="11900" w:h="16840"/>
      <w:pgMar w:top="851" w:right="567" w:bottom="851" w:left="1418" w:header="0" w:footer="6" w:gutter="0"/>
      <w:cols w:space="999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ragmatica-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76974"/>
    <w:multiLevelType w:val="hybridMultilevel"/>
    <w:tmpl w:val="5A0AAE4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381617"/>
    <w:multiLevelType w:val="hybridMultilevel"/>
    <w:tmpl w:val="5F7A5FE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C792EBF"/>
    <w:multiLevelType w:val="hybridMultilevel"/>
    <w:tmpl w:val="3F5073D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B6F21B5"/>
    <w:multiLevelType w:val="hybridMultilevel"/>
    <w:tmpl w:val="818AF8F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956C5E"/>
    <w:multiLevelType w:val="hybridMultilevel"/>
    <w:tmpl w:val="4782CCA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hyphenationZone w:val="425"/>
  <w:evenAndOddHeaders/>
  <w:drawingGridHorizontalSpacing w:val="187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771DA"/>
    <w:rsid w:val="0000642C"/>
    <w:rsid w:val="00056C4C"/>
    <w:rsid w:val="00097A83"/>
    <w:rsid w:val="00130CDC"/>
    <w:rsid w:val="00194226"/>
    <w:rsid w:val="00195EEF"/>
    <w:rsid w:val="001A3AB9"/>
    <w:rsid w:val="001F2DBE"/>
    <w:rsid w:val="00200CA8"/>
    <w:rsid w:val="0027382F"/>
    <w:rsid w:val="002A2B48"/>
    <w:rsid w:val="002D0744"/>
    <w:rsid w:val="002F2FEC"/>
    <w:rsid w:val="002F4AF1"/>
    <w:rsid w:val="00441363"/>
    <w:rsid w:val="004414C5"/>
    <w:rsid w:val="00477BCA"/>
    <w:rsid w:val="004A0DE9"/>
    <w:rsid w:val="004A5E1A"/>
    <w:rsid w:val="004F696B"/>
    <w:rsid w:val="005417CB"/>
    <w:rsid w:val="005D6394"/>
    <w:rsid w:val="006533B7"/>
    <w:rsid w:val="006D3816"/>
    <w:rsid w:val="006E37D9"/>
    <w:rsid w:val="007F3FDF"/>
    <w:rsid w:val="00834FCF"/>
    <w:rsid w:val="008771DA"/>
    <w:rsid w:val="008C6232"/>
    <w:rsid w:val="00996FEA"/>
    <w:rsid w:val="009A0E54"/>
    <w:rsid w:val="009A473B"/>
    <w:rsid w:val="00A15B74"/>
    <w:rsid w:val="00A91F69"/>
    <w:rsid w:val="00AB60D5"/>
    <w:rsid w:val="00AB7FB4"/>
    <w:rsid w:val="00AD739F"/>
    <w:rsid w:val="00AE349A"/>
    <w:rsid w:val="00AF5CC0"/>
    <w:rsid w:val="00B436B1"/>
    <w:rsid w:val="00BA7959"/>
    <w:rsid w:val="00BB32EB"/>
    <w:rsid w:val="00C37DD5"/>
    <w:rsid w:val="00D85601"/>
    <w:rsid w:val="00DD55CE"/>
    <w:rsid w:val="00EE10B2"/>
    <w:rsid w:val="00EE5759"/>
    <w:rsid w:val="00F17F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1DA"/>
    <w:pPr>
      <w:spacing w:after="160" w:line="259" w:lineRule="auto"/>
    </w:pPr>
    <w:rPr>
      <w:rFonts w:ascii="Calibri" w:hAnsi="Calibri"/>
      <w:sz w:val="22"/>
      <w:szCs w:val="22"/>
    </w:rPr>
  </w:style>
  <w:style w:type="paragraph" w:styleId="3">
    <w:name w:val="heading 3"/>
    <w:basedOn w:val="a"/>
    <w:next w:val="a"/>
    <w:link w:val="30"/>
    <w:uiPriority w:val="99"/>
    <w:qFormat/>
    <w:locked/>
    <w:rsid w:val="00097A83"/>
    <w:pPr>
      <w:keepNext/>
      <w:keepLines/>
      <w:spacing w:before="200" w:after="200" w:line="276" w:lineRule="auto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semiHidden/>
    <w:locked/>
    <w:rsid w:val="00996FEA"/>
    <w:rPr>
      <w:rFonts w:ascii="Cambria" w:hAnsi="Cambria" w:cs="Times New Roman"/>
      <w:b/>
      <w:bCs/>
      <w:sz w:val="26"/>
      <w:szCs w:val="26"/>
      <w:lang w:val="uk-UA" w:eastAsia="uk-UA"/>
    </w:rPr>
  </w:style>
  <w:style w:type="paragraph" w:customStyle="1" w:styleId="Ch6">
    <w:name w:val="Основной текст (Ch_6 Міністерства)"/>
    <w:basedOn w:val="a"/>
    <w:uiPriority w:val="99"/>
    <w:rsid w:val="008771DA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after="0" w:line="257" w:lineRule="auto"/>
      <w:ind w:firstLine="283"/>
      <w:jc w:val="both"/>
      <w:textAlignment w:val="center"/>
    </w:pPr>
    <w:rPr>
      <w:rFonts w:ascii="Pragmatica-Book" w:hAnsi="Pragmatica-Book" w:cs="Pragmatica-Book"/>
      <w:color w:val="000000"/>
      <w:w w:val="90"/>
      <w:sz w:val="18"/>
      <w:szCs w:val="18"/>
    </w:rPr>
  </w:style>
  <w:style w:type="paragraph" w:customStyle="1" w:styleId="Ch60">
    <w:name w:val="Основной текст (без абзаца) (Ch_6 Міністерства)"/>
    <w:basedOn w:val="Ch6"/>
    <w:uiPriority w:val="99"/>
    <w:rsid w:val="008771DA"/>
    <w:pPr>
      <w:tabs>
        <w:tab w:val="right" w:leader="underscore" w:pos="7710"/>
        <w:tab w:val="right" w:leader="underscore" w:pos="11514"/>
      </w:tabs>
      <w:ind w:firstLine="0"/>
    </w:pPr>
  </w:style>
  <w:style w:type="paragraph" w:customStyle="1" w:styleId="Ch61">
    <w:name w:val="Заголовок Додатка (Ch_6 Міністерства)"/>
    <w:basedOn w:val="a"/>
    <w:uiPriority w:val="99"/>
    <w:rsid w:val="008771DA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-Bold" w:hAnsi="Pragmatica-Bold" w:cs="Pragmatica-Bold"/>
      <w:b/>
      <w:bCs/>
      <w:color w:val="000000"/>
      <w:w w:val="90"/>
      <w:sz w:val="19"/>
      <w:szCs w:val="19"/>
    </w:rPr>
  </w:style>
  <w:style w:type="paragraph" w:customStyle="1" w:styleId="Ch62">
    <w:name w:val="Додаток № (Ch_6 Міністерства)"/>
    <w:basedOn w:val="a"/>
    <w:uiPriority w:val="99"/>
    <w:rsid w:val="008771DA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397" w:after="0" w:line="257" w:lineRule="auto"/>
      <w:ind w:left="3969"/>
      <w:textAlignment w:val="center"/>
    </w:pPr>
    <w:rPr>
      <w:rFonts w:ascii="Pragmatica-Book" w:hAnsi="Pragmatica-Book" w:cs="Pragmatica-Book"/>
      <w:color w:val="000000"/>
      <w:w w:val="90"/>
      <w:sz w:val="17"/>
      <w:szCs w:val="17"/>
    </w:rPr>
  </w:style>
  <w:style w:type="paragraph" w:customStyle="1" w:styleId="StrokeCh6">
    <w:name w:val="Stroke (Ch_6 Міністерства)"/>
    <w:basedOn w:val="a"/>
    <w:uiPriority w:val="99"/>
    <w:rsid w:val="008771DA"/>
    <w:pPr>
      <w:widowControl w:val="0"/>
      <w:tabs>
        <w:tab w:val="right" w:pos="7710"/>
      </w:tabs>
      <w:autoSpaceDE w:val="0"/>
      <w:autoSpaceDN w:val="0"/>
      <w:adjustRightInd w:val="0"/>
      <w:spacing w:before="17" w:after="0" w:line="257" w:lineRule="auto"/>
      <w:jc w:val="center"/>
      <w:textAlignment w:val="center"/>
    </w:pPr>
    <w:rPr>
      <w:rFonts w:ascii="Pragmatica-Book" w:hAnsi="Pragmatica-Book" w:cs="Pragmatica-Book"/>
      <w:color w:val="000000"/>
      <w:w w:val="90"/>
      <w:sz w:val="14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014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1</Pages>
  <Words>5727</Words>
  <Characters>3265</Characters>
  <Application>Microsoft Office Word</Application>
  <DocSecurity>0</DocSecurity>
  <Lines>27</Lines>
  <Paragraphs>17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Світлана</cp:lastModifiedBy>
  <cp:revision>18</cp:revision>
  <cp:lastPrinted>2026-03-23T11:01:00Z</cp:lastPrinted>
  <dcterms:created xsi:type="dcterms:W3CDTF">2023-01-19T17:24:00Z</dcterms:created>
  <dcterms:modified xsi:type="dcterms:W3CDTF">2026-03-23T11:01:00Z</dcterms:modified>
</cp:coreProperties>
</file>