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5A3" w:rsidRPr="008505A3" w:rsidRDefault="008505A3" w:rsidP="008505A3">
      <w:pPr>
        <w:shd w:val="clear" w:color="auto" w:fill="FFFFFF"/>
        <w:spacing w:after="0" w:line="240" w:lineRule="auto"/>
        <w:ind w:left="5245"/>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ЗАТВЕРДЖЕНО</w:t>
      </w:r>
      <w:r w:rsidRPr="008505A3">
        <w:rPr>
          <w:rFonts w:ascii="Times New Roman" w:eastAsia="Times New Roman" w:hAnsi="Times New Roman" w:cs="Times New Roman"/>
          <w:color w:val="000000"/>
          <w:sz w:val="26"/>
          <w:szCs w:val="26"/>
          <w:lang w:eastAsia="ru-RU"/>
        </w:rPr>
        <w:br/>
        <w:t>Наказ Міністерства розвитку</w:t>
      </w:r>
      <w:r w:rsidRPr="008505A3">
        <w:rPr>
          <w:rFonts w:ascii="Times New Roman" w:eastAsia="Times New Roman" w:hAnsi="Times New Roman" w:cs="Times New Roman"/>
          <w:color w:val="000000"/>
          <w:sz w:val="26"/>
          <w:szCs w:val="26"/>
          <w:lang w:eastAsia="ru-RU"/>
        </w:rPr>
        <w:br/>
        <w:t>економіки, торгівлі та сільського</w:t>
      </w:r>
      <w:r w:rsidRPr="008505A3">
        <w:rPr>
          <w:rFonts w:ascii="Times New Roman" w:eastAsia="Times New Roman" w:hAnsi="Times New Roman" w:cs="Times New Roman"/>
          <w:color w:val="000000"/>
          <w:sz w:val="26"/>
          <w:szCs w:val="26"/>
          <w:lang w:eastAsia="ru-RU"/>
        </w:rPr>
        <w:br/>
        <w:t>господарства України</w:t>
      </w:r>
      <w:r w:rsidRPr="008505A3">
        <w:rPr>
          <w:rFonts w:ascii="Times New Roman" w:eastAsia="Times New Roman" w:hAnsi="Times New Roman" w:cs="Times New Roman"/>
          <w:color w:val="000000"/>
          <w:sz w:val="26"/>
          <w:szCs w:val="26"/>
          <w:lang w:eastAsia="ru-RU"/>
        </w:rPr>
        <w:br/>
        <w:t>23.12.2020 року № 2736</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p>
    <w:p w:rsidR="008505A3" w:rsidRPr="008505A3" w:rsidRDefault="008505A3" w:rsidP="008505A3">
      <w:pPr>
        <w:shd w:val="clear" w:color="auto" w:fill="FFFFFF"/>
        <w:spacing w:after="0" w:line="240" w:lineRule="auto"/>
        <w:ind w:firstLine="580"/>
        <w:jc w:val="center"/>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lang w:eastAsia="ru-RU"/>
        </w:rPr>
        <w:t>ПРОФЕСІЙНИЙ СТАНДАРТ</w:t>
      </w:r>
      <w:r w:rsidRPr="008505A3">
        <w:rPr>
          <w:rFonts w:ascii="Times New Roman" w:eastAsia="Times New Roman" w:hAnsi="Times New Roman" w:cs="Times New Roman"/>
          <w:b/>
          <w:bCs/>
          <w:color w:val="000000"/>
          <w:sz w:val="26"/>
          <w:szCs w:val="26"/>
          <w:lang w:eastAsia="ru-RU"/>
        </w:rPr>
        <w:br/>
        <w:t>за професіями «Вчитель початкових класів закладу загальної</w:t>
      </w:r>
      <w:r w:rsidRPr="008505A3">
        <w:rPr>
          <w:rFonts w:ascii="Times New Roman" w:eastAsia="Times New Roman" w:hAnsi="Times New Roman" w:cs="Times New Roman"/>
          <w:b/>
          <w:bCs/>
          <w:color w:val="000000"/>
          <w:sz w:val="26"/>
          <w:szCs w:val="26"/>
          <w:lang w:eastAsia="ru-RU"/>
        </w:rPr>
        <w:br/>
        <w:t>середньої освіти», «Вчитель закладу загальної середньої освіти»,</w:t>
      </w:r>
      <w:r w:rsidRPr="008505A3">
        <w:rPr>
          <w:rFonts w:ascii="Times New Roman" w:eastAsia="Times New Roman" w:hAnsi="Times New Roman" w:cs="Times New Roman"/>
          <w:b/>
          <w:bCs/>
          <w:color w:val="000000"/>
          <w:sz w:val="26"/>
          <w:szCs w:val="26"/>
          <w:lang w:eastAsia="ru-RU"/>
        </w:rPr>
        <w:br/>
        <w:t>«Вчитель з початкової освіти (з дипломом молодшого спеціаліста)»</w:t>
      </w:r>
    </w:p>
    <w:p w:rsidR="008505A3" w:rsidRPr="008505A3" w:rsidRDefault="008505A3" w:rsidP="008505A3">
      <w:pPr>
        <w:numPr>
          <w:ilvl w:val="0"/>
          <w:numId w:val="1"/>
        </w:numPr>
        <w:shd w:val="clear" w:color="auto" w:fill="FFFFFF"/>
        <w:spacing w:after="240" w:line="240" w:lineRule="auto"/>
        <w:ind w:left="360"/>
        <w:jc w:val="both"/>
        <w:textAlignment w:val="baseline"/>
        <w:rPr>
          <w:rFonts w:ascii="Times New Roman" w:eastAsia="Times New Roman" w:hAnsi="Times New Roman" w:cs="Times New Roman"/>
          <w:b/>
          <w:bCs/>
          <w:color w:val="000000"/>
          <w:sz w:val="26"/>
          <w:szCs w:val="26"/>
          <w:lang w:eastAsia="ru-RU"/>
        </w:rPr>
      </w:pPr>
      <w:r w:rsidRPr="008505A3">
        <w:rPr>
          <w:rFonts w:ascii="Times New Roman" w:eastAsia="Times New Roman" w:hAnsi="Times New Roman" w:cs="Times New Roman"/>
          <w:b/>
          <w:bCs/>
          <w:color w:val="000000"/>
          <w:sz w:val="26"/>
          <w:szCs w:val="26"/>
          <w:lang w:eastAsia="ru-RU"/>
        </w:rPr>
        <w:t>Загальні відомості професійного стандарту</w:t>
      </w:r>
    </w:p>
    <w:p w:rsidR="008505A3" w:rsidRPr="008505A3" w:rsidRDefault="008505A3" w:rsidP="008505A3">
      <w:pPr>
        <w:numPr>
          <w:ilvl w:val="1"/>
          <w:numId w:val="1"/>
        </w:numPr>
        <w:spacing w:before="240" w:after="240" w:line="240" w:lineRule="auto"/>
        <w:ind w:left="720"/>
        <w:jc w:val="both"/>
        <w:textAlignment w:val="baseline"/>
        <w:rPr>
          <w:rFonts w:ascii="Times New Roman" w:eastAsia="Times New Roman" w:hAnsi="Times New Roman" w:cs="Times New Roman"/>
          <w:b/>
          <w:bCs/>
          <w:color w:val="000000"/>
          <w:sz w:val="26"/>
          <w:szCs w:val="26"/>
          <w:lang w:eastAsia="ru-RU"/>
        </w:rPr>
      </w:pPr>
      <w:r w:rsidRPr="008505A3">
        <w:rPr>
          <w:rFonts w:ascii="Times New Roman" w:eastAsia="Times New Roman" w:hAnsi="Times New Roman" w:cs="Times New Roman"/>
          <w:b/>
          <w:bCs/>
          <w:color w:val="000000"/>
          <w:sz w:val="26"/>
          <w:szCs w:val="26"/>
          <w:lang w:eastAsia="ru-RU"/>
        </w:rPr>
        <w:t>Основна мета професійної діяльності</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Мета професійної діяльності вчителя полягає в організації навчання та виховання учнів під час здобуття ними повної загальної середньої освіти (далі – здобуття освіти) шляхом формування у них ключових компетентностей і світогляду на основі загальнолюдських і національних цінностей, а також розвитку інтелектуальних, творчих і фізичних здібностей, необхідних для успішної самореалізації та продовження навчання.</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Вчитель спільно з батьками, іншими законними представниками учнів (далі – батьки) сприяє розвитку здібностей учнів, формуванню в них навичок здорового способу життя, дбає про їхнє фізичне і психічне здоров’я; формує в учнів усвідомлення необхідності додержуватися Конституції та законів України, захищати суверенітет і територіальну цілісність України; настановленням і особистим прикладом утверджує повагу до суспільної моралі та суспільних цінностей, зокрема правди, справедливості, патріотизму, гуманізму, толерантності, працелюбства; формує в учнів прагнення до взаєморозуміння, миру, злагоди між усіма народами, етнічними, національними, релігійними групами.</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Процеси навчання, виховання та розвитку учнів є наскрізними. Їх цілісність забезпечується наявністю у вчителя загальних і професійних компетентностей, необхідними для виконання всіх трудових функцій.</w:t>
      </w:r>
    </w:p>
    <w:p w:rsidR="008505A3" w:rsidRPr="008505A3" w:rsidRDefault="008505A3" w:rsidP="008505A3">
      <w:pPr>
        <w:numPr>
          <w:ilvl w:val="0"/>
          <w:numId w:val="2"/>
        </w:numPr>
        <w:spacing w:before="240" w:after="240" w:line="240" w:lineRule="auto"/>
        <w:jc w:val="both"/>
        <w:textAlignment w:val="baseline"/>
        <w:rPr>
          <w:rFonts w:ascii="Times New Roman" w:eastAsia="Times New Roman" w:hAnsi="Times New Roman" w:cs="Times New Roman"/>
          <w:b/>
          <w:bCs/>
          <w:color w:val="000000"/>
          <w:sz w:val="26"/>
          <w:szCs w:val="26"/>
          <w:lang w:eastAsia="ru-RU"/>
        </w:rPr>
      </w:pPr>
      <w:r w:rsidRPr="008505A3">
        <w:rPr>
          <w:rFonts w:ascii="Times New Roman" w:eastAsia="Times New Roman" w:hAnsi="Times New Roman" w:cs="Times New Roman"/>
          <w:b/>
          <w:bCs/>
          <w:color w:val="000000"/>
          <w:sz w:val="26"/>
          <w:szCs w:val="26"/>
          <w:lang w:eastAsia="ru-RU"/>
        </w:rPr>
        <w:t>Назва виду економічної діяльності, секції, розділу, групи та класу економічної діяльності та їхній код (згідно з Національним класифікатором України ДК 009:2010 "Класифікація видів економічної діяльності")</w:t>
      </w:r>
    </w:p>
    <w:tbl>
      <w:tblPr>
        <w:tblW w:w="0" w:type="auto"/>
        <w:tblCellMar>
          <w:top w:w="15" w:type="dxa"/>
          <w:left w:w="15" w:type="dxa"/>
          <w:bottom w:w="15" w:type="dxa"/>
          <w:right w:w="15" w:type="dxa"/>
        </w:tblCellMar>
        <w:tblLook w:val="04A0" w:firstRow="1" w:lastRow="0" w:firstColumn="1" w:lastColumn="0" w:noHBand="0" w:noVBand="1"/>
      </w:tblPr>
      <w:tblGrid>
        <w:gridCol w:w="1032"/>
        <w:gridCol w:w="944"/>
        <w:gridCol w:w="959"/>
        <w:gridCol w:w="944"/>
        <w:gridCol w:w="956"/>
        <w:gridCol w:w="2123"/>
        <w:gridCol w:w="3504"/>
      </w:tblGrid>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center"/>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lang w:eastAsia="ru-RU"/>
              </w:rPr>
              <w:t>Секція</w:t>
            </w:r>
            <w:r w:rsidRPr="008505A3">
              <w:rPr>
                <w:rFonts w:ascii="Times New Roman" w:eastAsia="Times New Roman" w:hAnsi="Times New Roman" w:cs="Times New Roman"/>
                <w:color w:val="000000"/>
                <w:sz w:val="26"/>
                <w:szCs w:val="26"/>
                <w:lang w:eastAsia="ru-RU"/>
              </w:rPr>
              <w:br/>
            </w:r>
            <w:r w:rsidRPr="008505A3">
              <w:rPr>
                <w:rFonts w:ascii="Times New Roman" w:eastAsia="Times New Roman" w:hAnsi="Times New Roman" w:cs="Times New Roman"/>
                <w:b/>
                <w:bCs/>
                <w:color w:val="000000"/>
                <w:sz w:val="26"/>
                <w:szCs w:val="26"/>
                <w:lang w:eastAsia="ru-RU"/>
              </w:rPr>
              <w:t>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Освіта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center"/>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lang w:eastAsia="ru-RU"/>
              </w:rPr>
              <w:t>Розділ</w:t>
            </w:r>
            <w:r w:rsidRPr="008505A3">
              <w:rPr>
                <w:rFonts w:ascii="Times New Roman" w:eastAsia="Times New Roman" w:hAnsi="Times New Roman" w:cs="Times New Roman"/>
                <w:b/>
                <w:bCs/>
                <w:color w:val="000000"/>
                <w:sz w:val="26"/>
                <w:szCs w:val="26"/>
                <w:lang w:eastAsia="ru-RU"/>
              </w:rPr>
              <w:br/>
              <w:t>85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Освіта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center"/>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lang w:eastAsia="ru-RU"/>
              </w:rPr>
              <w:t>Групи</w:t>
            </w:r>
            <w:r w:rsidRPr="008505A3">
              <w:rPr>
                <w:rFonts w:ascii="Times New Roman" w:eastAsia="Times New Roman" w:hAnsi="Times New Roman" w:cs="Times New Roman"/>
                <w:b/>
                <w:bCs/>
                <w:color w:val="000000"/>
                <w:sz w:val="26"/>
                <w:szCs w:val="26"/>
                <w:lang w:eastAsia="ru-RU"/>
              </w:rPr>
              <w:br/>
              <w:t>85.2</w:t>
            </w:r>
            <w:r w:rsidRPr="008505A3">
              <w:rPr>
                <w:rFonts w:ascii="Times New Roman" w:eastAsia="Times New Roman" w:hAnsi="Times New Roman" w:cs="Times New Roman"/>
                <w:b/>
                <w:bCs/>
                <w:color w:val="000000"/>
                <w:sz w:val="26"/>
                <w:szCs w:val="26"/>
                <w:lang w:eastAsia="ru-RU"/>
              </w:rPr>
              <w:br/>
              <w:t>85.3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Початкова освіта</w:t>
            </w:r>
            <w:r w:rsidRPr="008505A3">
              <w:rPr>
                <w:rFonts w:ascii="Times New Roman" w:eastAsia="Times New Roman" w:hAnsi="Times New Roman" w:cs="Times New Roman"/>
                <w:color w:val="000000"/>
                <w:sz w:val="26"/>
                <w:szCs w:val="26"/>
                <w:lang w:eastAsia="ru-RU"/>
              </w:rPr>
              <w:br/>
              <w:t>Середня освіта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lang w:eastAsia="ru-RU"/>
              </w:rPr>
              <w:t>Класи</w:t>
            </w:r>
            <w:r w:rsidRPr="008505A3">
              <w:rPr>
                <w:rFonts w:ascii="Times New Roman" w:eastAsia="Times New Roman" w:hAnsi="Times New Roman" w:cs="Times New Roman"/>
                <w:color w:val="000000"/>
                <w:sz w:val="26"/>
                <w:szCs w:val="26"/>
                <w:lang w:eastAsia="ru-RU"/>
              </w:rPr>
              <w:br/>
              <w:t>85.20 Початкова освіта</w:t>
            </w:r>
            <w:r w:rsidRPr="008505A3">
              <w:rPr>
                <w:rFonts w:ascii="Times New Roman" w:eastAsia="Times New Roman" w:hAnsi="Times New Roman" w:cs="Times New Roman"/>
                <w:color w:val="000000"/>
                <w:sz w:val="26"/>
                <w:szCs w:val="26"/>
                <w:lang w:eastAsia="ru-RU"/>
              </w:rPr>
              <w:br/>
              <w:t>85.31 Загальна середня освіта</w:t>
            </w:r>
          </w:p>
        </w:tc>
      </w:tr>
    </w:tbl>
    <w:p w:rsidR="008505A3" w:rsidRPr="008505A3" w:rsidRDefault="008505A3" w:rsidP="008505A3">
      <w:pPr>
        <w:numPr>
          <w:ilvl w:val="0"/>
          <w:numId w:val="3"/>
        </w:numPr>
        <w:shd w:val="clear" w:color="auto" w:fill="FFFFFF"/>
        <w:spacing w:before="240" w:after="240" w:line="240" w:lineRule="auto"/>
        <w:jc w:val="both"/>
        <w:textAlignment w:val="baseline"/>
        <w:rPr>
          <w:rFonts w:ascii="Times New Roman" w:eastAsia="Times New Roman" w:hAnsi="Times New Roman" w:cs="Times New Roman"/>
          <w:b/>
          <w:bCs/>
          <w:color w:val="000000"/>
          <w:sz w:val="26"/>
          <w:szCs w:val="26"/>
          <w:lang w:eastAsia="ru-RU"/>
        </w:rPr>
      </w:pPr>
      <w:r w:rsidRPr="008505A3">
        <w:rPr>
          <w:rFonts w:ascii="Times New Roman" w:eastAsia="Times New Roman" w:hAnsi="Times New Roman" w:cs="Times New Roman"/>
          <w:b/>
          <w:bCs/>
          <w:color w:val="000000"/>
          <w:sz w:val="26"/>
          <w:szCs w:val="26"/>
          <w:lang w:eastAsia="ru-RU"/>
        </w:rPr>
        <w:t>Назва виду професійної діяльності та її код (згідно з Національним класифікатором України ДК 003:2010 "Класифікатор професій")</w:t>
      </w:r>
    </w:p>
    <w:tbl>
      <w:tblPr>
        <w:tblW w:w="0" w:type="auto"/>
        <w:tblCellMar>
          <w:top w:w="15" w:type="dxa"/>
          <w:left w:w="15" w:type="dxa"/>
          <w:bottom w:w="15" w:type="dxa"/>
          <w:right w:w="15" w:type="dxa"/>
        </w:tblCellMar>
        <w:tblLook w:val="04A0" w:firstRow="1" w:lastRow="0" w:firstColumn="1" w:lastColumn="0" w:noHBand="0" w:noVBand="1"/>
      </w:tblPr>
      <w:tblGrid>
        <w:gridCol w:w="1789"/>
        <w:gridCol w:w="1752"/>
        <w:gridCol w:w="5181"/>
        <w:gridCol w:w="2551"/>
      </w:tblGrid>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center"/>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lang w:eastAsia="ru-RU"/>
              </w:rPr>
              <w:t>Розділ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center"/>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lang w:eastAsia="ru-RU"/>
              </w:rPr>
              <w:t>Підрозділ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center"/>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lang w:eastAsia="ru-RU"/>
              </w:rPr>
              <w:t>Клас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center"/>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lang w:eastAsia="ru-RU"/>
              </w:rPr>
              <w:t>Підклас</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232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2320</w:t>
            </w:r>
          </w:p>
        </w:tc>
      </w:tr>
      <w:tr w:rsidR="008505A3" w:rsidRPr="008505A3" w:rsidTr="008505A3">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Професіонали</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Викладачі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Викладачі закладів загальної середньої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Викладачі закладів загальної середньої освіти</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233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2331</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Вчителі початкової школи та працівники дошкільних закладів (з дипломом про вищу освіту, що відповідає рівню спеціаліста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Вчителі початкової школи</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33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331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3310</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Фахівці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 xml:space="preserve">Фахівці в </w:t>
            </w:r>
            <w:r w:rsidRPr="008505A3">
              <w:rPr>
                <w:rFonts w:ascii="Times New Roman" w:eastAsia="Times New Roman" w:hAnsi="Times New Roman" w:cs="Times New Roman"/>
                <w:color w:val="000000"/>
                <w:sz w:val="26"/>
                <w:szCs w:val="26"/>
                <w:lang w:eastAsia="ru-RU"/>
              </w:rPr>
              <w:lastRenderedPageBreak/>
              <w:t>галузі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lastRenderedPageBreak/>
              <w:t>Фахівці з початкової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 xml:space="preserve">Фахівці з початкової </w:t>
            </w:r>
            <w:r w:rsidRPr="008505A3">
              <w:rPr>
                <w:rFonts w:ascii="Times New Roman" w:eastAsia="Times New Roman" w:hAnsi="Times New Roman" w:cs="Times New Roman"/>
                <w:color w:val="000000"/>
                <w:sz w:val="26"/>
                <w:szCs w:val="26"/>
                <w:lang w:eastAsia="ru-RU"/>
              </w:rPr>
              <w:lastRenderedPageBreak/>
              <w:t>освіти</w:t>
            </w:r>
          </w:p>
        </w:tc>
      </w:tr>
    </w:tbl>
    <w:p w:rsidR="008505A3" w:rsidRPr="008505A3" w:rsidRDefault="008505A3" w:rsidP="008505A3">
      <w:pPr>
        <w:numPr>
          <w:ilvl w:val="0"/>
          <w:numId w:val="4"/>
        </w:numPr>
        <w:spacing w:before="240" w:after="240" w:line="240" w:lineRule="auto"/>
        <w:jc w:val="both"/>
        <w:textAlignment w:val="baseline"/>
        <w:rPr>
          <w:rFonts w:ascii="Times New Roman" w:eastAsia="Times New Roman" w:hAnsi="Times New Roman" w:cs="Times New Roman"/>
          <w:b/>
          <w:bCs/>
          <w:color w:val="000000"/>
          <w:sz w:val="26"/>
          <w:szCs w:val="26"/>
          <w:lang w:eastAsia="ru-RU"/>
        </w:rPr>
      </w:pPr>
      <w:r w:rsidRPr="008505A3">
        <w:rPr>
          <w:rFonts w:ascii="Times New Roman" w:eastAsia="Times New Roman" w:hAnsi="Times New Roman" w:cs="Times New Roman"/>
          <w:b/>
          <w:bCs/>
          <w:color w:val="000000"/>
          <w:sz w:val="26"/>
          <w:szCs w:val="26"/>
          <w:lang w:eastAsia="ru-RU"/>
        </w:rPr>
        <w:lastRenderedPageBreak/>
        <w:t>Назва професії (професійної назви роботи) та її код (згідно з Національним класифікатором України ДК 003:2010 "Класифікатор професій")</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2320 Вчитель закладу загальної середньої освіти.</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2331 Вчитель початкових класів закладу загальної середньої освіти.</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3310 Вчитель з початкової освіти (з дипломом молодшого спеціаліста).</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p>
    <w:p w:rsidR="008505A3" w:rsidRPr="008505A3" w:rsidRDefault="008505A3" w:rsidP="008505A3">
      <w:pPr>
        <w:numPr>
          <w:ilvl w:val="0"/>
          <w:numId w:val="5"/>
        </w:numPr>
        <w:spacing w:before="240" w:after="240" w:line="240" w:lineRule="auto"/>
        <w:jc w:val="both"/>
        <w:textAlignment w:val="baseline"/>
        <w:rPr>
          <w:rFonts w:ascii="Times New Roman" w:eastAsia="Times New Roman" w:hAnsi="Times New Roman" w:cs="Times New Roman"/>
          <w:b/>
          <w:bCs/>
          <w:color w:val="000000"/>
          <w:sz w:val="26"/>
          <w:szCs w:val="26"/>
          <w:lang w:eastAsia="ru-RU"/>
        </w:rPr>
      </w:pPr>
      <w:r w:rsidRPr="008505A3">
        <w:rPr>
          <w:rFonts w:ascii="Times New Roman" w:eastAsia="Times New Roman" w:hAnsi="Times New Roman" w:cs="Times New Roman"/>
          <w:b/>
          <w:bCs/>
          <w:color w:val="000000"/>
          <w:sz w:val="26"/>
          <w:szCs w:val="26"/>
          <w:lang w:eastAsia="ru-RU"/>
        </w:rPr>
        <w:t>Узагальнена назва професії</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Вчитель.</w:t>
      </w:r>
    </w:p>
    <w:p w:rsidR="008505A3" w:rsidRPr="008505A3" w:rsidRDefault="008505A3" w:rsidP="008505A3">
      <w:pPr>
        <w:numPr>
          <w:ilvl w:val="0"/>
          <w:numId w:val="6"/>
        </w:numPr>
        <w:spacing w:before="240" w:after="240" w:line="240" w:lineRule="auto"/>
        <w:jc w:val="both"/>
        <w:textAlignment w:val="baseline"/>
        <w:rPr>
          <w:rFonts w:ascii="Times New Roman" w:eastAsia="Times New Roman" w:hAnsi="Times New Roman" w:cs="Times New Roman"/>
          <w:b/>
          <w:bCs/>
          <w:color w:val="000000"/>
          <w:sz w:val="26"/>
          <w:szCs w:val="26"/>
          <w:lang w:eastAsia="ru-RU"/>
        </w:rPr>
      </w:pPr>
      <w:r w:rsidRPr="008505A3">
        <w:rPr>
          <w:rFonts w:ascii="Times New Roman" w:eastAsia="Times New Roman" w:hAnsi="Times New Roman" w:cs="Times New Roman"/>
          <w:b/>
          <w:bCs/>
          <w:color w:val="000000"/>
          <w:sz w:val="26"/>
          <w:szCs w:val="26"/>
          <w:lang w:eastAsia="ru-RU"/>
        </w:rPr>
        <w:t>Назви типових посад</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Посада педагогічного працівника: вчитель.</w:t>
      </w:r>
    </w:p>
    <w:p w:rsidR="008505A3" w:rsidRPr="008505A3" w:rsidRDefault="008505A3" w:rsidP="008505A3">
      <w:pPr>
        <w:numPr>
          <w:ilvl w:val="0"/>
          <w:numId w:val="7"/>
        </w:numPr>
        <w:spacing w:before="240" w:after="240" w:line="240" w:lineRule="auto"/>
        <w:jc w:val="both"/>
        <w:textAlignment w:val="baseline"/>
        <w:rPr>
          <w:rFonts w:ascii="Times New Roman" w:eastAsia="Times New Roman" w:hAnsi="Times New Roman" w:cs="Times New Roman"/>
          <w:b/>
          <w:bCs/>
          <w:color w:val="000000"/>
          <w:sz w:val="26"/>
          <w:szCs w:val="26"/>
          <w:lang w:eastAsia="ru-RU"/>
        </w:rPr>
      </w:pPr>
      <w:r w:rsidRPr="008505A3">
        <w:rPr>
          <w:rFonts w:ascii="Times New Roman" w:eastAsia="Times New Roman" w:hAnsi="Times New Roman" w:cs="Times New Roman"/>
          <w:b/>
          <w:bCs/>
          <w:color w:val="000000"/>
          <w:sz w:val="26"/>
          <w:szCs w:val="26"/>
          <w:lang w:eastAsia="ru-RU"/>
        </w:rPr>
        <w:t>Місце професії (посади, професійної назви роботи) в організаційно-виробничій структурі підприємства (установи, організації)</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Робоче місце вчителя може бути розташоване в навчальному, навчально-лабораторному, навчально-виробничому, фізкультурно-спортивному приміщенні (класне приміщення (клас), навчальний кабінет, лабораторія, лінгафонний кабінет, музичний клас, лаборантська, навчальна майстерня, фізкультурно-спортивна зала, басейн, навчальний тир тощо) закладу загальної середньої освіти (далі – закладу освіти) або визначатися умовами здійснення дистанційного навчання.</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Педагогічна діяльність передбачає зайнятість вчителя у приміщенні, що використовується в освітньому процесі, освітню (навчальну та виховну) діяльність за межами будівлі закладу освіти (в тому числі забезпечення дистанційного навчання), методичну, організаційну роботу та іншу педагогічну діяльність, передбачену трудовим договором та/або посадовою інструкцією.</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Вчитель безпосередньо підпорядковується керівнику закладу освіти, а також керівнику структурного підрозділу закладу освіти (за його наявності).</w:t>
      </w:r>
    </w:p>
    <w:p w:rsidR="008505A3" w:rsidRPr="008505A3" w:rsidRDefault="008505A3" w:rsidP="008505A3">
      <w:pPr>
        <w:numPr>
          <w:ilvl w:val="0"/>
          <w:numId w:val="8"/>
        </w:numPr>
        <w:spacing w:before="240" w:after="240" w:line="240" w:lineRule="auto"/>
        <w:jc w:val="both"/>
        <w:textAlignment w:val="baseline"/>
        <w:rPr>
          <w:rFonts w:ascii="Times New Roman" w:eastAsia="Times New Roman" w:hAnsi="Times New Roman" w:cs="Times New Roman"/>
          <w:b/>
          <w:bCs/>
          <w:color w:val="000000"/>
          <w:sz w:val="26"/>
          <w:szCs w:val="26"/>
          <w:lang w:eastAsia="ru-RU"/>
        </w:rPr>
      </w:pPr>
      <w:r w:rsidRPr="008505A3">
        <w:rPr>
          <w:rFonts w:ascii="Times New Roman" w:eastAsia="Times New Roman" w:hAnsi="Times New Roman" w:cs="Times New Roman"/>
          <w:b/>
          <w:bCs/>
          <w:color w:val="000000"/>
          <w:sz w:val="26"/>
          <w:szCs w:val="26"/>
          <w:lang w:eastAsia="ru-RU"/>
        </w:rPr>
        <w:t>Умови праці</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Педагогічна діяльність вчителя пов'язана з підвищеним нервово-емоційним та інтелектуальним навантаженням.</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Робочий час і час відпочинку, інші умови праці, оплата праці визначаються законодавством про працю, а також законодавством у сфері освіти.</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Режим роботи визначається правилами внутрішнього розпорядку, колективним договором, іншими документами закладу освіти.</w:t>
      </w:r>
    </w:p>
    <w:p w:rsidR="008505A3" w:rsidRPr="008505A3" w:rsidRDefault="008505A3" w:rsidP="008505A3">
      <w:pPr>
        <w:numPr>
          <w:ilvl w:val="0"/>
          <w:numId w:val="9"/>
        </w:numPr>
        <w:spacing w:before="240" w:after="240" w:line="240" w:lineRule="auto"/>
        <w:jc w:val="both"/>
        <w:textAlignment w:val="baseline"/>
        <w:rPr>
          <w:rFonts w:ascii="Times New Roman" w:eastAsia="Times New Roman" w:hAnsi="Times New Roman" w:cs="Times New Roman"/>
          <w:b/>
          <w:bCs/>
          <w:color w:val="000000"/>
          <w:sz w:val="26"/>
          <w:szCs w:val="26"/>
          <w:lang w:eastAsia="ru-RU"/>
        </w:rPr>
      </w:pPr>
      <w:r w:rsidRPr="008505A3">
        <w:rPr>
          <w:rFonts w:ascii="Times New Roman" w:eastAsia="Times New Roman" w:hAnsi="Times New Roman" w:cs="Times New Roman"/>
          <w:b/>
          <w:bCs/>
          <w:color w:val="000000"/>
          <w:sz w:val="26"/>
          <w:szCs w:val="26"/>
          <w:lang w:eastAsia="ru-RU"/>
        </w:rPr>
        <w:t>Умови допуску до роботи за професією</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Педагогічна освіта, вища освіта та/або професійна кваліфікація.</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Вільне володіння державною мовою (для громадян України) або володіння державною мовою в обсязі, достатньому для спілкування (для іноземців та осіб без громадянства).</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Моральні якості, які дозволяють виконувати професійні обов'язки (відповідно до частини другої статті 54 Закону України "Про освіту").</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Фізичний та психічний стан здоров'я, що дозволяє виконувати професійні обов'язки. Необхідне проходження обов'язкових профілактичних медичних оглядів.</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Необхідне попереднє проходження інструктажів, навчання та перевірки знань з питань охорони праці та безпеки життєдіяльності.</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lastRenderedPageBreak/>
        <w:t>1.10. Документи, що підтверджують (професійну та освітню кваліфікацію, її віднесення до рівня Національної рамки кваліфікацій (НРК)</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i/>
          <w:iCs/>
          <w:color w:val="000000"/>
          <w:sz w:val="26"/>
          <w:szCs w:val="26"/>
          <w:lang w:eastAsia="ru-RU"/>
        </w:rPr>
        <w:t>Для професії "Вчитель початкових класів загальної середньої освіти":</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диплом фахового молодшого бакалавра (за умови продовження навчання для здобуття повної вищої освіти) (5 рівень НРК),</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диплом молодшого бакалавра (молодшого спеціаліста) (5 рівень НРК),</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диплом бакалавра (6 рівень НРК),</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диплом магістра (спеціаліста) (7 рівень НРК).</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i/>
          <w:iCs/>
          <w:color w:val="000000"/>
          <w:sz w:val="26"/>
          <w:szCs w:val="26"/>
          <w:lang w:eastAsia="ru-RU"/>
        </w:rPr>
        <w:t>Для професії "Вчитель закладу загальної середньої освіти":</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диплом бакалавра (6 рівень НРК),</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диплом магістра (спеціаліста) (7 рівень НРК).</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i/>
          <w:iCs/>
          <w:color w:val="000000"/>
          <w:sz w:val="26"/>
          <w:szCs w:val="26"/>
          <w:lang w:eastAsia="ru-RU"/>
        </w:rPr>
        <w:t>Для професії "Вчитель з початкової освіти (з дипломом молодшого спеціаліста)":</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диплом молодшого бакалавра (молодшого спеціаліста) (5 рівень НРК).</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Атестаційний лист, сертифікат про проходження добровільної сертифікації педагогічних працівників, інші документи, що підтверджують наявність компетентностей, необхідних для виконання трудових функцій.</w:t>
      </w:r>
    </w:p>
    <w:p w:rsidR="008505A3" w:rsidRPr="008505A3" w:rsidRDefault="008505A3" w:rsidP="008505A3">
      <w:pPr>
        <w:numPr>
          <w:ilvl w:val="0"/>
          <w:numId w:val="10"/>
        </w:numPr>
        <w:spacing w:before="240" w:after="240" w:line="240" w:lineRule="auto"/>
        <w:jc w:val="both"/>
        <w:textAlignment w:val="baseline"/>
        <w:rPr>
          <w:rFonts w:ascii="Times New Roman" w:eastAsia="Times New Roman" w:hAnsi="Times New Roman" w:cs="Times New Roman"/>
          <w:b/>
          <w:bCs/>
          <w:color w:val="000000"/>
          <w:sz w:val="26"/>
          <w:szCs w:val="26"/>
          <w:lang w:eastAsia="ru-RU"/>
        </w:rPr>
      </w:pPr>
      <w:r w:rsidRPr="008505A3">
        <w:rPr>
          <w:rFonts w:ascii="Times New Roman" w:eastAsia="Times New Roman" w:hAnsi="Times New Roman" w:cs="Times New Roman"/>
          <w:b/>
          <w:bCs/>
          <w:color w:val="000000"/>
          <w:sz w:val="26"/>
          <w:szCs w:val="26"/>
          <w:lang w:eastAsia="ru-RU"/>
        </w:rPr>
        <w:t>Навчання та професійний розвиток</w:t>
      </w:r>
    </w:p>
    <w:p w:rsidR="008505A3" w:rsidRPr="008505A3" w:rsidRDefault="008505A3" w:rsidP="008505A3">
      <w:pPr>
        <w:numPr>
          <w:ilvl w:val="1"/>
          <w:numId w:val="10"/>
        </w:numPr>
        <w:spacing w:before="240" w:after="240" w:line="240" w:lineRule="auto"/>
        <w:ind w:left="720"/>
        <w:jc w:val="both"/>
        <w:textAlignment w:val="baseline"/>
        <w:rPr>
          <w:rFonts w:ascii="Times New Roman" w:eastAsia="Times New Roman" w:hAnsi="Times New Roman" w:cs="Times New Roman"/>
          <w:b/>
          <w:bCs/>
          <w:color w:val="000000"/>
          <w:sz w:val="26"/>
          <w:szCs w:val="26"/>
          <w:lang w:eastAsia="ru-RU"/>
        </w:rPr>
      </w:pPr>
      <w:r w:rsidRPr="008505A3">
        <w:rPr>
          <w:rFonts w:ascii="Times New Roman" w:eastAsia="Times New Roman" w:hAnsi="Times New Roman" w:cs="Times New Roman"/>
          <w:b/>
          <w:bCs/>
          <w:color w:val="000000"/>
          <w:sz w:val="26"/>
          <w:szCs w:val="26"/>
          <w:lang w:eastAsia="ru-RU"/>
        </w:rPr>
        <w:t>Первинна професійна підготовка (назва кваліфікації)</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Для професій "Вчитель початкових класів загальної середньої освіти", «Вчитель закладу загальної середньої освіти", "Вчитель з початкової освіти (з дипломом молодшого спеціаліста)" особа може проходити підготовку:</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за спеціальностями галузі знань 01 Освіта/Педагогіка;</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за спеціальностями інших галузей знань для підготовки здобувачів вищої освіти (із присвоєнням професійної кваліфікації).</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Підготовка фахівців може здійснюватися на таких рівнях освіти: фахова передвища освіта; початковий рівень (короткий цикл) вищої освіти; перший (бакалаврський) рівень вищої освіти; другий (магістерський) рівень вищої освіти.</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Присвоєння кваліфікації здійснюється кваліфікаційними центрами або іншими суб'єктами, уповноваженими на це законодавством.</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Особи, які не мають досвіду педагогічної діяльності та приймаються на посаду вчителя, протягом першого року роботи проходять педагогічну інтернатуру (за місцем роботи).</w:t>
      </w:r>
    </w:p>
    <w:p w:rsidR="008505A3" w:rsidRPr="008505A3" w:rsidRDefault="008505A3" w:rsidP="008505A3">
      <w:pPr>
        <w:numPr>
          <w:ilvl w:val="0"/>
          <w:numId w:val="11"/>
        </w:numPr>
        <w:spacing w:before="240" w:after="240" w:line="240" w:lineRule="auto"/>
        <w:jc w:val="both"/>
        <w:textAlignment w:val="baseline"/>
        <w:rPr>
          <w:rFonts w:ascii="Times New Roman" w:eastAsia="Times New Roman" w:hAnsi="Times New Roman" w:cs="Times New Roman"/>
          <w:b/>
          <w:bCs/>
          <w:color w:val="000000"/>
          <w:sz w:val="26"/>
          <w:szCs w:val="26"/>
          <w:lang w:eastAsia="ru-RU"/>
        </w:rPr>
      </w:pPr>
      <w:r w:rsidRPr="008505A3">
        <w:rPr>
          <w:rFonts w:ascii="Times New Roman" w:eastAsia="Times New Roman" w:hAnsi="Times New Roman" w:cs="Times New Roman"/>
          <w:b/>
          <w:bCs/>
          <w:color w:val="000000"/>
          <w:sz w:val="26"/>
          <w:szCs w:val="26"/>
          <w:lang w:eastAsia="ru-RU"/>
        </w:rPr>
        <w:t>Підвищення кваліфікації з присвоєнням нового рівня освіти (назва кваліфікації)</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Законодавством передбачено обов'язкове проведення атестації не рідше між один раз на 5 років, за результатами якої визначається відповідність вчителя займаній посаді, присвоюються кваліфікаційні категорії, педагогічні звання.</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Необхідною умовою атестації вчителя є проходження ним підвищення кваліфікації у міжатестаційний період.</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Міжатестаційний період визначається законодавством у сфері освіти.</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Кваліфікаційні вимоги до (вчителів, яким присвоюється певна кваліфікаційна категорія (спеціаліст, спеціаліст другої категорії, спеціаліст першої категорії, спеціаліст вищої категорії) визначено Орієнтовним описом професійних компетентностей вчителя відповідно до кваліфікаційних категорій педагогічних працівників (пункт 7 цього Професійного стандарту).</w:t>
      </w:r>
    </w:p>
    <w:p w:rsidR="008505A3" w:rsidRPr="008505A3" w:rsidRDefault="008505A3" w:rsidP="008505A3">
      <w:pPr>
        <w:numPr>
          <w:ilvl w:val="0"/>
          <w:numId w:val="12"/>
        </w:numPr>
        <w:spacing w:before="240" w:after="240" w:line="240" w:lineRule="auto"/>
        <w:jc w:val="both"/>
        <w:textAlignment w:val="baseline"/>
        <w:rPr>
          <w:rFonts w:ascii="Calibri" w:eastAsia="Times New Roman" w:hAnsi="Calibri" w:cs="Times New Roman"/>
          <w:color w:val="000000"/>
          <w:lang w:eastAsia="ru-RU"/>
        </w:rPr>
      </w:pPr>
      <w:r w:rsidRPr="008505A3">
        <w:rPr>
          <w:rFonts w:ascii="Times New Roman" w:eastAsia="Times New Roman" w:hAnsi="Times New Roman" w:cs="Times New Roman"/>
          <w:b/>
          <w:bCs/>
          <w:color w:val="000000"/>
          <w:sz w:val="26"/>
          <w:szCs w:val="26"/>
          <w:lang w:eastAsia="ru-RU"/>
        </w:rPr>
        <w:t>Підвищення кваліфікації без присвоєння нового рівня освіти (назва кваліфікації)</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Підвищення кваліфікації може здійснюватися шляхом неформальної (тренінги, семінари, семінари-практикуми, вебінар, майстер-класи тощо) та інформальної освіти.</w:t>
      </w:r>
    </w:p>
    <w:p w:rsidR="008505A3" w:rsidRPr="008505A3" w:rsidRDefault="008505A3" w:rsidP="008505A3">
      <w:pPr>
        <w:numPr>
          <w:ilvl w:val="0"/>
          <w:numId w:val="13"/>
        </w:numPr>
        <w:spacing w:before="240" w:after="240" w:line="240" w:lineRule="auto"/>
        <w:jc w:val="both"/>
        <w:textAlignment w:val="baseline"/>
        <w:rPr>
          <w:rFonts w:ascii="Calibri" w:eastAsia="Times New Roman" w:hAnsi="Calibri" w:cs="Times New Roman"/>
          <w:color w:val="000000"/>
          <w:lang w:eastAsia="ru-RU"/>
        </w:rPr>
      </w:pPr>
      <w:r w:rsidRPr="008505A3">
        <w:rPr>
          <w:rFonts w:ascii="Times New Roman" w:eastAsia="Times New Roman" w:hAnsi="Times New Roman" w:cs="Times New Roman"/>
          <w:b/>
          <w:bCs/>
          <w:color w:val="000000"/>
          <w:sz w:val="26"/>
          <w:szCs w:val="26"/>
          <w:lang w:eastAsia="ru-RU"/>
        </w:rPr>
        <w:t>Основні документи, що регулюють професійну діяльність</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lastRenderedPageBreak/>
        <w:t>Конституція</w:t>
      </w:r>
      <w:r w:rsidRPr="008505A3">
        <w:rPr>
          <w:rFonts w:ascii="Times New Roman" w:eastAsia="Times New Roman" w:hAnsi="Times New Roman" w:cs="Times New Roman"/>
          <w:b/>
          <w:bCs/>
          <w:color w:val="000000"/>
          <w:sz w:val="26"/>
          <w:szCs w:val="26"/>
          <w:lang w:eastAsia="ru-RU"/>
        </w:rPr>
        <w:t xml:space="preserve"> </w:t>
      </w:r>
      <w:r w:rsidRPr="008505A3">
        <w:rPr>
          <w:rFonts w:ascii="Times New Roman" w:eastAsia="Times New Roman" w:hAnsi="Times New Roman" w:cs="Times New Roman"/>
          <w:color w:val="000000"/>
          <w:sz w:val="26"/>
          <w:szCs w:val="26"/>
          <w:lang w:eastAsia="ru-RU"/>
        </w:rPr>
        <w:t>України</w:t>
      </w:r>
      <w:r w:rsidRPr="008505A3">
        <w:rPr>
          <w:rFonts w:ascii="Times New Roman" w:eastAsia="Times New Roman" w:hAnsi="Times New Roman" w:cs="Times New Roman"/>
          <w:b/>
          <w:bCs/>
          <w:color w:val="000000"/>
          <w:sz w:val="26"/>
          <w:szCs w:val="26"/>
          <w:lang w:eastAsia="ru-RU"/>
        </w:rPr>
        <w:t>.</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Кодекс законів про працю України.</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Закон України “Про освіту”.</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Закон України “Про охорону праці”.</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Закон України “Про повну загальну середню освіту”.</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Постанова Кабінету Міністрів України від 23.12.2015 № 1109 “Про затвердження переліку кваліфікаційних категорій і педагогічних звань педагогічних працівників”.</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Розпорядження Кабінету Міністрів України від 14.12.2016 №988 “Про схвалення Концепції реалізації державної політики у сфері реформування загальної середньої освіти “Нова українська школа” на період до 2029 року”.</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Наказ Міністерства освіти і науки України від 06.10.2010 № 930 “Про затвердження Типового положення про атестацію педагогічних працівників”, зареєстрований в Міністерстві юстиції України 14.12.2010 за № 1255/18550.</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Наказ Міністерства освіти і науки України від 01.10.2010 №912 “Про затвердження Концепції розвитку інклюзивного навчання”.</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Наказ Міністерства освіти і науки України від 16.07.2018 № 776 “Про затвердження Концепції розвитку педагогічної освіти”.</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Концепція національно-патріотичного виховання в системі освіти України, затверджена наказом Міністерства освіти і науки України від 16.06.2015 № 641.</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Державні стандарти повної загальної середньої освіти (відповідного рівня).</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Освітня програма закладу освіти.</w:t>
      </w:r>
    </w:p>
    <w:p w:rsidR="008505A3" w:rsidRPr="008505A3" w:rsidRDefault="008505A3" w:rsidP="008505A3">
      <w:pPr>
        <w:shd w:val="clear" w:color="auto" w:fill="FFFFFF"/>
        <w:spacing w:after="0" w:line="240" w:lineRule="auto"/>
        <w:ind w:firstLine="580"/>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Загальні критерії оцінювання результатів навчання учнів.</w:t>
      </w:r>
    </w:p>
    <w:p w:rsidR="008505A3" w:rsidRPr="008505A3" w:rsidRDefault="008505A3" w:rsidP="008505A3">
      <w:pPr>
        <w:numPr>
          <w:ilvl w:val="0"/>
          <w:numId w:val="14"/>
        </w:numPr>
        <w:spacing w:before="240" w:after="240" w:line="240" w:lineRule="auto"/>
        <w:jc w:val="both"/>
        <w:textAlignment w:val="baseline"/>
        <w:rPr>
          <w:rFonts w:ascii="Times New Roman" w:eastAsia="Times New Roman" w:hAnsi="Times New Roman" w:cs="Times New Roman"/>
          <w:b/>
          <w:bCs/>
          <w:color w:val="000000"/>
          <w:sz w:val="26"/>
          <w:szCs w:val="26"/>
          <w:lang w:eastAsia="ru-RU"/>
        </w:rPr>
      </w:pPr>
      <w:r w:rsidRPr="008505A3">
        <w:rPr>
          <w:rFonts w:ascii="Times New Roman" w:eastAsia="Times New Roman" w:hAnsi="Times New Roman" w:cs="Times New Roman"/>
          <w:b/>
          <w:bCs/>
          <w:color w:val="000000"/>
          <w:sz w:val="26"/>
          <w:szCs w:val="26"/>
          <w:lang w:eastAsia="ru-RU"/>
        </w:rPr>
        <w:t>Загальні компетентності </w:t>
      </w:r>
    </w:p>
    <w:tbl>
      <w:tblPr>
        <w:tblW w:w="0" w:type="auto"/>
        <w:tblCellMar>
          <w:top w:w="15" w:type="dxa"/>
          <w:left w:w="15" w:type="dxa"/>
          <w:bottom w:w="15" w:type="dxa"/>
          <w:right w:w="15" w:type="dxa"/>
        </w:tblCellMar>
        <w:tblLook w:val="04A0" w:firstRow="1" w:lastRow="0" w:firstColumn="1" w:lastColumn="0" w:noHBand="0" w:noVBand="1"/>
      </w:tblPr>
      <w:tblGrid>
        <w:gridCol w:w="1583"/>
        <w:gridCol w:w="9690"/>
      </w:tblGrid>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jc w:val="center"/>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shd w:val="clear" w:color="auto" w:fill="FFFFFF"/>
                <w:lang w:eastAsia="ru-RU"/>
              </w:rPr>
              <w:t>Умовні</w:t>
            </w:r>
          </w:p>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shd w:val="clear" w:color="auto" w:fill="FFFFFF"/>
                <w:lang w:eastAsia="ru-RU"/>
              </w:rPr>
              <w:t>позначення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shd w:val="clear" w:color="auto" w:fill="FFFFFF"/>
                <w:lang w:eastAsia="ru-RU"/>
              </w:rPr>
              <w:t>Загальні компетентності</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ЗК.01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діяти відповідально і свідомо на засадах поваги до прав і свобод людини та громадянина; реалізувати свої права і обов’язки; усвідомлювати цінності громадянського суспільства та необхідність його сталого розвитку (громадянська компетентність)</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ЗК.02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до міжособистісної взаємодії, роботи в команді, спілкування з представниками інших професійних груп різного рівня (соціальна компетентність)</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ЗК.03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виявляти повагу та цінувати українську національну культуру, багатоманітність і мультикультурність у суспільстві;</w:t>
            </w:r>
            <w:r w:rsidRPr="008505A3">
              <w:rPr>
                <w:rFonts w:ascii="Times New Roman" w:eastAsia="Times New Roman" w:hAnsi="Times New Roman" w:cs="Times New Roman"/>
                <w:color w:val="000000"/>
                <w:sz w:val="26"/>
                <w:szCs w:val="26"/>
                <w:shd w:val="clear" w:color="auto" w:fill="FFFFFF"/>
                <w:lang w:eastAsia="ru-RU"/>
              </w:rPr>
              <w:br/>
              <w:t>здатність до вираження національної культурної ідентичності, творчого самовираження (культурна компетентність)</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ЗК.04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до прийняття ефективних рішень у професійній діяльності та відповідального ставлення до обов’язків, мотивування людей до досягнення спільної мети (лідерська компетентність)</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ЗК.05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до генерування нових ідей, виявлення та розв’язання проблем, ініціативності та підприємливості (підприємницька компетентність)</w:t>
            </w:r>
          </w:p>
        </w:tc>
      </w:tr>
    </w:tbl>
    <w:p w:rsidR="008505A3" w:rsidRPr="008505A3" w:rsidRDefault="008505A3" w:rsidP="008505A3">
      <w:pPr>
        <w:numPr>
          <w:ilvl w:val="0"/>
          <w:numId w:val="15"/>
        </w:numPr>
        <w:spacing w:before="240" w:after="240" w:line="240" w:lineRule="auto"/>
        <w:jc w:val="both"/>
        <w:textAlignment w:val="baseline"/>
        <w:rPr>
          <w:rFonts w:ascii="Times New Roman" w:eastAsia="Times New Roman" w:hAnsi="Times New Roman" w:cs="Times New Roman"/>
          <w:b/>
          <w:bCs/>
          <w:color w:val="000000"/>
          <w:sz w:val="26"/>
          <w:szCs w:val="26"/>
          <w:lang w:eastAsia="ru-RU"/>
        </w:rPr>
      </w:pPr>
      <w:r w:rsidRPr="008505A3">
        <w:rPr>
          <w:rFonts w:ascii="Times New Roman" w:eastAsia="Times New Roman" w:hAnsi="Times New Roman" w:cs="Times New Roman"/>
          <w:b/>
          <w:bCs/>
          <w:color w:val="000000"/>
          <w:sz w:val="26"/>
          <w:szCs w:val="26"/>
          <w:lang w:eastAsia="ru-RU"/>
        </w:rPr>
        <w:t>Перелік трудових функцій (професійних компетентностей, що входять до них), умовні позначення </w:t>
      </w:r>
    </w:p>
    <w:tbl>
      <w:tblPr>
        <w:tblW w:w="0" w:type="auto"/>
        <w:tblCellMar>
          <w:top w:w="15" w:type="dxa"/>
          <w:left w:w="15" w:type="dxa"/>
          <w:bottom w:w="15" w:type="dxa"/>
          <w:right w:w="15" w:type="dxa"/>
        </w:tblCellMar>
        <w:tblLook w:val="04A0" w:firstRow="1" w:lastRow="0" w:firstColumn="1" w:lastColumn="0" w:noHBand="0" w:noVBand="1"/>
      </w:tblPr>
      <w:tblGrid>
        <w:gridCol w:w="1600"/>
        <w:gridCol w:w="2538"/>
        <w:gridCol w:w="5535"/>
        <w:gridCol w:w="1600"/>
      </w:tblGrid>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center"/>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Умовні позначення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center"/>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Трудові функції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center"/>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 xml:space="preserve">Професійні компетентності </w:t>
            </w:r>
            <w:r w:rsidRPr="008505A3">
              <w:rPr>
                <w:rFonts w:ascii="Times New Roman" w:eastAsia="Times New Roman" w:hAnsi="Times New Roman" w:cs="Times New Roman"/>
                <w:color w:val="000000"/>
                <w:sz w:val="26"/>
                <w:szCs w:val="26"/>
                <w:shd w:val="clear" w:color="auto" w:fill="FFFFFF"/>
                <w:lang w:eastAsia="ru-RU"/>
              </w:rPr>
              <w:br/>
              <w:t>(за трудовою дією або групою трудових дій)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center"/>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Умовні позначення</w:t>
            </w:r>
          </w:p>
        </w:tc>
      </w:tr>
      <w:tr w:rsidR="008505A3" w:rsidRPr="008505A3" w:rsidTr="008505A3">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ind w:left="220"/>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shd w:val="clear" w:color="auto" w:fill="FFFFFF"/>
                <w:lang w:eastAsia="ru-RU"/>
              </w:rPr>
              <w:t>А</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Навчання учнів предметів (інтегрованих курсів)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shd w:val="clear" w:color="auto" w:fill="FFFFFF"/>
                <w:lang w:eastAsia="ru-RU"/>
              </w:rPr>
              <w:t>Мовно-комунікативна компетентність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shd w:val="clear" w:color="auto" w:fill="FFFFFF"/>
                <w:lang w:eastAsia="ru-RU"/>
              </w:rPr>
              <w:t>А1</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забезпечувати здобуття учнями освіти</w:t>
            </w:r>
            <w:r w:rsidRPr="008505A3">
              <w:rPr>
                <w:rFonts w:ascii="Times New Roman" w:eastAsia="Times New Roman" w:hAnsi="Times New Roman" w:cs="Times New Roman"/>
                <w:color w:val="000000"/>
                <w:sz w:val="26"/>
                <w:szCs w:val="26"/>
                <w:lang w:eastAsia="ru-RU"/>
              </w:rPr>
              <w:t xml:space="preserve"> </w:t>
            </w:r>
            <w:r w:rsidRPr="008505A3">
              <w:rPr>
                <w:rFonts w:ascii="Times New Roman" w:eastAsia="Times New Roman" w:hAnsi="Times New Roman" w:cs="Times New Roman"/>
                <w:color w:val="000000"/>
                <w:sz w:val="26"/>
                <w:szCs w:val="26"/>
                <w:shd w:val="clear" w:color="auto" w:fill="FFFFFF"/>
                <w:lang w:eastAsia="ru-RU"/>
              </w:rPr>
              <w:t>державною мовою</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А1.1</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 xml:space="preserve">Здатність забезпечувати (за потреби) здобуття учнями освіти з урахуванням особливостей </w:t>
            </w:r>
            <w:r w:rsidRPr="008505A3">
              <w:rPr>
                <w:rFonts w:ascii="Times New Roman" w:eastAsia="Times New Roman" w:hAnsi="Times New Roman" w:cs="Times New Roman"/>
                <w:color w:val="000000"/>
                <w:sz w:val="26"/>
                <w:szCs w:val="26"/>
                <w:shd w:val="clear" w:color="auto" w:fill="FFFFFF"/>
                <w:lang w:eastAsia="ru-RU"/>
              </w:rPr>
              <w:lastRenderedPageBreak/>
              <w:t>мовного середовища в закладі освіти (мова відповідного корінного народу або національної меншини України)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lastRenderedPageBreak/>
              <w:t>А1.2</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забезпечувати навчання учнів іноземній мові та спілкуватися іноземною мовою у професійному колі (для вчителів іноземної мови)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А1.3</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формувати і розвивати мовно- комунікативні уміння та навички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А1.4</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shd w:val="clear" w:color="auto" w:fill="FFFFFF"/>
                <w:lang w:eastAsia="ru-RU"/>
              </w:rPr>
              <w:t>ІІредметно-методична компетентність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shd w:val="clear" w:color="auto" w:fill="FFFFFF"/>
                <w:lang w:eastAsia="ru-RU"/>
              </w:rPr>
              <w:t>А2</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моделювати зміст навчання відповідно до обов’язкових результатів навчання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А2.1</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формувати та розвивати в учнів ключові компетентності та уміння, спільні для всіх компетентностей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А2.2</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здійснювати інтегроване навчання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А2.3</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добирати і використовувати сучасні та ефективні методики і технології навчання, виховання і розвитку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А2.4</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розвивати в учнів критичне мислення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А2.5</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здійснювати оцінювання та моніторинг результатів навчання учнів на засадах компетентнісного підходу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А2.6</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формувати ціннісні ставлення в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А2.7</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shd w:val="clear" w:color="auto" w:fill="FFFFFF"/>
                <w:lang w:eastAsia="ru-RU"/>
              </w:rPr>
              <w:t>Інформаційно-цифрова компетентність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А3</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орієнтуватися в інформаційному просторі, здійснювати пошук і критично оцінювати інформацію, оперувати нею у професійній діяльності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А3.1</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ефективно використовувати наявні та створювати (за потреби) нові електронні (цифрові) освітні ресурси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А3.2</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використовувати цифрові технології в освітньому процесі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А3.3</w:t>
            </w:r>
          </w:p>
        </w:tc>
      </w:tr>
      <w:tr w:rsidR="008505A3" w:rsidRPr="008505A3" w:rsidTr="008505A3">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ind w:left="220"/>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Б</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Партнерська взаємодія з учасниками освітнього процесу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shd w:val="clear" w:color="auto" w:fill="FFFFFF"/>
                <w:lang w:eastAsia="ru-RU"/>
              </w:rPr>
              <w:t>Психологічна компетентність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Б1</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визначати і враховувати в освітньому процесі вікові та інші індивідуальні особливості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Б1.1</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використовувати стратегії роботи з учнями, які сприяють розвитку їхньої позитивної самооцінки, я-ідентичності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Б1.2</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формувати мотивацію учнів та організовувати їхню пізнавальну діяльність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Б1.3</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формувати спільноту учнів, у якій кожен відчуває себе її частиною</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Б1.4</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shd w:val="clear" w:color="auto" w:fill="FFFFFF"/>
                <w:lang w:eastAsia="ru-RU"/>
              </w:rPr>
              <w:t>Емоційно-етична компетентність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Б2</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 xml:space="preserve">Здатність усвідомлювати особисті відчуття, почуття та емоції, потреби, керувати власними </w:t>
            </w:r>
            <w:r w:rsidRPr="008505A3">
              <w:rPr>
                <w:rFonts w:ascii="Times New Roman" w:eastAsia="Times New Roman" w:hAnsi="Times New Roman" w:cs="Times New Roman"/>
                <w:color w:val="000000"/>
                <w:sz w:val="26"/>
                <w:szCs w:val="26"/>
                <w:shd w:val="clear" w:color="auto" w:fill="FFFFFF"/>
                <w:lang w:eastAsia="ru-RU"/>
              </w:rPr>
              <w:lastRenderedPageBreak/>
              <w:t>емоційними станами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lastRenderedPageBreak/>
              <w:t>Б2.1</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конструктивно та безпечно взаємодіяти з учасниками освітнього процесу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Б2.2</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усвідомлювати та поціновувати взаємозалежність людей і систем у глобальному світі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Б2.3</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shd w:val="clear" w:color="auto" w:fill="FFFFFF"/>
                <w:lang w:eastAsia="ru-RU"/>
              </w:rPr>
              <w:t>Компетентність педагогічного партнерства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Б3</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до суб’єкт-суб’єктної (рівноправної та особистісно зорієнтованої) взаємодії з учнями в освітньому процесі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Б3.1</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залучати батьків до освітнього процесу на засадах партнерства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Б3.2</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працювати в команді із залученими фахівцями, асистентами вчителя для надання додаткової підтримки особам з особливими освітніми потребами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Б3.3</w:t>
            </w:r>
          </w:p>
        </w:tc>
      </w:tr>
      <w:tr w:rsidR="008505A3" w:rsidRPr="008505A3" w:rsidTr="008505A3">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ind w:left="220"/>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В</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Участь в організації безпечного та здорового освітнього середовища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shd w:val="clear" w:color="auto" w:fill="FFFFFF"/>
                <w:lang w:eastAsia="ru-RU"/>
              </w:rPr>
              <w:t>Інклюзивна компетентність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В1</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створювати умови, що забезпечують функціонування інклюзивного освітнього середовища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В1.1</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до педагогічної підтримки осіб з особливими освітніми потребами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В1.2</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забезпечувати в освітньому середовищі сприятливі умови для кожного учня, залежно від його індивідуальних потреб, можливостей, здібностей та інтересів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В1.3</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shd w:val="clear" w:color="auto" w:fill="FFFFFF"/>
                <w:lang w:eastAsia="ru-RU"/>
              </w:rPr>
              <w:t>Здоров'язбережувальна компетентність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В2</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організовувати безпечне освітнє середовище, використовувати здоров’язбережувальні технології під час освітнього процесу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В2.1</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здійснювати профілактично- просвітницьку роботу з учнями та іншими учасниками освітнього процесу щодо безпеки життєдіяльності, санітарії та гігієни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В2.2</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формувати в учнів культуру здорового та безпечного життя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В2.3</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зберігати особисте фізичне та психічне здоров'я під час професійної діяльності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В2.4</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надавати домедичну допомогу учасникам освітнього процесу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В2.5</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shd w:val="clear" w:color="auto" w:fill="FFFFFF"/>
                <w:lang w:eastAsia="ru-RU"/>
              </w:rPr>
              <w:t>Проектувальна компетентність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В3</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проектувати осередки навчання, виховання і розвитку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В3.1</w:t>
            </w:r>
          </w:p>
        </w:tc>
      </w:tr>
      <w:tr w:rsidR="008505A3" w:rsidRPr="008505A3" w:rsidTr="008505A3">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ind w:left="220"/>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Г</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Управління освітнім процесом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shd w:val="clear" w:color="auto" w:fill="FFFFFF"/>
                <w:lang w:eastAsia="ru-RU"/>
              </w:rPr>
              <w:t>Прогностична компетентність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Г1</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прогнозувати результати освітнього процесу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Г1.1</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планувати освітній процес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Г1.2</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shd w:val="clear" w:color="auto" w:fill="FFFFFF"/>
                <w:lang w:eastAsia="ru-RU"/>
              </w:rPr>
              <w:t>Організаційна компетентність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Г2</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організовувати процес навчання, виховання і розвитку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Г2.1</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організовувати різні види і форми навчальної та пізнавальної діяльності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Г2.2</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shd w:val="clear" w:color="auto" w:fill="FFFFFF"/>
                <w:lang w:eastAsia="ru-RU"/>
              </w:rPr>
              <w:t>Оцінювально-аналітична компетентність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Г3</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здійснювати оцінювання результатів навчання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Г3.1</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аналізувати результати навчання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Г3.2</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забезпечувати самооцінювання та взаємооцінювання результатів навчання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Г3.3</w:t>
            </w:r>
          </w:p>
        </w:tc>
      </w:tr>
      <w:tr w:rsidR="008505A3" w:rsidRPr="008505A3" w:rsidTr="008505A3">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ind w:left="220"/>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Д</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Безперервний професійний розвиток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shd w:val="clear" w:color="auto" w:fill="FFFFFF"/>
                <w:lang w:eastAsia="ru-RU"/>
              </w:rPr>
              <w:t>Інноваційна компетентність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Д1</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застосовувати наукові методи пізнання в освітньому процесі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ді.1</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використовувати інновації у професійній діяльності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Д1.2</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застосовувати різноманітні підходи до розв'язання проблем у педагогічній діяльності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Д1.3</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до навчання впродовж життя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Д2</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визначати умови та ресурси професійного розвитку впродовж життя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Д2.1</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взаємодіяти з іншими вчителями на засадах партнерства та підтримки (у рамках наставництва, супервізії тощо)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Д2.2</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shd w:val="clear" w:color="auto" w:fill="FFFFFF"/>
                <w:lang w:eastAsia="ru-RU"/>
              </w:rPr>
              <w:t>Рефлексивна компетентність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Д3</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Здатність здійснювати моніторинг власної педагогічної діяльності і визначати індивідуальні професійні потреби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Д3.1</w:t>
            </w:r>
          </w:p>
        </w:tc>
      </w:tr>
    </w:tbl>
    <w:p w:rsidR="008505A3" w:rsidRPr="008505A3" w:rsidRDefault="008505A3" w:rsidP="008505A3">
      <w:pPr>
        <w:numPr>
          <w:ilvl w:val="0"/>
          <w:numId w:val="16"/>
        </w:numPr>
        <w:spacing w:before="240" w:after="240" w:line="240" w:lineRule="auto"/>
        <w:jc w:val="both"/>
        <w:textAlignment w:val="baseline"/>
        <w:rPr>
          <w:rFonts w:ascii="Times New Roman" w:eastAsia="Times New Roman" w:hAnsi="Times New Roman" w:cs="Times New Roman"/>
          <w:b/>
          <w:bCs/>
          <w:color w:val="000000"/>
          <w:sz w:val="26"/>
          <w:szCs w:val="26"/>
          <w:lang w:eastAsia="ru-RU"/>
        </w:rPr>
      </w:pPr>
      <w:r w:rsidRPr="008505A3">
        <w:rPr>
          <w:rFonts w:ascii="Times New Roman" w:eastAsia="Times New Roman" w:hAnsi="Times New Roman" w:cs="Times New Roman"/>
          <w:b/>
          <w:bCs/>
          <w:color w:val="000000"/>
          <w:sz w:val="26"/>
          <w:szCs w:val="26"/>
          <w:lang w:eastAsia="ru-RU"/>
        </w:rPr>
        <w:t>Опис трудових функцій (трудові функції; предмети і засоби праці (обладнаний, устаткування, матеріали, продукти, інструмент (за потреби); професійні компетентності (за трудовою дією або групою трудових дій), знання, уміння та навички)</w:t>
      </w:r>
    </w:p>
    <w:tbl>
      <w:tblPr>
        <w:tblW w:w="0" w:type="auto"/>
        <w:tblCellMar>
          <w:top w:w="15" w:type="dxa"/>
          <w:left w:w="15" w:type="dxa"/>
          <w:bottom w:w="15" w:type="dxa"/>
          <w:right w:w="15" w:type="dxa"/>
        </w:tblCellMar>
        <w:tblLook w:val="04A0" w:firstRow="1" w:lastRow="0" w:firstColumn="1" w:lastColumn="0" w:noHBand="0" w:noVBand="1"/>
      </w:tblPr>
      <w:tblGrid>
        <w:gridCol w:w="1555"/>
        <w:gridCol w:w="1748"/>
        <w:gridCol w:w="3187"/>
        <w:gridCol w:w="2372"/>
        <w:gridCol w:w="2251"/>
      </w:tblGrid>
      <w:tr w:rsidR="008505A3" w:rsidRPr="008505A3" w:rsidTr="008505A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jc w:val="center"/>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4"/>
                <w:szCs w:val="24"/>
                <w:shd w:val="clear" w:color="auto" w:fill="FFFFFF"/>
                <w:lang w:eastAsia="ru-RU"/>
              </w:rPr>
              <w:t>Трудові функції</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4"/>
                <w:szCs w:val="24"/>
                <w:shd w:val="clear" w:color="auto" w:fill="FFFFFF"/>
                <w:lang w:eastAsia="ru-RU"/>
              </w:rPr>
              <w:t>Предмети та засоби праці</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jc w:val="center"/>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4"/>
                <w:szCs w:val="24"/>
                <w:shd w:val="clear" w:color="auto" w:fill="FFFFFF"/>
                <w:lang w:eastAsia="ru-RU"/>
              </w:rPr>
              <w:t>Професійні</w:t>
            </w:r>
          </w:p>
          <w:p w:rsidR="008505A3" w:rsidRPr="008505A3" w:rsidRDefault="008505A3" w:rsidP="008505A3">
            <w:pPr>
              <w:spacing w:after="0" w:line="20" w:lineRule="atLeast"/>
              <w:jc w:val="center"/>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4"/>
                <w:szCs w:val="24"/>
                <w:shd w:val="clear" w:color="auto" w:fill="FFFFFF"/>
                <w:lang w:eastAsia="ru-RU"/>
              </w:rPr>
              <w:t>компетентності</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jc w:val="center"/>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4"/>
                <w:szCs w:val="24"/>
                <w:shd w:val="clear" w:color="auto" w:fill="FFFFFF"/>
                <w:lang w:eastAsia="ru-RU"/>
              </w:rPr>
              <w:t>Знання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jc w:val="center"/>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4"/>
                <w:szCs w:val="24"/>
                <w:shd w:val="clear" w:color="auto" w:fill="FFFFFF"/>
                <w:lang w:eastAsia="ru-RU"/>
              </w:rPr>
              <w:t>Уміння та навички</w:t>
            </w:r>
          </w:p>
        </w:tc>
      </w:tr>
      <w:tr w:rsidR="008505A3" w:rsidRPr="008505A3" w:rsidTr="008505A3">
        <w:trPr>
          <w:trHeight w:val="2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4"/>
                <w:szCs w:val="24"/>
                <w:shd w:val="clear" w:color="auto" w:fill="FFFFFF"/>
                <w:lang w:eastAsia="ru-RU"/>
              </w:rPr>
              <w:t>А. Навчання учнів предметів (інтегрованих курсів)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 xml:space="preserve">Меблі та канцелярське приладдя, персональний комп'ютер (ноутбук), проектор, принтер, сканер, інші засоби оргтехніки; електронні освітні платформи, електронні (цифрові) </w:t>
            </w:r>
            <w:r w:rsidRPr="008505A3">
              <w:rPr>
                <w:rFonts w:ascii="Times New Roman" w:eastAsia="Times New Roman" w:hAnsi="Times New Roman" w:cs="Times New Roman"/>
                <w:color w:val="000000"/>
                <w:sz w:val="24"/>
                <w:szCs w:val="24"/>
                <w:shd w:val="clear" w:color="auto" w:fill="FFFFFF"/>
                <w:lang w:eastAsia="ru-RU"/>
              </w:rPr>
              <w:lastRenderedPageBreak/>
              <w:t xml:space="preserve">освітні ресурси; освітні програми, модельні навчальні програми, навчальні програми. </w:t>
            </w:r>
            <w:r w:rsidRPr="008505A3">
              <w:rPr>
                <w:rFonts w:ascii="Times New Roman" w:eastAsia="Times New Roman" w:hAnsi="Times New Roman" w:cs="Times New Roman"/>
                <w:color w:val="000000"/>
                <w:sz w:val="24"/>
                <w:szCs w:val="24"/>
                <w:lang w:eastAsia="ru-RU"/>
              </w:rPr>
              <w:t>підручники, посібники, рекомендації, засоби наочності, педагогічні програмні засоби</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4"/>
                <w:szCs w:val="24"/>
                <w:shd w:val="clear" w:color="auto" w:fill="FFFFFF"/>
                <w:lang w:eastAsia="ru-RU"/>
              </w:rPr>
              <w:lastRenderedPageBreak/>
              <w:t>А1. Мовно-комунікативна компетентність</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А1.1 Здатність забезпечувати здобуття учнями освіти державною мовою</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А1.1.31. Норми і стилі української літературної мови, використання усного та писемного мовлення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А1.1.32. Інтонаційні та позамовні засоби виразності мовлення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А1.1.У1. Під час виконання службових обов’язків здійснювати усну та письмову комунікацію державною мовою</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 xml:space="preserve">А1.1.У2. Застосовувати прийоми та методи збагачення мовлення учнів для висловлення ними думок, почуттів і </w:t>
            </w:r>
            <w:r w:rsidRPr="008505A3">
              <w:rPr>
                <w:rFonts w:ascii="Times New Roman" w:eastAsia="Times New Roman" w:hAnsi="Times New Roman" w:cs="Times New Roman"/>
                <w:color w:val="000000"/>
                <w:sz w:val="24"/>
                <w:szCs w:val="24"/>
                <w:shd w:val="clear" w:color="auto" w:fill="FFFFFF"/>
                <w:lang w:eastAsia="ru-RU"/>
              </w:rPr>
              <w:lastRenderedPageBreak/>
              <w:t>ставлень, сприяння мовній творчості учнів</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А1.2. Здатність забезпечувати (за потреби) здобуття учнями освіти з урахуванням особливостей мовного середовища в закладі освіти (мова відповідного корінного народу або національної меншини України)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А1.2.31. Умови реалізації права вивчати мову Права на навчання мовою корінного народу чи національної меншини України відповідно до законодавства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А1.2.32. Особливості вивчення мови/навчання мовою корінного народу або національної меншини України (у тому числі офіційних мов Європейського Союзу)</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А1.2.У1. Враховувати особливості вивчення мови/навчання мовою корінного народу чи національних меншин України (у тому числі офіційних мов Європейського Союзу) під час навчання предметів (інтегрованих курсів)</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А1.2.У2. Використовувати мовний, мовленнєвий та культурний досвід учнів, які належать до корінних народів або національних меншин України, у процесі здобуття ними освіти</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 xml:space="preserve">А1.3. Здатність забезпечувати навчання </w:t>
            </w:r>
            <w:r w:rsidRPr="008505A3">
              <w:rPr>
                <w:rFonts w:ascii="Times New Roman" w:eastAsia="Times New Roman" w:hAnsi="Times New Roman" w:cs="Times New Roman"/>
                <w:color w:val="000000"/>
                <w:sz w:val="24"/>
                <w:szCs w:val="24"/>
                <w:lang w:eastAsia="ru-RU"/>
              </w:rPr>
              <w:t>учнів іноземній мові та спілкуватися іноземною мовою у професійному колі (для вчителів іноземної мови)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 xml:space="preserve">А1.3.31. Знання іноземної мови та її функціональних особливостей, </w:t>
            </w:r>
            <w:r w:rsidRPr="008505A3">
              <w:rPr>
                <w:rFonts w:ascii="Times New Roman" w:eastAsia="Times New Roman" w:hAnsi="Times New Roman" w:cs="Times New Roman"/>
                <w:color w:val="000000"/>
                <w:sz w:val="24"/>
                <w:szCs w:val="24"/>
                <w:lang w:eastAsia="ru-RU"/>
              </w:rPr>
              <w:t>необхідних для ефективного спілкування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 xml:space="preserve">А1.3.У1. Зрозуміло висловлювати іноземною мовою власні думки, </w:t>
            </w:r>
            <w:r w:rsidRPr="008505A3">
              <w:rPr>
                <w:rFonts w:ascii="Times New Roman" w:eastAsia="Times New Roman" w:hAnsi="Times New Roman" w:cs="Times New Roman"/>
                <w:color w:val="000000"/>
                <w:sz w:val="24"/>
                <w:szCs w:val="24"/>
                <w:lang w:eastAsia="ru-RU"/>
              </w:rPr>
              <w:t>бажання, наміри, а також пояснювати свої дії в освітньому процесі, професійному спілкуванні; сприяти опануванню учнями іноземної мови для вирішення комунікативних завдань у життєвих ситуаціях</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А1.4. Здатність формувати і розвивати мовно- комунікативні уміння та навички учнів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А1.4.31. Стратегії комунікації з учасниками освітнього процесу</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А1.4.У1. Формувати в учнів здатність до взаєморозуміння, міжособистісної взаємодії засобами активної та пасивної комунікації</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4"/>
                <w:szCs w:val="24"/>
                <w:lang w:eastAsia="ru-RU"/>
              </w:rPr>
              <w:t>А2. Предметно-методична компетентність</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 xml:space="preserve">А2.1. Здатність моделювати зміст навчання відповідно до </w:t>
            </w:r>
            <w:r w:rsidRPr="008505A3">
              <w:rPr>
                <w:rFonts w:ascii="Times New Roman" w:eastAsia="Times New Roman" w:hAnsi="Times New Roman" w:cs="Times New Roman"/>
                <w:color w:val="000000"/>
                <w:sz w:val="24"/>
                <w:szCs w:val="24"/>
                <w:lang w:eastAsia="ru-RU"/>
              </w:rPr>
              <w:lastRenderedPageBreak/>
              <w:t>обов'язкових результатів навчання учнів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lastRenderedPageBreak/>
              <w:t xml:space="preserve">А2.1.31. Вимоги до результатів навчання </w:t>
            </w:r>
            <w:r w:rsidRPr="008505A3">
              <w:rPr>
                <w:rFonts w:ascii="Times New Roman" w:eastAsia="Times New Roman" w:hAnsi="Times New Roman" w:cs="Times New Roman"/>
                <w:color w:val="000000"/>
                <w:sz w:val="24"/>
                <w:szCs w:val="24"/>
                <w:lang w:eastAsia="ru-RU"/>
              </w:rPr>
              <w:lastRenderedPageBreak/>
              <w:t>за державними стандартами освіти, типовими освітніми програмами </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А2.1.32. Грунтовні знання освітньої галузі/навчального предмета (інтегрованого курсу) і можливостей її/його інтеграції з іншими освітніми галузями/навчальними предметами (інтегрованими курсами)</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А2.1.33. Методики і технології моделювання змісту навчання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lastRenderedPageBreak/>
              <w:t xml:space="preserve">А2.1.У1. Визначати предметний зміст і </w:t>
            </w:r>
            <w:r w:rsidRPr="008505A3">
              <w:rPr>
                <w:rFonts w:ascii="Times New Roman" w:eastAsia="Times New Roman" w:hAnsi="Times New Roman" w:cs="Times New Roman"/>
                <w:color w:val="000000"/>
                <w:sz w:val="24"/>
                <w:szCs w:val="24"/>
                <w:lang w:eastAsia="ru-RU"/>
              </w:rPr>
              <w:lastRenderedPageBreak/>
              <w:t>послідовність його опрацювання з урахуванням вимог державного стандарту освіти, типових освітніх програм, попередніх результатів навчання учнів, їх освітніх потреб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 xml:space="preserve">А2.1.У2. Формувати в учнів уявлення про освітню галузь/навчальний предмет (інтегрований курс) на основі сучасних наукових досягнень </w:t>
            </w:r>
            <w:r w:rsidRPr="008505A3">
              <w:rPr>
                <w:rFonts w:ascii="Times New Roman" w:eastAsia="Times New Roman" w:hAnsi="Times New Roman" w:cs="Times New Roman"/>
                <w:color w:val="000000"/>
                <w:sz w:val="24"/>
                <w:szCs w:val="24"/>
                <w:lang w:eastAsia="ru-RU"/>
              </w:rPr>
              <w:br/>
              <w:t>А2.1.У3. Застосовувати сучасні методики і технології моделювання змісту навчання учнів предметів (інтегрованих курсів)</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А2.2. Здатність формувати та розвивати в учнів ключові компетентності та уміння, спільні для всіх компетентностей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А2.2.31. Ключові компетентності учнів та уміння, спільні для всіх компетентностей, відповідно до державних стандартів освіти А2.2.32. Вимоги до обов'язкових результатів навчання учнів і рівнів сформованості їхніх компетентностей (відповідно до освітньої галузі)</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А2.2.У1. Розвивати в учнів ключові компетентності та уміння, спільні для всіх компетентностей; формувати готовність до їх застосування у позанавчальній діяльності</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А2.3. Здатність здійснювати інтегроване навчання учнів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А2.3.31. Види інтеграції в навчанні, підходи до інтегрованого навчання учнів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А2.3.У1. Застосовувати міжпредметні зв’язки та інтеграцію змісту різних освітніх галузей, навчальних предметів (інтегрованих курсів) під час підготовки та проведення навчальних занять</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 xml:space="preserve">А2.3.У2. Формувати </w:t>
            </w:r>
            <w:r w:rsidRPr="008505A3">
              <w:rPr>
                <w:rFonts w:ascii="Times New Roman" w:eastAsia="Times New Roman" w:hAnsi="Times New Roman" w:cs="Times New Roman"/>
                <w:color w:val="000000"/>
                <w:sz w:val="24"/>
                <w:szCs w:val="24"/>
                <w:lang w:eastAsia="ru-RU"/>
              </w:rPr>
              <w:lastRenderedPageBreak/>
              <w:t>в учнів розуміння природних зв’язків різних процесів, уміння вирішувати практичні завдання, що вимагають синтезу знань з різних освітніх галузей; розвивати в учнів системне мислення</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А2.4. Здатність добирати і використовувати сучасні та ефективні методики і технології навчання, виховання і розвитку учнів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А2.4.31. Форми, методи та засоби навчання, виховання і розвитку учнів різних вікових груп засобами освітньої галузі, навчального предмета (інтегрованого курсу) А2.4.32. Технології навчання, виховання і розвитку учнів засобами освітньої галузі/навчального предмета (інтегрованого курсу)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А2.4.33. Зміст і особливості технологій і методик особистісно зорієнтованого, компетентнісного та інтегрованого навчання, виховання і розвитку учнів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А2.4.У1. Добирати доцільні форми, методи та засоби навчання відповідно до мети і завдань навчального заняття, вікових та інших індивідуальних особливостей учнів</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А2.4.У2. Застосовувати інноваційні технології навчання освітньої галузі/ предметів (інтегрованих курсів) А2.4.У3. Упроваджувати технології та методики особистісно зорієнтованого, компетентнісного та інтегрованого навчання, виховання і розвитку учнів</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А2.5. Здатність розвивати в учнів критичне мислення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А2.5.31. Технології розвитку критичного мислення учнів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А2.5.У1. Формувати в учнів уміння аналізувати, обгрунтовувати, доводити власну думку, ставити запитання, висувати власні припущення, розрізняти факти і здогади, узагальнювати інформацію</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 xml:space="preserve">А2.5.У2. Застосовувати технології розвитку в учнів критичного мислення для розуміння себе, своїх цінностей та потреб, </w:t>
            </w:r>
            <w:r w:rsidRPr="008505A3">
              <w:rPr>
                <w:rFonts w:ascii="Times New Roman" w:eastAsia="Times New Roman" w:hAnsi="Times New Roman" w:cs="Times New Roman"/>
                <w:color w:val="000000"/>
                <w:sz w:val="24"/>
                <w:szCs w:val="24"/>
                <w:lang w:eastAsia="ru-RU"/>
              </w:rPr>
              <w:lastRenderedPageBreak/>
              <w:t>здатності до осмислення власних рішень та їх наслідків, навичок рефлексії</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А2.5.УЗ. Розвивати в учнів здатність протистояти інформаційному тиску, усвідомлювати маніпуляції</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А2.6. Здатність здійснювати оцінювання та моніторинг результатів навчання учнів на засадах компетентнісного підходу</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А2.6.31. Компетентнісний підхід до оцінювання результатів навчання учнів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А2.6.У1. Оцінювати результати навчання учнів і здійснювати їх моніторинг на засадах компетентнісного підходу</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А2.7. Здатність формувати ціннісні ставлення в учнів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А2.7.31. Підходи до формування ціннісних ставлень учнів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А2.7.У1. Формувати ціннісні ставлення в учнів у процесі їхнього навчання, виховання і розвитку</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4"/>
                <w:szCs w:val="24"/>
                <w:lang w:eastAsia="ru-RU"/>
              </w:rPr>
              <w:t>А3. Інформаційно-цифрова компетентність</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А3.1. Здатність орієнтуватися в інформаційному просторі, здійснювати пошук і критично оцінювати інформацію, оперувати нею у професійній діяльності</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А3.1.31. Функціональна грамотність у використанні цифрових пристроїв, їх базового програмного забезпечення, онлайн-сервісів мережі Інтернет</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А3.1.32. Правила критичного оцінювання інформації та критерії медіаграмотності.</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А3.1.33. Цифрові середовища, професійні онлайн спільноти та електронні (цифрові) ресурси для безперервного професійного розвитку впродовж життя </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 xml:space="preserve">А3.1.34. Вимоги законодавства щодо академічної доброчесності та використання об’єктів авторського права, </w:t>
            </w:r>
            <w:r w:rsidRPr="008505A3">
              <w:rPr>
                <w:rFonts w:ascii="Times New Roman" w:eastAsia="Times New Roman" w:hAnsi="Times New Roman" w:cs="Times New Roman"/>
                <w:color w:val="000000"/>
                <w:sz w:val="24"/>
                <w:szCs w:val="24"/>
                <w:shd w:val="clear" w:color="auto" w:fill="FFFFFF"/>
                <w:lang w:eastAsia="ru-RU"/>
              </w:rPr>
              <w:lastRenderedPageBreak/>
              <w:t>мережевий етикет у професійній діяльності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А3.1.35. Правила безпеки в цифровому середовищі, наслідки впливу цифрової інформації на людину</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lastRenderedPageBreak/>
              <w:t>А3.1.У1. Використовувати цифрові пристрої, їх базове програмне забезпечення; працювати з операційними системами, онлайн- сервісами, застосунками, файлами, мережею Інтернет</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 xml:space="preserve">А3.1.У2. Критично оцінювати достовірність, надійність </w:t>
            </w:r>
            <w:r w:rsidRPr="008505A3">
              <w:rPr>
                <w:rFonts w:ascii="Times New Roman" w:eastAsia="Times New Roman" w:hAnsi="Times New Roman" w:cs="Times New Roman"/>
                <w:color w:val="000000"/>
                <w:sz w:val="24"/>
                <w:szCs w:val="24"/>
                <w:shd w:val="clear" w:color="auto" w:fill="FFFFFF"/>
                <w:lang w:eastAsia="ru-RU"/>
              </w:rPr>
              <w:t>інформаційних джерел, вилив інформації на свідомість і розвиток учнів, на прийняття рішень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 xml:space="preserve">А3.І.У3. Використовувати відкриті електронні (цифрові) освітні ресурси педагогічного спрямування для професійного розвитку та обміну </w:t>
            </w:r>
            <w:r w:rsidRPr="008505A3">
              <w:rPr>
                <w:rFonts w:ascii="Times New Roman" w:eastAsia="Times New Roman" w:hAnsi="Times New Roman" w:cs="Times New Roman"/>
                <w:color w:val="000000"/>
                <w:sz w:val="24"/>
                <w:szCs w:val="24"/>
                <w:shd w:val="clear" w:color="auto" w:fill="FFFFFF"/>
                <w:lang w:eastAsia="ru-RU"/>
              </w:rPr>
              <w:lastRenderedPageBreak/>
              <w:t>педагогічним досвідом, створювати та наповнювати власне е-портфоліо А3.1.У4. Уникати небезпек в інформаційному просторі; забезпечувати захист і збереження персональних даних (власних персональних даних, а також персональних даних інших осіб, якщо вони використовуються вчителем у професійній діяльності)</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А3.2. Здатність ефективно використовувати наявні та створювати (за потреби) нові електронні (цифрові) освітні ресурси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А3.2.31. Класифікація електронних (цифрових) освітніх ресурсів та їх призначення, ознаки електронного (цифрового) освітнього середовища </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А3.2.32. Правила зміни, модифікації відкритих електронних (цифрових) освітніх ресурсів, створення нових електронних (цифрових) освітніх ресурсів та їх спільного використання</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А3.2.33. Підходи до захисту електронних (цифрових) освітніх ресурсів, механізм захисту власних авторських прав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А3.2.У1. Добирати електронні (цифрові) освітні ресурси, оцінювати їх ефективність Д'ІЯ досягнення навчальних цілей відповідно до умов навчання, вікових особливостей, рівня підготовки та потреб учнів </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А3.2.У2. Модифікувати, редагувати, комбінувати існуючі електронні (цифрові) освітні ресурси; створювати (за потреби) особисто або спільно з іншими особами нові електронні (цифрові) електронні (цифрові) освітні ресурси; впорядковувати ресурси і надавати до них доступ учасникам освітнього процесу</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 xml:space="preserve">А3.2.У3. Дотримуватись академічної доброчесності під час створення та використання </w:t>
            </w:r>
            <w:r w:rsidRPr="008505A3">
              <w:rPr>
                <w:rFonts w:ascii="Times New Roman" w:eastAsia="Times New Roman" w:hAnsi="Times New Roman" w:cs="Times New Roman"/>
                <w:color w:val="000000"/>
                <w:sz w:val="24"/>
                <w:szCs w:val="24"/>
                <w:shd w:val="clear" w:color="auto" w:fill="FFFFFF"/>
                <w:lang w:eastAsia="ru-RU"/>
              </w:rPr>
              <w:lastRenderedPageBreak/>
              <w:t>електронних (цифрових) освітніх ресурсів, вимог законодавства щодо охорони авторського права, а також здійснювати заходи щодо захисту власних авторських прав</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А3.3. Здатність використовувати цифрові технології в освітньому процесі</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А3.3.31. Підходи до організації освітньою процесу з використанням цифрових технологій (у тому числі дистанційного навчання), умови організації цифрових робочих місць А3.3.32. Цифрові технології та електронні (цифрові) освітні ресурси для навчання учнів предметів (інтегрованих курсів), оцінювання та моніторингу результатів навчання учнів та організації їхнього самоконтролю, відстеження прогресу учнів у навчанні (е- журнали, електронні форми оцінювання, у тому числі рівнів сформованості компетентностей, е- портфоліо тощо)</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А3.3.У1. Використовувати безпечне освітнє електронне (цифрове) освітнє середовище для організації та управління освітнім процесом (у тому числі під час дистанційного навчання), організації групової взаємодії, зворотного зв'язку, спільного створення електронних (цифрових) освітніх ресурсів</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А3.3.У2. Аналізувати та інтерпретувати в електронному (цифровому) середовищі інформацію про активність і ефективність навчальної діяльності учнів; реалізовувати стратегії оцінювання за допомогою цифрових сервісів; добирати цифрові інструменти оцінювання, критично аналізувати доцільність їх використання</w:t>
            </w:r>
          </w:p>
        </w:tc>
      </w:tr>
      <w:tr w:rsidR="008505A3" w:rsidRPr="008505A3" w:rsidTr="008505A3">
        <w:trPr>
          <w:trHeight w:val="2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4"/>
                <w:szCs w:val="24"/>
                <w:shd w:val="clear" w:color="auto" w:fill="FFFFFF"/>
                <w:lang w:eastAsia="ru-RU"/>
              </w:rPr>
              <w:t xml:space="preserve">Б. Партнерська взаємодія з учасниками освітньою </w:t>
            </w:r>
            <w:r w:rsidRPr="008505A3">
              <w:rPr>
                <w:rFonts w:ascii="Times New Roman" w:eastAsia="Times New Roman" w:hAnsi="Times New Roman" w:cs="Times New Roman"/>
                <w:b/>
                <w:bCs/>
                <w:color w:val="000000"/>
                <w:sz w:val="24"/>
                <w:szCs w:val="24"/>
                <w:shd w:val="clear" w:color="auto" w:fill="FFFFFF"/>
                <w:lang w:eastAsia="ru-RU"/>
              </w:rPr>
              <w:lastRenderedPageBreak/>
              <w:t>процесу</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lastRenderedPageBreak/>
              <w:t xml:space="preserve">Персональний комп'ютер (ноутбук), інші засоби оргтехніки; </w:t>
            </w:r>
            <w:r w:rsidRPr="008505A3">
              <w:rPr>
                <w:rFonts w:ascii="Times New Roman" w:eastAsia="Times New Roman" w:hAnsi="Times New Roman" w:cs="Times New Roman"/>
                <w:color w:val="000000"/>
                <w:sz w:val="24"/>
                <w:szCs w:val="24"/>
                <w:lang w:eastAsia="ru-RU"/>
              </w:rPr>
              <w:lastRenderedPageBreak/>
              <w:t>програми та цифрові сервіси для спілкування та прийняття спільних рішень (месенджери, соціальні мережі, спільні календарі, опитувальники тощо), підручники та посібники, засоби наочності, педагогічні програмні засоби</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bottom"/>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4"/>
                <w:szCs w:val="24"/>
                <w:shd w:val="clear" w:color="auto" w:fill="FFFFFF"/>
                <w:lang w:eastAsia="ru-RU"/>
              </w:rPr>
              <w:lastRenderedPageBreak/>
              <w:t>Б1. Психологічна компетентність</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 xml:space="preserve">Б 1.1. Здатність визначати і враховувати в освітньому процесі вікові та інші індивідуальні особливості </w:t>
            </w:r>
            <w:r w:rsidRPr="008505A3">
              <w:rPr>
                <w:rFonts w:ascii="Times New Roman" w:eastAsia="Times New Roman" w:hAnsi="Times New Roman" w:cs="Times New Roman"/>
                <w:color w:val="000000"/>
                <w:sz w:val="24"/>
                <w:szCs w:val="24"/>
                <w:lang w:eastAsia="ru-RU"/>
              </w:rPr>
              <w:lastRenderedPageBreak/>
              <w:t>учнів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lastRenderedPageBreak/>
              <w:t xml:space="preserve">Б 1.1.31. Індивідуальні особливості учнів (вік, здібності, </w:t>
            </w:r>
            <w:r w:rsidRPr="008505A3">
              <w:rPr>
                <w:rFonts w:ascii="Times New Roman" w:eastAsia="Times New Roman" w:hAnsi="Times New Roman" w:cs="Times New Roman"/>
                <w:color w:val="000000"/>
                <w:sz w:val="24"/>
                <w:szCs w:val="24"/>
                <w:lang w:eastAsia="ru-RU"/>
              </w:rPr>
              <w:lastRenderedPageBreak/>
              <w:t>інтереси, потреби, мотивація, можливості, досвід тощо), їх вплив на засвоєння навчального матеріалу та успішну соціалізацію</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lastRenderedPageBreak/>
              <w:t xml:space="preserve">Б1.1.У1. Планувати і здійснювати освітній процес з урахуванням вікових </w:t>
            </w:r>
            <w:r w:rsidRPr="008505A3">
              <w:rPr>
                <w:rFonts w:ascii="Times New Roman" w:eastAsia="Times New Roman" w:hAnsi="Times New Roman" w:cs="Times New Roman"/>
                <w:color w:val="000000"/>
                <w:sz w:val="24"/>
                <w:szCs w:val="24"/>
                <w:lang w:eastAsia="ru-RU"/>
              </w:rPr>
              <w:lastRenderedPageBreak/>
              <w:t>та інших особливостей учнів (їх здібностей, інтересів, потреб, мотивації, можливостей і досвіду)</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Б1.1.У2. Складати (брати участь у складанні) індивідуальну програму розвитку та/або індивідуальний навчальний план учня (за потреби), іншим чином сприяти формуванню індивідуальної освітньої траєкторії учнів</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Б1.2. Здатність використовувати стратегії роботи з учнями, які сприяють розвитку їхньої позитивної самооцінки, я- ідентичності</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Б1.2.31. Основні види самооцінки учнів (занижена, завищена, адекватна) та їх прояви </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Б1.2.32. Основні умови формування позитивної самооцінки учнів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Б1.2.33. Основні стратегії, що сприяють формуванню позитивної самооцінки учнів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Б1.2.У1. Визначати прояви завищеної чи заниженої самооцінки учнів з метою її коригування</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Б1.2.У2. Створювати умови формування позитивної самооцінки учнів</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Б1.2.У3. Використовувати основні стратегії роботи з учнями, що сприяють формуванню їхньої позитивної самооцінки</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Б1.3. Здатність формувати мотивацію учнів та організовувати їхню пізнавальну діяльність</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Б1.3.31. Види пізнавальної діяльності учнів</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Б1.3.32. Основні умови формування мотивації учнів до навчання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Б1.3.У1. Застосовувати методи роботи, навчальні матеріали та завдання для розвитку пізнавальної діяльності учнів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Б1.3.У2. Створювати умови формування мотивації учнів до навчання</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 xml:space="preserve">Б1.4. Здатність формувати </w:t>
            </w:r>
            <w:r w:rsidRPr="008505A3">
              <w:rPr>
                <w:rFonts w:ascii="Times New Roman" w:eastAsia="Times New Roman" w:hAnsi="Times New Roman" w:cs="Times New Roman"/>
                <w:color w:val="000000"/>
                <w:sz w:val="24"/>
                <w:szCs w:val="24"/>
                <w:shd w:val="clear" w:color="auto" w:fill="FFFFFF"/>
                <w:lang w:eastAsia="ru-RU"/>
              </w:rPr>
              <w:t>спільноту учнів, у якій кожен відчуває себе її частиною</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 xml:space="preserve">Б1.4.31. Основні стратегії, </w:t>
            </w:r>
            <w:r w:rsidRPr="008505A3">
              <w:rPr>
                <w:rFonts w:ascii="Times New Roman" w:eastAsia="Times New Roman" w:hAnsi="Times New Roman" w:cs="Times New Roman"/>
                <w:color w:val="000000"/>
                <w:sz w:val="24"/>
                <w:szCs w:val="24"/>
                <w:shd w:val="clear" w:color="auto" w:fill="FFFFFF"/>
                <w:lang w:eastAsia="ru-RU"/>
              </w:rPr>
              <w:t xml:space="preserve">спрямовані на посилення взаємодії учнів </w:t>
            </w:r>
            <w:r w:rsidRPr="008505A3">
              <w:rPr>
                <w:rFonts w:ascii="Times New Roman" w:eastAsia="Times New Roman" w:hAnsi="Times New Roman" w:cs="Times New Roman"/>
                <w:color w:val="000000"/>
                <w:sz w:val="24"/>
                <w:szCs w:val="24"/>
                <w:shd w:val="clear" w:color="auto" w:fill="FFFFFF"/>
                <w:lang w:eastAsia="ru-RU"/>
              </w:rPr>
              <w:lastRenderedPageBreak/>
              <w:t>(створення правил класу, кооперативні форми навчання, проектний підхід тощо)</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lastRenderedPageBreak/>
              <w:t xml:space="preserve">Б1.4.У1. Використовувати стратегії, що </w:t>
            </w:r>
            <w:r w:rsidRPr="008505A3">
              <w:rPr>
                <w:rFonts w:ascii="Times New Roman" w:eastAsia="Times New Roman" w:hAnsi="Times New Roman" w:cs="Times New Roman"/>
                <w:color w:val="000000"/>
                <w:sz w:val="24"/>
                <w:szCs w:val="24"/>
                <w:shd w:val="clear" w:color="auto" w:fill="FFFFFF"/>
                <w:lang w:eastAsia="ru-RU"/>
              </w:rPr>
              <w:t xml:space="preserve">заохочують учнів до </w:t>
            </w:r>
            <w:r w:rsidRPr="008505A3">
              <w:rPr>
                <w:rFonts w:ascii="Times New Roman" w:eastAsia="Times New Roman" w:hAnsi="Times New Roman" w:cs="Times New Roman"/>
                <w:color w:val="000000"/>
                <w:sz w:val="24"/>
                <w:szCs w:val="24"/>
                <w:shd w:val="clear" w:color="auto" w:fill="FFFFFF"/>
                <w:lang w:eastAsia="ru-RU"/>
              </w:rPr>
              <w:lastRenderedPageBreak/>
              <w:t>ефективної взаємодії</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4"/>
                <w:szCs w:val="24"/>
                <w:shd w:val="clear" w:color="auto" w:fill="FFFFFF"/>
                <w:lang w:eastAsia="ru-RU"/>
              </w:rPr>
              <w:t>Б2. Емоційно-етична компетентність</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Б2.1. Здатність усвідомлювати особисті відчуття, почуття та емоції, потреби, керувати власними емоційними станами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Б2.1.31. Різновиди та інтенсивність почуттів та емоцій, причини їх появи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Б2.1.32. Сучасні форми, методи, технології та засоби навчання, що сприяють розвитку власної уваги, саморегуляції, подолання стресу, керування емоціями, порозумінню</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Б2.1.У1. Використовувати способи самозбереження психічного здоров'я, запобігання професійному вигоранню, управління власними емоціями </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Б2.1.У2. Конструктивно реагувати на стрес, конфліктні ситуації, сприяти порозумінню</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Б2.1.У3. Застосовувати в освітньому процесі практики концентрації уваги, усвідомленого емоційного реагування</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Б2.2. Здатність конструктивно та безпечно взаємодіяти з учасниками освітнього процесу</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Б2.2.31. Методи ведення діалогу та полілогу, усвідомленого та емпатичного слухання, ненасильницької та безконфліктної комунікації; культура діалогу</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Б2.2.У1. Організовувати діалог і полілог з учнями та іншими учасниками освітнього процесу, поважаючи права людини та суспільні цінності</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Б2.2.У2. Застосовувати в обговоренні освітніх, соціальних і життєвих проблем методики усвідомленого та емпатичного слухання, ненасильницької та безконфліктної комунікації; запобігати конфліктам в освітньому процесі</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 xml:space="preserve">Б2.3. Здатність усвідомлювати та </w:t>
            </w:r>
            <w:r w:rsidRPr="008505A3">
              <w:rPr>
                <w:rFonts w:ascii="Times New Roman" w:eastAsia="Times New Roman" w:hAnsi="Times New Roman" w:cs="Times New Roman"/>
                <w:color w:val="000000"/>
                <w:sz w:val="24"/>
                <w:szCs w:val="24"/>
                <w:shd w:val="clear" w:color="auto" w:fill="FFFFFF"/>
                <w:lang w:eastAsia="ru-RU"/>
              </w:rPr>
              <w:lastRenderedPageBreak/>
              <w:t>поціновувати взаємозалежність людей і систем у глобальному світі</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lastRenderedPageBreak/>
              <w:t xml:space="preserve">Б2.3.31. Розмаїття та унікальність різних </w:t>
            </w:r>
            <w:r w:rsidRPr="008505A3">
              <w:rPr>
                <w:rFonts w:ascii="Times New Roman" w:eastAsia="Times New Roman" w:hAnsi="Times New Roman" w:cs="Times New Roman"/>
                <w:color w:val="000000"/>
                <w:sz w:val="24"/>
                <w:szCs w:val="24"/>
                <w:shd w:val="clear" w:color="auto" w:fill="FFFFFF"/>
                <w:lang w:eastAsia="ru-RU"/>
              </w:rPr>
              <w:lastRenderedPageBreak/>
              <w:t>культур у суспільстві, відмінності між людьми, стратегії попередження, подолання і трансформації конфліктів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Б2.3.32. Зміст основних актів міжнародного та національного законодавства щодо прав людини і дитини, цілей сталого розвитку</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lastRenderedPageBreak/>
              <w:t xml:space="preserve">Б2.3.У1. Взаємодіяти, </w:t>
            </w:r>
            <w:r w:rsidRPr="008505A3">
              <w:rPr>
                <w:rFonts w:ascii="Times New Roman" w:eastAsia="Times New Roman" w:hAnsi="Times New Roman" w:cs="Times New Roman"/>
                <w:color w:val="000000"/>
                <w:sz w:val="24"/>
                <w:szCs w:val="24"/>
                <w:shd w:val="clear" w:color="auto" w:fill="FFFFFF"/>
                <w:lang w:eastAsia="ru-RU"/>
              </w:rPr>
              <w:lastRenderedPageBreak/>
              <w:t>враховуючи культурні га особисгісні відмінності співрозмовників, принципи недискримінації та поваги до відмінностей, а також дотримуючись стики спілкування</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Б2.3.У2. Застосовувати основні стратегії поведінки щодо захисту власних прав, а також захисту учнів під час освітнього процесу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Б2.3.У3. Ураховувати в освітньому процесі підходи, визначені цілями сталого розвитку; розкривати потенціал учасників освітнього процесу для креативних колективних рішень щодо подолання проблем, які впливають на колектив закладу освіти, місцеву громаду, глобальну спільноту</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4"/>
                <w:szCs w:val="24"/>
                <w:shd w:val="clear" w:color="auto" w:fill="FFFFFF"/>
                <w:lang w:eastAsia="ru-RU"/>
              </w:rPr>
              <w:t>Б3. Компетентність педагогічного партнерства</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Б3.1. Здатність до суб’єкт-суб’єктної (рівноправної та особистісно зорієнтованої) взаємодії з учнями в освітньому процесі</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Б3. 1.31. Переваги та основні етапи формування суб'єкт-суб'єктних відносин між вчителем і учнем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Б3. 1.33. Основні ролі вчителя у професійній діяльності</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Б3.1.У1. Застосовувати механізми реалізації суб'єкт-суб'єктних відносин між вчителем і учнем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 xml:space="preserve">Б3.1.У2. Застосовувати для забезпечення суб'єкт-суб’єктного підходу в педагогічній діяльності навички координації та стимулювання навчально-пізнавальної діяльності учнів, </w:t>
            </w:r>
            <w:r w:rsidRPr="008505A3">
              <w:rPr>
                <w:rFonts w:ascii="Times New Roman" w:eastAsia="Times New Roman" w:hAnsi="Times New Roman" w:cs="Times New Roman"/>
                <w:color w:val="000000"/>
                <w:sz w:val="24"/>
                <w:szCs w:val="24"/>
                <w:shd w:val="clear" w:color="auto" w:fill="FFFFFF"/>
                <w:lang w:eastAsia="ru-RU"/>
              </w:rPr>
              <w:lastRenderedPageBreak/>
              <w:t>підтримування їх прагнення до саморозвитку, розкриття їх здібностей і пізнавальних можливостей</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Б3.2. Здатність залучати батьків до освітнього процесу на засадах партнерства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Б3.2.31. Основні форми та засоби визначення запитів та очікувань батьків</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Б3.2.32. Основні форми конструктивної взаємодії з батьками в інтересах учнів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Б3.2.У1. Визначати і враховувати запити і очікування батьків щодо навчання своїх дітей, участі в освітньому процесі</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Б3.2.У2. Залучати батьків до участі в освітньому процесі, а також до прийняття рішень, що стосуються навчання, виховання і розвитку учнів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Б3.2.У3. Співпрацювати з батьками як членами команди психолого- педагогічного супроводу учня з особливими освітніми потребами</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Б3.3. Здатність працювати в команді із залученими фахівцями, асистентами вчителя для надання додаткової підтримки особам з особливими освітніми потребами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Б3.3.31. Основні принципи командної взаємодії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Б3.3.32. Основні завдання членів команди психолого-педагогічного супроводу осіб з особливими освітніми потребами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bottom"/>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Б3.3.У1. Організовувати співпрацю із залученими фахівцями на основі принципів командної взаємодії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Б3.3.У2. Співпрацювати із залученими фахівцями у процесі розроблення та реалізації індивідуальної програми розвитку, індивідуального навчального плану для осіб з особливими освітніми потребами (за потреби)</w:t>
            </w:r>
          </w:p>
        </w:tc>
      </w:tr>
      <w:tr w:rsidR="008505A3" w:rsidRPr="008505A3" w:rsidTr="008505A3">
        <w:trPr>
          <w:trHeight w:val="2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4"/>
                <w:szCs w:val="24"/>
                <w:shd w:val="clear" w:color="auto" w:fill="FFFFFF"/>
                <w:lang w:eastAsia="ru-RU"/>
              </w:rPr>
              <w:t>В. Участь в організації безпечного та здорового освітнього середовища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 xml:space="preserve">Персональний комп’ютер (ноутбук), інші засоби оргтехніки; обладнання для </w:t>
            </w:r>
            <w:r w:rsidRPr="008505A3">
              <w:rPr>
                <w:rFonts w:ascii="Times New Roman" w:eastAsia="Times New Roman" w:hAnsi="Times New Roman" w:cs="Times New Roman"/>
                <w:color w:val="000000"/>
                <w:sz w:val="24"/>
                <w:szCs w:val="24"/>
                <w:shd w:val="clear" w:color="auto" w:fill="FFFFFF"/>
                <w:lang w:eastAsia="ru-RU"/>
              </w:rPr>
              <w:lastRenderedPageBreak/>
              <w:t xml:space="preserve">осередків навчання, виховання і розвитку в закладі освіти, розумні пристосування; рекомендації, акти </w:t>
            </w:r>
            <w:r w:rsidRPr="008505A3">
              <w:rPr>
                <w:rFonts w:ascii="Times New Roman" w:eastAsia="Times New Roman" w:hAnsi="Times New Roman" w:cs="Times New Roman"/>
                <w:color w:val="000000"/>
                <w:sz w:val="24"/>
                <w:szCs w:val="24"/>
                <w:lang w:eastAsia="ru-RU"/>
              </w:rPr>
              <w:t>законодавства, посібники та інші матеріали щодо правил безпеки життєдіяльності, санітарних правил і норм в закладах освіти, протиепідеміч-них правил, норм щодо доступності шкільних будівель і споруд, правил запобігання та протидії насильству та булінгу (цькуванню) в закладі освіти, засоби пожежогасіння, аптечка, індивідуальні засоби звукового інформування про небезпеку</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4"/>
                <w:szCs w:val="24"/>
                <w:shd w:val="clear" w:color="auto" w:fill="FFFFFF"/>
                <w:lang w:eastAsia="ru-RU"/>
              </w:rPr>
              <w:lastRenderedPageBreak/>
              <w:t>В1. Інклюзивна компетентність</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В1.1 Здатність створювати умови, що забезпечують  функціонування інклюзивного освітнього середовища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 xml:space="preserve">В1.1.31. Інструменти забезпечення інклюзивного навчання (інклюзивна культура, інклюзивна </w:t>
            </w:r>
            <w:r w:rsidRPr="008505A3">
              <w:rPr>
                <w:rFonts w:ascii="Times New Roman" w:eastAsia="Times New Roman" w:hAnsi="Times New Roman" w:cs="Times New Roman"/>
                <w:color w:val="000000"/>
                <w:sz w:val="24"/>
                <w:szCs w:val="24"/>
                <w:shd w:val="clear" w:color="auto" w:fill="FFFFFF"/>
                <w:lang w:eastAsia="ru-RU"/>
              </w:rPr>
              <w:lastRenderedPageBreak/>
              <w:t>політику, інклюзивна практика тощо)</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В1.1.32. Принципи і стратегії універсального дизайну в сфері освіти і розумного пристосування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lastRenderedPageBreak/>
              <w:t xml:space="preserve">В1.1.У1. Використовувати інструменти забезпечення інклюзивного </w:t>
            </w:r>
            <w:r w:rsidRPr="008505A3">
              <w:rPr>
                <w:rFonts w:ascii="Times New Roman" w:eastAsia="Times New Roman" w:hAnsi="Times New Roman" w:cs="Times New Roman"/>
                <w:color w:val="000000"/>
                <w:sz w:val="24"/>
                <w:szCs w:val="24"/>
                <w:shd w:val="clear" w:color="auto" w:fill="FFFFFF"/>
                <w:lang w:eastAsia="ru-RU"/>
              </w:rPr>
              <w:lastRenderedPageBreak/>
              <w:t>навчання в освітньому процесі.</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В1.1.У2. Застосовувати принципи і стратегії універсального дизайну в сфері освіти і розумного пристосування для забезпечення доступності (фізичної, інформаційної тощо) здобуття освіти</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В1.2. Здатність до педагогічної підтримки осіб з особливими освітніми потребами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В1.2.31. Принципи, форми та методи ефективної підтримки осіб з особливими освітніми потребами</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 xml:space="preserve">В1.2.32. Види адаптацій/модифікацій в освітньому </w:t>
            </w:r>
            <w:r w:rsidRPr="008505A3">
              <w:rPr>
                <w:rFonts w:ascii="Times New Roman" w:eastAsia="Times New Roman" w:hAnsi="Times New Roman" w:cs="Times New Roman"/>
                <w:color w:val="000000"/>
                <w:sz w:val="24"/>
                <w:szCs w:val="24"/>
                <w:lang w:eastAsia="ru-RU"/>
              </w:rPr>
              <w:t>процесі, зумовлених особливими освітніми потребами учнів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В1.2.У1. Забезпечувати педагогічну підтримку осіб з особливими освітніми потребами</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 xml:space="preserve">В1.2.У2. Здійснювати необхідні адаптації/модифікації в освітньому </w:t>
            </w:r>
            <w:r w:rsidRPr="008505A3">
              <w:rPr>
                <w:rFonts w:ascii="Times New Roman" w:eastAsia="Times New Roman" w:hAnsi="Times New Roman" w:cs="Times New Roman"/>
                <w:color w:val="000000"/>
                <w:sz w:val="24"/>
                <w:szCs w:val="24"/>
                <w:lang w:eastAsia="ru-RU"/>
              </w:rPr>
              <w:t>процесі відповідно до особливих освітніх потреб учнів</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В1.3. Здатність забезпечувати в освітньому середовищі сприятливі умови для кожного учня, залежно від його індивідуальних потреб, можливостей, здібностей та інтересів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В1.3.31. Технології індивідуального та диференційованого навчання </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В1.3.32. Способи виявлення здібностей, інтересів, реальних навчальних можливостей учнів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В1.3.33. Середовище як чинник розвитку особистості учнів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В1.3.У1. Організовувати процеси навчання виховання і розвитку учнів з урахуванням їхніх потреб, здібностей і реальних навчальних можливостей </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В1.3.У2. Використовувати в роботі з учнями матеріали. пристрої та обладнання (за потреби) для задоволення їхніх індивідуальних потреб у навчанні, особистісному та фізичному розвитку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 xml:space="preserve">В1.3.У3. Організовувати освітній простір безпечно та з урахуванням особливостей, потреб і </w:t>
            </w:r>
            <w:r w:rsidRPr="008505A3">
              <w:rPr>
                <w:rFonts w:ascii="Times New Roman" w:eastAsia="Times New Roman" w:hAnsi="Times New Roman" w:cs="Times New Roman"/>
                <w:color w:val="000000"/>
                <w:sz w:val="24"/>
                <w:szCs w:val="24"/>
                <w:lang w:eastAsia="ru-RU"/>
              </w:rPr>
              <w:lastRenderedPageBreak/>
              <w:t>можливостей учнів</w:t>
            </w:r>
          </w:p>
        </w:tc>
      </w:tr>
      <w:tr w:rsidR="008505A3" w:rsidRPr="008505A3" w:rsidTr="008505A3">
        <w:trPr>
          <w:trHeight w:val="35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4"/>
                <w:szCs w:val="24"/>
                <w:shd w:val="clear" w:color="auto" w:fill="FFFFFF"/>
                <w:lang w:eastAsia="ru-RU"/>
              </w:rPr>
              <w:t>В2. Здоров’язбережувальна компетентність</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В2.1. Здатність організовувати безпечне освітнє середовище, використовувати здоров’язбережувальні технології під час освітнього процесу</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В2.1.31. Ознаки безпечного освітнього середовища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В2.1.32. Основи безпеки життєдіяльності, санітарії та гігієни В2.1.33. Види та прояви насильства, булінгу (цькування), правила запобігання та протидії їм</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В2.1.У1. Організовувати освітнє середовище з урахуванням правил безпеки життєдіяльності, санітарних правил і норм, протиепідемічних правил</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В2.1.У2. Вживати заходів щодо запобігання та протидії булінгу, різним проявам насильства серед учнів та інших учасників освітнього процесу</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 xml:space="preserve">В2.2. Здатність здійснювати профілактично- просвітницьку роботу з учнями та іншими </w:t>
            </w:r>
            <w:r w:rsidRPr="008505A3">
              <w:rPr>
                <w:rFonts w:ascii="Times New Roman" w:eastAsia="Times New Roman" w:hAnsi="Times New Roman" w:cs="Times New Roman"/>
                <w:color w:val="000000"/>
                <w:sz w:val="24"/>
                <w:szCs w:val="24"/>
                <w:shd w:val="clear" w:color="auto" w:fill="FFFFFF"/>
                <w:lang w:eastAsia="ru-RU"/>
              </w:rPr>
              <w:t>учасниками освітнього процесу щодо безпеки життєдіяльності, санітарії та гігієни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 xml:space="preserve">В2.2.31. Засади профілактично- просвітницької роботи щодо безпеки життєдіяльності, санітарії та гігієни В2.2.32. Особливості профілактики інфекційних і неінфекційних </w:t>
            </w:r>
            <w:r w:rsidRPr="008505A3">
              <w:rPr>
                <w:rFonts w:ascii="Times New Roman" w:eastAsia="Times New Roman" w:hAnsi="Times New Roman" w:cs="Times New Roman"/>
                <w:color w:val="000000"/>
                <w:sz w:val="24"/>
                <w:szCs w:val="24"/>
                <w:shd w:val="clear" w:color="auto" w:fill="FFFFFF"/>
                <w:lang w:eastAsia="ru-RU"/>
              </w:rPr>
              <w:t>захворювань, запобігання поширенню серед учнів звичок, небезпечних для їх здоров'я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В2.2.33. Засади збереження психічного здоров'я в освітньому середовищі</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В2.2.У1. Проводити профілактичні заходи, спрямовані на збереження та зміцнення здоров'я учнів </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 xml:space="preserve">В2.2.У2. Забезпечувати дотримання учнями вимог безпеки життєдіяльності, </w:t>
            </w:r>
            <w:r w:rsidRPr="008505A3">
              <w:rPr>
                <w:rFonts w:ascii="Times New Roman" w:eastAsia="Times New Roman" w:hAnsi="Times New Roman" w:cs="Times New Roman"/>
                <w:color w:val="000000"/>
                <w:sz w:val="24"/>
                <w:szCs w:val="24"/>
                <w:shd w:val="clear" w:color="auto" w:fill="FFFFFF"/>
                <w:lang w:eastAsia="ru-RU"/>
              </w:rPr>
              <w:t>санітарії та гігієни</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В2.2.У3. Створювати умови для збереження психічного здоров’я учнів</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В2.3. Здатність формувати в учнів культуру здорового та безпечного життя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В2.3.31. Вплив освітнього процесу на спосіб життя і здоров'я учнів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В2.3.32. Методики і технології формування культури здорового та безпечного способів життя учнів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В2.3.У1. Використовувати методики, що зменшують вплив стресогенних факторів на здоров’я учнів </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В2.3.У2. Планувати освітній процес з урахуванням принципів здорового та безпечного способів життя </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 xml:space="preserve">В2.3.У3. </w:t>
            </w:r>
            <w:r w:rsidRPr="008505A3">
              <w:rPr>
                <w:rFonts w:ascii="Times New Roman" w:eastAsia="Times New Roman" w:hAnsi="Times New Roman" w:cs="Times New Roman"/>
                <w:color w:val="000000"/>
                <w:sz w:val="24"/>
                <w:szCs w:val="24"/>
                <w:shd w:val="clear" w:color="auto" w:fill="FFFFFF"/>
                <w:lang w:eastAsia="ru-RU"/>
              </w:rPr>
              <w:lastRenderedPageBreak/>
              <w:t>Використовувати методики і технології організації активного та безпечного дозвілля учнів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В2.3.У4. Формувати в учнів навички здорового та безпечною способів життя</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В2.4. Здатність зберігати особисте фізичне та психічне здоров’я під час професійної діяльності</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В2.4.31. Взаємозв’язок організму людини з природним, техногенним і соціальним оточенням </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В2.4.32. Засади здорового способу життя</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В2.4.33. Вплив професійної діяльності на здоров’я та прийоми збереження особистого здоров’я у професійній діяльності</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В2.4.У1. Дотримуватись у професійній діяльності санітарних правил і норм </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В2.4.У2. Здійснювати профілактичні заходи із збереження особистого фізичного та психічного здоров'я під час професійної діяльності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В2.4.У3. Використовувати методики зміцнення здоров’я та запобігання захворюванням</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В2.5. Здатність надавати домедичну допомогу учасникам освітнього процесу</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В2.5.31. Зовнішні ознаки погіршення фізичного стану людини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В2.5.32. Правила надання домедичної допомоги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В2.5.У1. Надавати домедичну допомогу учасникам освітнього процесу (за погреби)</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bottom"/>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4"/>
                <w:szCs w:val="24"/>
                <w:shd w:val="clear" w:color="auto" w:fill="FFFFFF"/>
                <w:lang w:eastAsia="ru-RU"/>
              </w:rPr>
              <w:t>ВЗ. Проектувальна компетентність</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В3.1. Здатність проектувати осередки навчання, виховання і розвитку учнів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В3.1.31. Вимоги до змістового наповнення освітнього середовища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В3.1.32. Перелік обладнання, необхідного для забезпечення викладання навчальних предметів (інтегрованих курсів), їх інтеграції</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 xml:space="preserve">В3.1.У1. Розміщувати та використовувати дидактичні матеріали та обладнання в навчальному приміщенні з урахуванням їх актуальності, доцільності, функційності, естетичної привабливості, а також </w:t>
            </w:r>
            <w:r w:rsidRPr="008505A3">
              <w:rPr>
                <w:rFonts w:ascii="Times New Roman" w:eastAsia="Times New Roman" w:hAnsi="Times New Roman" w:cs="Times New Roman"/>
                <w:color w:val="000000"/>
                <w:sz w:val="24"/>
                <w:szCs w:val="24"/>
                <w:lang w:eastAsia="ru-RU"/>
              </w:rPr>
              <w:lastRenderedPageBreak/>
              <w:t>індивідуальних освітніх потреб учнів </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В3.1.У2. Використовувати фізичний, інформаційний простори навчальних та інших приміщень закладу освіти як освітній ресурс</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В3.І.У3. Проектувати осередки навчання, виховання і розвитку в навчальному приміщенні (на території закладу освіти) спільно з учнями, зважаючи на їхні вікові особливості, інтереси та потреби</w:t>
            </w:r>
          </w:p>
        </w:tc>
      </w:tr>
      <w:tr w:rsidR="008505A3" w:rsidRPr="008505A3" w:rsidTr="008505A3">
        <w:trPr>
          <w:trHeight w:val="2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4"/>
                <w:szCs w:val="24"/>
                <w:shd w:val="clear" w:color="auto" w:fill="FFFFFF"/>
                <w:lang w:eastAsia="ru-RU"/>
              </w:rPr>
              <w:lastRenderedPageBreak/>
              <w:t>Г. Управління освітнім процесом</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Персональний комп'ютер (ноутбук), інші засоби оргтехніки; освітні програми, модельні навчальні програми, навчальні програми, підручники, посібники, рекомендації, засоби наочності, педагогічні програмні засоби; електронні освітні платформи, електронні (цифрові) освітні ресурси</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4"/>
                <w:szCs w:val="24"/>
                <w:shd w:val="clear" w:color="auto" w:fill="FFFFFF"/>
                <w:lang w:eastAsia="ru-RU"/>
              </w:rPr>
              <w:t>Г1. Прогностична компетентність</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Г1.1. Здатність прогнозувати результати освітнього процесу</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Г1.1.31. Методики педагогічного прогнозування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Г1.1.У1. Формулювати цілі освітнього процесу на основі прогностичних методів планування</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Г1.2. Здатність планувати освітній процес</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Г1.2.31. Види та етапи планування освітнього процесу </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Г1.2.32. Зміст модельних навчальних програм з відповідних навчальних предметів (інтегрованих курсів).</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Г1.2.33. Вимоги до навчальних програм</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Г1.2.У1. Здійснювати різні види планування освітнього процесу на різних його етапах залежно від поставленої мети, індивідуальних особливостей учнів, особливостей діяльності закладу освіти </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Г1.2.У2. Планувати навчальні заняття на основі модельних навчальних програм, навчальних програм, затверджених педагогічною радою закладу освіти</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Г1.2.У3. Розробляти навчальні програми на основі модельних навчальних програм (за погреби)</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4"/>
                <w:szCs w:val="24"/>
                <w:lang w:eastAsia="ru-RU"/>
              </w:rPr>
              <w:t>Г2. Організаційна компетентність</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Г2.1. Здатність організовувати процес навчання, виховання і розвитку учнів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Г2.1.31. Вимоги законодавства щодо організації освітнього процесу</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Г2.1.У1. Організовувати освітній процес відповідно до вимог законодавства</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Г2.2. Здатність організовувати різні види і форми навчальної та пізнавальної діяльності учнів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Г2.2.31. Форми організації освітнього процесу, види і форми навчальної та пізнавальної діяльності учнів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Г2.2.У1. Організовувати навчальні заняття різних типів </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Г2.2.У2. Застосовувати різні види і форми організації навчально- пізнавальної діяльності учнів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Г2.2.У3. Раціонально використовувати навчальний час</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4"/>
                <w:szCs w:val="24"/>
                <w:lang w:eastAsia="ru-RU"/>
              </w:rPr>
              <w:t>Г3. Оцінювально-аналітична компетентність</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Г3.1. Здатність здійснювати оцінювання результатів навчання учнів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Г3.1.31. Види оцінювання результатів навчання учнів (формувальне, поточне, підсумкове тощо)</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Г3.1.32. Форми оцінювання (усна, письмова, цифрова, графічна, практична тощо)</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Г3.1.33. Методики здійснення формувального, поточного, підсумкового оцінювання </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Г3.1.34. Способи фіксації результатів педагогічних спостережень</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Г3.1.35. Критерії та рекомендації щодо оцінювання результатів навчання учнів</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Г3.1.36. Етичні принципи та вимоги законодавства щодо академічної доброчесності під час оцінювання результатів навчання учнів, механізми її забезпечення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Г3.1.У1. Застосовувати різні форми оцінювання результатів навчання учнів </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 xml:space="preserve">Г3.1.У2. Застосовувати до різних видів оцінювання відповідну методику та </w:t>
            </w:r>
            <w:r w:rsidRPr="008505A3">
              <w:rPr>
                <w:rFonts w:ascii="Times New Roman" w:eastAsia="Times New Roman" w:hAnsi="Times New Roman" w:cs="Times New Roman"/>
                <w:color w:val="000000"/>
                <w:sz w:val="24"/>
                <w:szCs w:val="24"/>
                <w:shd w:val="clear" w:color="auto" w:fill="FFFFFF"/>
                <w:lang w:eastAsia="ru-RU"/>
              </w:rPr>
              <w:t>шкалу</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Г3.І.У3. Дотримуватися визначених законодавством критеріїв оцінювання результатів навчання учнів </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Г3.1.У4. Розробляти критерії оцінювання різних видів навчальної діяльності</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Г3.1.У5. Встановлювати та фіксувати результати навчання учнів, на їхній основі визначати індивідуальну освітню траєкторію (за погреби) </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 xml:space="preserve">Г3.1.У6. Дотримуватися академічної </w:t>
            </w:r>
            <w:r w:rsidRPr="008505A3">
              <w:rPr>
                <w:rFonts w:ascii="Times New Roman" w:eastAsia="Times New Roman" w:hAnsi="Times New Roman" w:cs="Times New Roman"/>
                <w:color w:val="000000"/>
                <w:sz w:val="24"/>
                <w:szCs w:val="24"/>
                <w:shd w:val="clear" w:color="auto" w:fill="FFFFFF"/>
                <w:lang w:eastAsia="ru-RU"/>
              </w:rPr>
              <w:lastRenderedPageBreak/>
              <w:t>доброчесності під час оцінювання результатів навчання учнів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Г3.1.У7. Забезпечувати дотримання учнями академічної доброчесності під час здобуття освіти</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Г3.2. Здатність аналізувати результати навчання учнів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Г3.2.31. Методи і прийоми здійснення аналізу та рефлексії навчальної діяльності учнів та її результативності</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bottom"/>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Г3.2.У1. Розвивати в учнів уміння здійснювати самомотивацію до навчання, аналіз, рефлексію навчальної діяльності та її результативності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Г3.2.У2. Забезпечувати зворотний зв’язок з учнями щодо сприйняття, розуміння та засвоєння ними навчального матеріалу</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Г3.3. Здатність забезпечувати самооцінювання та взаємооцінювання результатів навчання учнів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Г3.3.31. Методи та прийоми, методики і технології здійснення самооцінювання та взаємооцінювання учнями результатів їхнього навчання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Г3.3.У1. Розвивати в учнів уміння здійснювати самооцінювання та взаємооцінювання результатів навчання</w:t>
            </w:r>
          </w:p>
        </w:tc>
      </w:tr>
      <w:tr w:rsidR="008505A3" w:rsidRPr="008505A3" w:rsidTr="008505A3">
        <w:trPr>
          <w:trHeight w:val="2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4"/>
                <w:szCs w:val="24"/>
                <w:shd w:val="clear" w:color="auto" w:fill="FFFFFF"/>
                <w:lang w:eastAsia="ru-RU"/>
              </w:rPr>
              <w:t xml:space="preserve">Д. </w:t>
            </w:r>
            <w:r w:rsidRPr="008505A3">
              <w:rPr>
                <w:rFonts w:ascii="Times New Roman" w:eastAsia="Times New Roman" w:hAnsi="Times New Roman" w:cs="Times New Roman"/>
                <w:b/>
                <w:bCs/>
                <w:color w:val="000000"/>
                <w:sz w:val="24"/>
                <w:szCs w:val="24"/>
                <w:lang w:eastAsia="ru-RU"/>
              </w:rPr>
              <w:t>Безперервний професійний розвиток</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Персональний</w:t>
            </w:r>
            <w:r w:rsidRPr="008505A3">
              <w:rPr>
                <w:rFonts w:ascii="Times New Roman" w:eastAsia="Times New Roman" w:hAnsi="Times New Roman" w:cs="Times New Roman"/>
                <w:b/>
                <w:bCs/>
                <w:color w:val="000000"/>
                <w:sz w:val="24"/>
                <w:szCs w:val="24"/>
                <w:shd w:val="clear" w:color="auto" w:fill="FFFFFF"/>
                <w:lang w:eastAsia="ru-RU"/>
              </w:rPr>
              <w:t xml:space="preserve"> </w:t>
            </w:r>
            <w:r w:rsidRPr="008505A3">
              <w:rPr>
                <w:rFonts w:ascii="Times New Roman" w:eastAsia="Times New Roman" w:hAnsi="Times New Roman" w:cs="Times New Roman"/>
                <w:color w:val="000000"/>
                <w:sz w:val="24"/>
                <w:szCs w:val="24"/>
                <w:lang w:eastAsia="ru-RU"/>
              </w:rPr>
              <w:t>комп'ютер (ноутбук), інші засоби оргтехніки; підручники, посібники, рекомендації, засоби наочності, педагогічні програмні засоби; бази даних програм підвищення кваліфікації; електронні (цифрові) освітні ресурси</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4"/>
                <w:szCs w:val="24"/>
                <w:shd w:val="clear" w:color="auto" w:fill="FFFFFF"/>
                <w:lang w:eastAsia="ru-RU"/>
              </w:rPr>
              <w:t>Д1. Інноваційна компетентність</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Д1.1. Здатність застосовувати наукові методи пізнання в освітньому процесі</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Д1.1.31. Наукові методи, рівні та форми пізнання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bottom"/>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Д1.1.У1. Застосовувати в педагогічній діяльності наукові методи пізнання, спостерігати, аналізувати, формулювати гіпотези, збирати дані, проводити експерименти, аналізувати та інтерпретувати результати, створювати моделі та визначати їхню дієвість</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Д1.2. Здатність використовувати інновації у професійній діяльності</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Д1.2.31. Освітні інновації, їхні характеристики</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lastRenderedPageBreak/>
              <w:t>Д1.2.32. Особливості організації інноваційної педагогічної діяльності</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lastRenderedPageBreak/>
              <w:t xml:space="preserve">Д1.2.У1. Аналізувати інформацію щодо </w:t>
            </w:r>
            <w:r w:rsidRPr="008505A3">
              <w:rPr>
                <w:rFonts w:ascii="Times New Roman" w:eastAsia="Times New Roman" w:hAnsi="Times New Roman" w:cs="Times New Roman"/>
                <w:color w:val="000000"/>
                <w:sz w:val="24"/>
                <w:szCs w:val="24"/>
                <w:lang w:eastAsia="ru-RU"/>
              </w:rPr>
              <w:lastRenderedPageBreak/>
              <w:t>освітніх інновацій, умов їхнього впровадження</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Д1.2.У2. Інтегрувати інновації у власну педагогічну практику, адаптувати їх до різних умов освітнього процесу та сучасних вимог до педагогічної діяльності з урахуванням особливое їси діяльності закладу освіти, індивідуальних погреб учнів</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Д1.3. Здатність застосовувати різноманітні підходи до розв’язання проблем у педагогічній діяльності</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Д1.3.31. Методи виявлення проблем у педагогічній діяльності, визначення характеру та причин їх появи</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Д1.3.32. Методи роботи з різними джерелами інформації з метою розв’язання проблем і запобігання їм</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Д1.3.У1. Аналізувати різноманітні підходи до розв'язання проблем у педагогічній діяльності і запобігання їм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Д1.3.У2. Збирати, систематизувати і використовувати інформацію, що є важливою для розв'язання проблем і запобігання їм</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4"/>
                <w:szCs w:val="24"/>
                <w:lang w:eastAsia="ru-RU"/>
              </w:rPr>
              <w:t>Д2. Здатність до навчання впродовж життя</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Д2.1. Здатність визначати умови та ресурси професійного розвитку впродовж життя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Д2.1.31. Особливості організації різних форм і видів професійного розвитку вчителів (інтернатури, курсів навчання за освітньою програмою, тренінгів, вебінарів, супервізії тощо)</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Д2.1.32. Умови професійного розвитку вчителів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Д2.1.33. Напрями діяльності професійних спільнот і асоціацій вчителів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Д2.1.У1. Аналізувати можливості особистого професійного розвитку з урахуванням умов педагогічної діяльності, індивідуальних професійних погреб</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 xml:space="preserve">Д2.1.У2. Аналізувати пропозиції різних суб'єктів освітньої діяльності, які забезпечують професійний розвиток вчителя (щодо спроможності надавати якісні </w:t>
            </w:r>
            <w:r w:rsidRPr="008505A3">
              <w:rPr>
                <w:rFonts w:ascii="Times New Roman" w:eastAsia="Times New Roman" w:hAnsi="Times New Roman" w:cs="Times New Roman"/>
                <w:color w:val="000000"/>
                <w:sz w:val="24"/>
                <w:szCs w:val="24"/>
                <w:lang w:eastAsia="ru-RU"/>
              </w:rPr>
              <w:lastRenderedPageBreak/>
              <w:t>освітні послуги)</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Д2.1.У3. Визначати оптимальні зміст і форми професійного розвитку, критерії результативності власного навчання </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Д2.1.У4. Планувати професійний розвиток для досягнення його стратегічних і операційних цілей </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Д2.1.У5. Визначати ефективні форми взаємодії з професійними спільнотами (у тому числі з громадськими організаціями вчителів)</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Д2.1.У6. Активно долучатися до діяльності професійних спільнот</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Д2.2. Здатність взаємодіяти з іншими вчителями на засадах партнерства та підтримки (у рамках наставництва, супервізії тощо)</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Д2.2.31. Особливості організації різних форм професійної підтримки та допомоги вчителям (наставництво, супервізія тощо)</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Д2.2.У1. На основі визначених професійних потреб і запитів учителів забезпечувати їх підтримку в організації освітнього процесу, набутті (вдосконаленні) ними педагогічної майстерності, самооцінюванні професійної діяльності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 xml:space="preserve">Д2.2.У2. Взаємодіяти з іншими вчителями на засадах партнерства і підтримки </w:t>
            </w:r>
            <w:r w:rsidRPr="008505A3">
              <w:rPr>
                <w:rFonts w:ascii="Times New Roman" w:eastAsia="Times New Roman" w:hAnsi="Times New Roman" w:cs="Times New Roman"/>
                <w:color w:val="000000"/>
                <w:sz w:val="24"/>
                <w:szCs w:val="24"/>
                <w:shd w:val="clear" w:color="auto" w:fill="FFFFFF"/>
                <w:lang w:eastAsia="ru-RU"/>
              </w:rPr>
              <w:t>власної педагогічної діяльності</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bottom"/>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4"/>
                <w:szCs w:val="24"/>
                <w:lang w:eastAsia="ru-RU"/>
              </w:rPr>
              <w:t xml:space="preserve">Д3. </w:t>
            </w:r>
            <w:r w:rsidRPr="008505A3">
              <w:rPr>
                <w:rFonts w:ascii="Times New Roman" w:eastAsia="Times New Roman" w:hAnsi="Times New Roman" w:cs="Times New Roman"/>
                <w:b/>
                <w:bCs/>
                <w:color w:val="000000"/>
                <w:sz w:val="24"/>
                <w:szCs w:val="24"/>
                <w:shd w:val="clear" w:color="auto" w:fill="FFFFFF"/>
                <w:lang w:eastAsia="ru-RU"/>
              </w:rPr>
              <w:t>Рефлексивна компетентність</w:t>
            </w:r>
          </w:p>
        </w:tc>
      </w:tr>
      <w:tr w:rsidR="008505A3" w:rsidRPr="008505A3" w:rsidTr="008505A3">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 xml:space="preserve">Д3.1. Здатність </w:t>
            </w:r>
            <w:r w:rsidRPr="008505A3">
              <w:rPr>
                <w:rFonts w:ascii="Times New Roman" w:eastAsia="Times New Roman" w:hAnsi="Times New Roman" w:cs="Times New Roman"/>
                <w:color w:val="000000"/>
                <w:sz w:val="24"/>
                <w:szCs w:val="24"/>
                <w:shd w:val="clear" w:color="auto" w:fill="FFFFFF"/>
                <w:lang w:eastAsia="ru-RU"/>
              </w:rPr>
              <w:t>здійснювати моніторинг власної педагогічної діяльності і визначати індивідуальні професійні потреби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lang w:eastAsia="ru-RU"/>
              </w:rPr>
              <w:t xml:space="preserve">Д3.1.31. Механізм моніторингу </w:t>
            </w:r>
            <w:r w:rsidRPr="008505A3">
              <w:rPr>
                <w:rFonts w:ascii="Times New Roman" w:eastAsia="Times New Roman" w:hAnsi="Times New Roman" w:cs="Times New Roman"/>
                <w:color w:val="000000"/>
                <w:sz w:val="24"/>
                <w:szCs w:val="24"/>
                <w:shd w:val="clear" w:color="auto" w:fill="FFFFFF"/>
                <w:lang w:eastAsia="ru-RU"/>
              </w:rPr>
              <w:t>професійної діяльності вчителя </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 xml:space="preserve">Д3.1.32. Загальні та </w:t>
            </w:r>
            <w:r w:rsidRPr="008505A3">
              <w:rPr>
                <w:rFonts w:ascii="Times New Roman" w:eastAsia="Times New Roman" w:hAnsi="Times New Roman" w:cs="Times New Roman"/>
                <w:color w:val="000000"/>
                <w:sz w:val="24"/>
                <w:szCs w:val="24"/>
                <w:shd w:val="clear" w:color="auto" w:fill="FFFFFF"/>
                <w:lang w:eastAsia="ru-RU"/>
              </w:rPr>
              <w:lastRenderedPageBreak/>
              <w:t>професійні компетентності вчителя </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ДЗ.1.33. Вимоги до професійної діяльності вчителя з урахуванням змін в освітній політиці, змісті освіти </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t>ДЗ.1.34. Особливості діяльності закладу освіти, учнівського колективу</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lastRenderedPageBreak/>
              <w:t>Д3.1.У2. Визначати відповідність власних професійних компетентностей чинним вимогам</w:t>
            </w:r>
          </w:p>
          <w:p w:rsidR="008505A3" w:rsidRPr="008505A3" w:rsidRDefault="008505A3" w:rsidP="008505A3">
            <w:pPr>
              <w:spacing w:after="0" w:line="2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4"/>
                <w:szCs w:val="24"/>
                <w:shd w:val="clear" w:color="auto" w:fill="FFFFFF"/>
                <w:lang w:eastAsia="ru-RU"/>
              </w:rPr>
              <w:lastRenderedPageBreak/>
              <w:t>Д3.1.У3. Ураховувати у власному професійному розвитку зміни в системі освіти, її законодавчому забезпеченні, в діяльності закладу освіти, учнівському колективі</w:t>
            </w:r>
          </w:p>
        </w:tc>
      </w:tr>
    </w:tbl>
    <w:p w:rsidR="008505A3" w:rsidRPr="008505A3" w:rsidRDefault="008505A3" w:rsidP="008505A3">
      <w:pPr>
        <w:numPr>
          <w:ilvl w:val="0"/>
          <w:numId w:val="17"/>
        </w:numPr>
        <w:spacing w:before="240" w:after="240" w:line="240" w:lineRule="auto"/>
        <w:jc w:val="both"/>
        <w:textAlignment w:val="baseline"/>
        <w:rPr>
          <w:rFonts w:ascii="Times New Roman" w:eastAsia="Times New Roman" w:hAnsi="Times New Roman" w:cs="Times New Roman"/>
          <w:b/>
          <w:bCs/>
          <w:color w:val="000000"/>
          <w:sz w:val="26"/>
          <w:szCs w:val="26"/>
          <w:lang w:eastAsia="ru-RU"/>
        </w:rPr>
      </w:pPr>
      <w:r w:rsidRPr="008505A3">
        <w:rPr>
          <w:rFonts w:ascii="Times New Roman" w:eastAsia="Times New Roman" w:hAnsi="Times New Roman" w:cs="Times New Roman"/>
          <w:b/>
          <w:bCs/>
          <w:color w:val="000000"/>
          <w:sz w:val="26"/>
          <w:szCs w:val="26"/>
          <w:lang w:eastAsia="ru-RU"/>
        </w:rPr>
        <w:lastRenderedPageBreak/>
        <w:t>Орієнтовний опис професійних компетентностей вчителя відповідно до кваліфікаційних категорій педагогічних працівників</w:t>
      </w:r>
    </w:p>
    <w:tbl>
      <w:tblPr>
        <w:tblW w:w="0" w:type="auto"/>
        <w:tblCellMar>
          <w:top w:w="15" w:type="dxa"/>
          <w:left w:w="15" w:type="dxa"/>
          <w:bottom w:w="15" w:type="dxa"/>
          <w:right w:w="15" w:type="dxa"/>
        </w:tblCellMar>
        <w:tblLook w:val="04A0" w:firstRow="1" w:lastRow="0" w:firstColumn="1" w:lastColumn="0" w:noHBand="0" w:noVBand="1"/>
      </w:tblPr>
      <w:tblGrid>
        <w:gridCol w:w="2280"/>
        <w:gridCol w:w="2079"/>
        <w:gridCol w:w="1834"/>
        <w:gridCol w:w="2540"/>
        <w:gridCol w:w="2540"/>
      </w:tblGrid>
      <w:tr w:rsidR="008505A3" w:rsidRPr="008505A3" w:rsidTr="008505A3">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center"/>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Професійна компетентність</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center"/>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Кваліфікаційні категорії педагогічних працівників</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center"/>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Спеціаліст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center"/>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Спеціаліст другої категорії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center"/>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Спеціаліст першої категорії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center"/>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Спеціаліст вищої категорії</w:t>
            </w:r>
          </w:p>
        </w:tc>
      </w:tr>
      <w:tr w:rsidR="008505A3" w:rsidRPr="008505A3" w:rsidTr="008505A3">
        <w:trPr>
          <w:trHeight w:val="133"/>
        </w:trPr>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133"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lang w:eastAsia="ru-RU"/>
              </w:rPr>
              <w:t>А1. Мовно-комунікативна компетентність</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А1.1. Здатність до спілкування державною мовою</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Вільно спілкується державною мовою на професійну тематику, використовуючи сучасну термінологію та систему понять;</w:t>
            </w:r>
            <w:r w:rsidRPr="008505A3">
              <w:rPr>
                <w:rFonts w:ascii="Times New Roman" w:eastAsia="Times New Roman" w:hAnsi="Times New Roman" w:cs="Times New Roman"/>
                <w:color w:val="000000"/>
                <w:sz w:val="26"/>
                <w:szCs w:val="26"/>
                <w:lang w:eastAsia="ru-RU"/>
              </w:rPr>
              <w:br/>
              <w:t>влучно застосовує інтонаційні та позамовні засоби виразності мовлення;</w:t>
            </w:r>
            <w:r w:rsidRPr="008505A3">
              <w:rPr>
                <w:rFonts w:ascii="Times New Roman" w:eastAsia="Times New Roman" w:hAnsi="Times New Roman" w:cs="Times New Roman"/>
                <w:color w:val="000000"/>
                <w:sz w:val="26"/>
                <w:szCs w:val="26"/>
                <w:lang w:eastAsia="ru-RU"/>
              </w:rPr>
              <w:br/>
              <w:t>аргументовано висловлює власні думки державною мовою;</w:t>
            </w:r>
            <w:r w:rsidRPr="008505A3">
              <w:rPr>
                <w:rFonts w:ascii="Times New Roman" w:eastAsia="Times New Roman" w:hAnsi="Times New Roman" w:cs="Times New Roman"/>
                <w:color w:val="000000"/>
                <w:sz w:val="26"/>
                <w:szCs w:val="26"/>
                <w:lang w:eastAsia="ru-RU"/>
              </w:rPr>
              <w:br/>
              <w:t>вичерпно та чітко відповідає на запитання учнів про різні аспекти навчального матеріалу</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А1.2. Здатність забезпечувати (за потреби) здобуття учнями освіти з урахуванням особливостей мовного середовища в закладі освіти (мова відповідного корінного народу або національної меншини України) </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Розробляє навчальні матеріали та викладає навчальні предмети (інтегровані курси) з урахуванням особливостей мовного і культурного досвіду учнів, які належать до корінних народів або національних меншин України (у тому числі таких, що здобувають освіту офіційними мовами Європейського Союзу)</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А1.3. Здатність забезпечувати навчання учнів іноземній мові та спілкуватися іноземною мовою у професійному колі (для вчителів іноземної мови)</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Вчитель іноземної мови має рівень володіння іноземною мовою В2/С1 відповідно до глобальної шкали Загальноєвропейських рекомендацій з мовної освіти;</w:t>
            </w:r>
          </w:p>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застосовує ефективні підходи і стратегії розвитку комунікативних умінь учнів з іноземної мови</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 xml:space="preserve">А1.4. Здатність </w:t>
            </w:r>
            <w:r w:rsidRPr="008505A3">
              <w:rPr>
                <w:rFonts w:ascii="Times New Roman" w:eastAsia="Times New Roman" w:hAnsi="Times New Roman" w:cs="Times New Roman"/>
                <w:color w:val="000000"/>
                <w:sz w:val="26"/>
                <w:szCs w:val="26"/>
                <w:shd w:val="clear" w:color="auto" w:fill="FFFFFF"/>
                <w:lang w:eastAsia="ru-RU"/>
              </w:rPr>
              <w:lastRenderedPageBreak/>
              <w:t>формувати і розвивати мовно- комунікативні уміння та навички учнів</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lastRenderedPageBreak/>
              <w:t xml:space="preserve">Використовує мовні засоби для пояснення учням навчального матеріалу, </w:t>
            </w:r>
            <w:r w:rsidRPr="008505A3">
              <w:rPr>
                <w:rFonts w:ascii="Times New Roman" w:eastAsia="Times New Roman" w:hAnsi="Times New Roman" w:cs="Times New Roman"/>
                <w:color w:val="000000"/>
                <w:sz w:val="26"/>
                <w:szCs w:val="26"/>
                <w:shd w:val="clear" w:color="auto" w:fill="FFFFFF"/>
                <w:lang w:eastAsia="ru-RU"/>
              </w:rPr>
              <w:lastRenderedPageBreak/>
              <w:t>постановки проблемних питань, відповідей на запитання;</w:t>
            </w:r>
          </w:p>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застосовує мову та мовні засоби як інструмент мотивації учнів до пізнання навколишнього світу</w:t>
            </w:r>
          </w:p>
        </w:tc>
      </w:tr>
      <w:tr w:rsidR="008505A3" w:rsidRPr="008505A3" w:rsidTr="008505A3">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shd w:val="clear" w:color="auto" w:fill="FFFFFF"/>
                <w:lang w:eastAsia="ru-RU"/>
              </w:rPr>
              <w:lastRenderedPageBreak/>
              <w:t>А2. Предметно-методична компетентність</w:t>
            </w:r>
          </w:p>
        </w:tc>
      </w:tr>
      <w:tr w:rsidR="008505A3" w:rsidRPr="008505A3" w:rsidTr="008505A3">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А2.1. Здатність моделювати зміст навчання відповідно до обов'язкових результатів навчання учнів</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Знає законодавчі вимоги щодо змісту повної загальної середньої освіти відповідного рівня та форм організації освітнього процесу (державні стандарти, типові освітні програми, модельні навчальні програми)</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Демонструє академічні знання з освітньої галузі/ навчального предмета (інтегрованого курсу) і володіння методиками і технологіями моделювання змісту навчання відповідно до обов'язкових результатів навчання учнів</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8505A3" w:rsidRPr="008505A3" w:rsidRDefault="008505A3" w:rsidP="008505A3">
            <w:pPr>
              <w:spacing w:after="0" w:line="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Володіє поглибленими знаннями з освітньої галузі/ навчального предмета (інтегрованого курсу), оперує інформацією про основні напрями розвитку відповідної галузі знань; бере участь в апробації нових методик і технологій моделювання змісту навчання відповідно до обов'язкових результатів навчання учнів</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Володіє термінологічною базою освітньої галузі/ навчального предмета (інтегрованого курсу) відповідно до вимог державного стандарту і методикою моделювання змісту навчання відповідно до обов'язкових результатів навчання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Аналізує результативність застосування різних методів формування в учнів складних понять, способи використання довідкових матеріалів в освітньому процесі з урахуванням обов'язкових результатів навчання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Здійснює результативну підготовку учнів до самостійного аналізу складних понять і термінів, самостійної пошукової діяльності та роботи із довідковими матеріалами, володіє інноваційними методиками моделювання змісту відповідно до обов'язкових результатів навчання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Надає рекомендації іншим вчителям щодо застосування сучасних методик і технологій формування в учнів складних понять, навичок самостійної пошукової діяльності учнів відповідно до обов'язкових результатів навчання</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Добирає дидактичні матеріали для вивчення учнями окремих тем/ розділів навчальної програми відповідно до обов'язкових результатів навчання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 xml:space="preserve">Визначає можливі труднощі у навчальній діяльності окремого учня/групи учнів, коригує зміст навчання відповідно до індивідуальних особливостей </w:t>
            </w:r>
            <w:r w:rsidRPr="008505A3">
              <w:rPr>
                <w:rFonts w:ascii="Times New Roman" w:eastAsia="Times New Roman" w:hAnsi="Times New Roman" w:cs="Times New Roman"/>
                <w:color w:val="000000"/>
                <w:sz w:val="26"/>
                <w:szCs w:val="26"/>
                <w:shd w:val="clear" w:color="auto" w:fill="FFFFFF"/>
                <w:lang w:eastAsia="ru-RU"/>
              </w:rPr>
              <w:lastRenderedPageBreak/>
              <w:t>учнів і обов’язкових результатів навчання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lastRenderedPageBreak/>
              <w:t>Використовує власні методичні прийоми та засоби моделювання змісту навчання відповідно до обов’язкових результатів навчання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Надає рекомендації іншим вчителям щодо ефективності і доцільності застосування різних методик і технологій моделювання змісту навчання відповідно до обов’язкових результатів навчання учнів</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lastRenderedPageBreak/>
              <w:t>А2.2. Здатність формувати та розвивати в учнів ключові компетентності та уміння, спільні для всіх компетентностей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Використовує навчальний матеріал з метою розвитку в учнів ключових компетентностей і умінь, спільних для всіх компетентностей, навчає учнів застосовувати їх на практиці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Добирає навчальний і дидактичний матеріал, диференціюючи його відповідно до рівня сформованості в учнів ключових компетентностей і умінь, спільних для всіх компетентностей, навчає їх практичному застосуванню в різних умовах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Демонструє власний педагогічний досвід щодо розвитку в учнів ключових компетентностей та умінь, спільних для всіх компетентностей, інноваційних підходів щодо їх застосування в нових умовах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Здійснює наставництво, супервізію інших вчителів; надає рекомендації іншим вчителям щодо застосування ефективних методик розвитку ключових компетентностей і умінь, спільних для всіх компетентностей</w:t>
            </w:r>
          </w:p>
        </w:tc>
      </w:tr>
      <w:tr w:rsidR="008505A3" w:rsidRPr="008505A3" w:rsidTr="008505A3">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А2.3. Здатність здійснювати інтегроване навчання учнів</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Використовує міжпредметні зв’язки, інтеграцію змісту різних освітніх галузей у навчанні учнів</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Надає рекомендації іншим вчителям щодо використання різних видів інтеграції у навчанні освітніх галузей/навчальних предметів (інтегрованих курсів)</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А2.4. Здатність добирати і використовувати сучасні та ефективні методики і технології навчання, виховання і розвитку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 xml:space="preserve">Добирає доцільні сучасні методики і технології навчання, виховання і розвитку учнів засобами освітньої галузі/ навчального предмету </w:t>
            </w:r>
            <w:r w:rsidRPr="008505A3">
              <w:rPr>
                <w:rFonts w:ascii="Times New Roman" w:eastAsia="Times New Roman" w:hAnsi="Times New Roman" w:cs="Times New Roman"/>
                <w:color w:val="000000"/>
                <w:sz w:val="26"/>
                <w:szCs w:val="26"/>
                <w:lang w:eastAsia="ru-RU"/>
              </w:rPr>
              <w:t xml:space="preserve">(інтегрованого курсу) відповідно до визначених </w:t>
            </w:r>
            <w:r w:rsidRPr="008505A3">
              <w:rPr>
                <w:rFonts w:ascii="Times New Roman" w:eastAsia="Times New Roman" w:hAnsi="Times New Roman" w:cs="Times New Roman"/>
                <w:color w:val="000000"/>
                <w:sz w:val="26"/>
                <w:szCs w:val="26"/>
                <w:lang w:eastAsia="ru-RU"/>
              </w:rPr>
              <w:lastRenderedPageBreak/>
              <w:t>теми, мети і завдань уроку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lastRenderedPageBreak/>
              <w:t>Порівнює ефективність різних інноваційних методик і технологій навчання, виховання і розвитку учнів засобами освітньої галузі/</w:t>
            </w:r>
            <w:r w:rsidRPr="008505A3">
              <w:rPr>
                <w:rFonts w:ascii="Times New Roman" w:eastAsia="Times New Roman" w:hAnsi="Times New Roman" w:cs="Times New Roman"/>
                <w:color w:val="000000"/>
                <w:sz w:val="26"/>
                <w:szCs w:val="26"/>
                <w:lang w:eastAsia="ru-RU"/>
              </w:rPr>
              <w:t xml:space="preserve"> навчального предмета </w:t>
            </w:r>
            <w:r w:rsidRPr="008505A3">
              <w:rPr>
                <w:rFonts w:ascii="Times New Roman" w:eastAsia="Times New Roman" w:hAnsi="Times New Roman" w:cs="Times New Roman"/>
                <w:color w:val="000000"/>
                <w:sz w:val="26"/>
                <w:szCs w:val="26"/>
                <w:lang w:eastAsia="ru-RU"/>
              </w:rPr>
              <w:lastRenderedPageBreak/>
              <w:t>(інтегрованого курсу)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lastRenderedPageBreak/>
              <w:t xml:space="preserve">Використовує власні методичні підходи до навчання, виховання і розвитку учнів засобами освітньої галузі/ навчального предмета </w:t>
            </w:r>
            <w:r w:rsidRPr="008505A3">
              <w:rPr>
                <w:rFonts w:ascii="Times New Roman" w:eastAsia="Times New Roman" w:hAnsi="Times New Roman" w:cs="Times New Roman"/>
                <w:color w:val="000000"/>
                <w:sz w:val="26"/>
                <w:szCs w:val="26"/>
                <w:lang w:eastAsia="ru-RU"/>
              </w:rPr>
              <w:t>(інтегрованого курсу) з урахуванням умов професійної діяльності та індивідуальних особливостей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 xml:space="preserve">Надає консультативну підтримку та методичні роз’яснення іншим вчителям щодо використання ефективних методик і технологій з урахуванням </w:t>
            </w:r>
            <w:r w:rsidRPr="008505A3">
              <w:rPr>
                <w:rFonts w:ascii="Times New Roman" w:eastAsia="Times New Roman" w:hAnsi="Times New Roman" w:cs="Times New Roman"/>
                <w:color w:val="000000"/>
                <w:sz w:val="26"/>
                <w:szCs w:val="26"/>
                <w:lang w:eastAsia="ru-RU"/>
              </w:rPr>
              <w:t xml:space="preserve">особливостей освітньої галузі/ навчального предмета (інтегрованого </w:t>
            </w:r>
            <w:r w:rsidRPr="008505A3">
              <w:rPr>
                <w:rFonts w:ascii="Times New Roman" w:eastAsia="Times New Roman" w:hAnsi="Times New Roman" w:cs="Times New Roman"/>
                <w:color w:val="000000"/>
                <w:sz w:val="26"/>
                <w:szCs w:val="26"/>
                <w:lang w:eastAsia="ru-RU"/>
              </w:rPr>
              <w:lastRenderedPageBreak/>
              <w:t>курсу) та індивідуальних особливостей учнів</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lastRenderedPageBreak/>
              <w:t>А2.5. Здатність розвивати в учнів критичне мислення</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Застосовує методики і технології розуміння учнями себе, своїх цінностей і потреб, усвідомлення маніпуляцій і реагування на них; формує та розвиває навички критичного мислення в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Надає рекомендації іншим вчителям, здійснює їхнє навчання (майстер-класи, семінари тощо) щодо застосування методик і технологій розвитку в учнів критичного мислення із урахуванням їхніх вікових та індивідуальних особливостей</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А2.6. Здатність здійснювати оцінювання та моніторинг результатів навчання учнів на засадах компетентнісного підходу</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Володіє різними методиками та інструментами оцінювання та моніторингу результатів навчання учнів, коригує їх індивідуальні освітні траєкторії учнів з урахуванням отриманих результатів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Добирає відповідний інструментарій для проведення моніторингу результатів навчання учнів на засадах компетентнісного підходу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Оцінює ефективність і доцільність застосування різних інструментів оцінювання та моніторингу результатів навчання учнів на засадах компетентнісного підходу; надає рекомендації іншим вчителям щодо механізмів їхнього застосування</w:t>
            </w:r>
          </w:p>
        </w:tc>
      </w:tr>
      <w:tr w:rsidR="008505A3" w:rsidRPr="008505A3" w:rsidTr="008505A3">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А2.7. Здатність формувати ціннісні ставлення в учнів</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У процесі навчання, виховання і розвитку учнів формує у них ціннісні ставлення до суспільства і держави, сім'ї та родини, природи, мистецтва і культури, праці, до себе (до свого фізичного, психічного, соціального «Я»), інших осіб</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Володіє методиками формування та розвитку ціннісних ставлень в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Застосовує індивідуальні підходи до формування та розвитку ціннісних ставлень в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Використовує власні підходи та методичні прийоми формування та розвитку ціннісних ставлень в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Надає консультативну допомогу і методичну підтримку іншим вчителям щодо застосування методик формування та розвитку ціннісних ставлень в учнів</w:t>
            </w:r>
          </w:p>
        </w:tc>
      </w:tr>
      <w:tr w:rsidR="008505A3" w:rsidRPr="008505A3" w:rsidTr="008505A3">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lang w:eastAsia="ru-RU"/>
              </w:rPr>
              <w:t>А3. Інформаційно-цифрова компетентність</w:t>
            </w:r>
          </w:p>
        </w:tc>
      </w:tr>
      <w:tr w:rsidR="008505A3" w:rsidRPr="008505A3" w:rsidTr="008505A3">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 xml:space="preserve">А3.1. Здатність орієнтуватися в </w:t>
            </w:r>
            <w:r w:rsidRPr="008505A3">
              <w:rPr>
                <w:rFonts w:ascii="Times New Roman" w:eastAsia="Times New Roman" w:hAnsi="Times New Roman" w:cs="Times New Roman"/>
                <w:color w:val="000000"/>
                <w:sz w:val="26"/>
                <w:szCs w:val="26"/>
                <w:lang w:eastAsia="ru-RU"/>
              </w:rPr>
              <w:lastRenderedPageBreak/>
              <w:t>інформаційному просторі, здійснювати пошук і критично оцінювати інформацію, оперувати нею у професійній діяльності</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lastRenderedPageBreak/>
              <w:t xml:space="preserve">Уміє використовувати цифрові пристрої, їх програмне забезпечення, цифрові сервіси та технології для організації освітнього процесу, професійного </w:t>
            </w:r>
            <w:r w:rsidRPr="008505A3">
              <w:rPr>
                <w:rFonts w:ascii="Times New Roman" w:eastAsia="Times New Roman" w:hAnsi="Times New Roman" w:cs="Times New Roman"/>
                <w:color w:val="000000"/>
                <w:sz w:val="26"/>
                <w:szCs w:val="26"/>
                <w:lang w:eastAsia="ru-RU"/>
              </w:rPr>
              <w:lastRenderedPageBreak/>
              <w:t>спілкування;</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 xml:space="preserve">опрацьовує основні типи даних (тексти, презентації, графіки, електронні таблиці, аудіо- та відеоматеріали тощо); </w:t>
            </w:r>
            <w:r w:rsidRPr="008505A3">
              <w:rPr>
                <w:rFonts w:ascii="Times New Roman" w:eastAsia="Times New Roman" w:hAnsi="Times New Roman" w:cs="Times New Roman"/>
                <w:color w:val="000000"/>
                <w:sz w:val="26"/>
                <w:szCs w:val="26"/>
                <w:lang w:eastAsia="ru-RU"/>
              </w:rPr>
              <w:br/>
              <w:t xml:space="preserve">використовує цифрові сервіси та технології для професійного розвитку (онлайн-тренінги, дистанційні курси тощо); </w:t>
            </w:r>
            <w:r w:rsidRPr="008505A3">
              <w:rPr>
                <w:rFonts w:ascii="Times New Roman" w:eastAsia="Times New Roman" w:hAnsi="Times New Roman" w:cs="Times New Roman"/>
                <w:color w:val="000000"/>
                <w:sz w:val="26"/>
                <w:szCs w:val="26"/>
                <w:lang w:eastAsia="ru-RU"/>
              </w:rPr>
              <w:br/>
              <w:t>уміє захистити власні персональні дані в мережі Інтернет;</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уникає небезпек в інформаційному просторі, вміє перевіряти надійність джерел і достовірність інформації в мережі Інтернет;</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розпізнає використання маніпуляційних технологій в мережі Інтернет;</w:t>
            </w:r>
          </w:p>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дотримується академічної доброчесності, вимог з охорони авторських прав під час використання та поширення електронних (цифрових) освітніх ресурсів</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Навчає інших вчителів критично оцінювати інформацію в мережі Інтернет, здійснювати захист пристроїв, комунікаційних мереж і баз даних;</w:t>
            </w:r>
          </w:p>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уміє виявляти та блокувати загрози несанкціонованого доступу до інформації; навчає інших правилам захисту авторських прав у мережі Інтернет</w:t>
            </w:r>
          </w:p>
        </w:tc>
      </w:tr>
      <w:tr w:rsidR="008505A3" w:rsidRPr="008505A3" w:rsidTr="008505A3">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А3.2. Здатність ефективно використовувати наявні та створювати (за потреби) нові електронні (цифрові) освітні ресурси</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Добирає, накопичує, впорядковує га використовує електронні (цифрові) освітні ресурси в освітньому процесі та професійному розвитку</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 xml:space="preserve">Уміє вдосконалювати наявні електронні (цифрові) освітні ресурси відповідно до освітніх потреб учнів; уміє створювати (за потреби) нові електронні (цифрові) освітні ресурси (особисто або спільно з іншими), </w:t>
            </w:r>
            <w:r w:rsidRPr="008505A3">
              <w:rPr>
                <w:rFonts w:ascii="Times New Roman" w:eastAsia="Times New Roman" w:hAnsi="Times New Roman" w:cs="Times New Roman"/>
                <w:color w:val="000000"/>
                <w:sz w:val="26"/>
                <w:szCs w:val="26"/>
                <w:shd w:val="clear" w:color="auto" w:fill="FFFFFF"/>
                <w:lang w:eastAsia="ru-RU"/>
              </w:rPr>
              <w:t>здійснювати захист відповідної інформації;</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надає учням доступ до електронних (цифрових) освітніх</w:t>
            </w:r>
          </w:p>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ресурсів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Модифікує, комбінує, вдосконалює наявні електронні (цифрові) освітні ресурси, вносить до низ зміни згідно з</w:t>
            </w:r>
            <w:r w:rsidRPr="008505A3">
              <w:rPr>
                <w:rFonts w:ascii="Times New Roman" w:eastAsia="Times New Roman" w:hAnsi="Times New Roman" w:cs="Times New Roman"/>
                <w:color w:val="000000"/>
                <w:sz w:val="26"/>
                <w:szCs w:val="26"/>
                <w:shd w:val="clear" w:color="auto" w:fill="FFFFFF"/>
                <w:lang w:eastAsia="ru-RU"/>
              </w:rPr>
              <w:t xml:space="preserve"> освітніми потребами учнів;</w:t>
            </w:r>
          </w:p>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особисто створює (за потреби) нові електронні (цифрові) освітні ресурси; захищає власні електронні (цифрові) освітні ресурси від несанкціонованого доступу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 xml:space="preserve">Створює (за потреби) нові електронні (цифрові) освітні ресурси, розміщує їх у електронному </w:t>
            </w:r>
            <w:r w:rsidRPr="008505A3">
              <w:rPr>
                <w:rFonts w:ascii="Times New Roman" w:eastAsia="Times New Roman" w:hAnsi="Times New Roman" w:cs="Times New Roman"/>
                <w:color w:val="000000"/>
                <w:sz w:val="26"/>
                <w:szCs w:val="26"/>
                <w:shd w:val="clear" w:color="auto" w:fill="FFFFFF"/>
                <w:lang w:eastAsia="ru-RU"/>
              </w:rPr>
              <w:t>(цифровому) освітньому середовищі закладу освіти або в хмарних середовищах</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 xml:space="preserve">Особисто створює власні електронні </w:t>
            </w:r>
            <w:r w:rsidRPr="008505A3">
              <w:rPr>
                <w:rFonts w:ascii="Times New Roman" w:eastAsia="Times New Roman" w:hAnsi="Times New Roman" w:cs="Times New Roman"/>
                <w:color w:val="000000"/>
                <w:sz w:val="26"/>
                <w:szCs w:val="26"/>
                <w:shd w:val="clear" w:color="auto" w:fill="FFFFFF"/>
                <w:lang w:eastAsia="ru-RU"/>
              </w:rPr>
              <w:lastRenderedPageBreak/>
              <w:t>(цифрові) навчальні та методичні матеріали, дистанційні курси, тренінги для професійного розвитку</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lastRenderedPageBreak/>
              <w:t>А3.3. Здатність використовувати цифрові технології в освітньому процесі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Періодично використовує цифрові технології 3 метою підвищення мотивації учнів до навчання; використовує цифрові технології для планування освітнього процесу, оцінювання результатів навчання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Періодично використовує електронні (цифрові) навчальні. дидактичні матеріали, створені особисто;</w:t>
            </w:r>
          </w:p>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аналізує ефективність цифрових інструментів оцінювання та обирає доцільні для використання; може вдосконалювати процес оцінювання в електронному (цифровому) освітньому середовищі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 xml:space="preserve">Активно використовує безпечне електронне (цифрове) освітнє середовище для організації навчання, групової взаємодії, проектної, навчально- дослідницької, пошукової діяльності учнів, інших активних форм навчання, а також для оцінювання (у тому числі формувального) результатів навчання учнів (з урахуванням їх </w:t>
            </w:r>
            <w:r w:rsidRPr="008505A3">
              <w:rPr>
                <w:rFonts w:ascii="Times New Roman" w:eastAsia="Times New Roman" w:hAnsi="Times New Roman" w:cs="Times New Roman"/>
                <w:color w:val="000000"/>
                <w:sz w:val="26"/>
                <w:szCs w:val="26"/>
                <w:lang w:eastAsia="ru-RU"/>
              </w:rPr>
              <w:t>індивідуальних особливостей та освітніх потреб)</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Бере активну участь у формуванні політики цифровізації освітньої діяльності закладу освіти; особисто створює електронні (цифрові) навчальні та методичні матеріали для організації навчання;</w:t>
            </w:r>
          </w:p>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організовує (бере участь в організації") електронного (цифрового) освітнього середовища закладу освіти; критично аналізує доцільність використання ц</w:t>
            </w:r>
            <w:r w:rsidRPr="008505A3">
              <w:rPr>
                <w:rFonts w:ascii="Times New Roman" w:eastAsia="Times New Roman" w:hAnsi="Times New Roman" w:cs="Times New Roman"/>
                <w:color w:val="000000"/>
                <w:sz w:val="26"/>
                <w:szCs w:val="26"/>
                <w:lang w:eastAsia="ru-RU"/>
              </w:rPr>
              <w:t>ифрових інструментів оцінювання результатів навчання учнів, добирає їх; навчає інших вчителів цифровим навичкам у педагогічній діяльності</w:t>
            </w:r>
          </w:p>
        </w:tc>
      </w:tr>
      <w:tr w:rsidR="008505A3" w:rsidRPr="008505A3" w:rsidTr="008505A3">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lang w:eastAsia="ru-RU"/>
              </w:rPr>
              <w:t>Б1. Психологічна компетентність</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Б1.1. Здатність визначати і враховувати в освітньому процесі вікові та інші індивідуальні особливості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 xml:space="preserve">Усвідомлює вплив вікових особливостей учнів на різні сфери їх розвитку, психічні процеси та використовує відповідні форми і методи </w:t>
            </w:r>
            <w:r w:rsidRPr="008505A3">
              <w:rPr>
                <w:rFonts w:ascii="Times New Roman" w:eastAsia="Times New Roman" w:hAnsi="Times New Roman" w:cs="Times New Roman"/>
                <w:color w:val="000000"/>
                <w:sz w:val="26"/>
                <w:szCs w:val="26"/>
                <w:lang w:eastAsia="ru-RU"/>
              </w:rPr>
              <w:lastRenderedPageBreak/>
              <w:t>роботи з учнями; розпізнає індивідуальні особливості учнів (навчальні стилі, типи темпераменту, особливості розвитку тощо) та враховує їх під час планування та здійснення освітнього процесу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lastRenderedPageBreak/>
              <w:t>Використовує індивідуальний підхід у роботі з учнями, у тому числі осіб з особливими освітніми потребами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Здійснює диференційоване навчання для забезпечення освітніх потреб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Здійснює необхідні адаптації/модифікації в освітньому процесі у роботі з особами з особливими освітніми потребами</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lastRenderedPageBreak/>
              <w:t>Б1.2. Здатність використовувати стратегії роботи з учнями, які сприяють розвитку їхньої позитивної самооцінки, я-ідентичності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Використовує стратегії роботи, які сприяють розвитку позитивної самооцінки дітей, їхньої я- ідентичності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Визначає прояви завищеної чи заниженої самооцінки учнів з метою її коригування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Створює умови для формування позитивної самооцінки учнів, їхньої я-ідентичності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Надає рекомендації батькам, іншим вчителям щодо використання стратегій, які сприяють розвитку позитивної самооцінки учнів, їхньої я- ідентичності</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 xml:space="preserve">Б1.3. Здатність формувати мотивацію учнів та організовувати їхню </w:t>
            </w:r>
            <w:r w:rsidRPr="008505A3">
              <w:rPr>
                <w:rFonts w:ascii="Times New Roman" w:eastAsia="Times New Roman" w:hAnsi="Times New Roman" w:cs="Times New Roman"/>
                <w:color w:val="000000"/>
                <w:sz w:val="26"/>
                <w:szCs w:val="26"/>
                <w:shd w:val="clear" w:color="auto" w:fill="FFFFFF"/>
                <w:lang w:eastAsia="ru-RU"/>
              </w:rPr>
              <w:t>пізнавальну діяльність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 xml:space="preserve">Планує освітній процес (використання методів роботи, навчальних </w:t>
            </w:r>
            <w:r w:rsidRPr="008505A3">
              <w:rPr>
                <w:rFonts w:ascii="Times New Roman" w:eastAsia="Times New Roman" w:hAnsi="Times New Roman" w:cs="Times New Roman"/>
                <w:color w:val="000000"/>
                <w:sz w:val="26"/>
                <w:szCs w:val="26"/>
                <w:shd w:val="clear" w:color="auto" w:fill="FFFFFF"/>
                <w:lang w:eastAsia="ru-RU"/>
              </w:rPr>
              <w:t>матеріалів, навчальних завдань тощо) та здійснює його для розвитку пізнавальної діяльності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 xml:space="preserve">Застосовує стратегії роботи, які сприяють розвитку пізнавальної діяльності </w:t>
            </w:r>
            <w:r w:rsidRPr="008505A3">
              <w:rPr>
                <w:rFonts w:ascii="Times New Roman" w:eastAsia="Times New Roman" w:hAnsi="Times New Roman" w:cs="Times New Roman"/>
                <w:color w:val="000000"/>
                <w:sz w:val="26"/>
                <w:szCs w:val="26"/>
                <w:shd w:val="clear" w:color="auto" w:fill="FFFFFF"/>
                <w:lang w:eastAsia="ru-RU"/>
              </w:rPr>
              <w:t>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Створює умови для розвитку пізнавальної діяльності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 xml:space="preserve">Використовує розроблені та апробовані у власному педагогічному досвіді </w:t>
            </w:r>
            <w:r w:rsidRPr="008505A3">
              <w:rPr>
                <w:rFonts w:ascii="Times New Roman" w:eastAsia="Times New Roman" w:hAnsi="Times New Roman" w:cs="Times New Roman"/>
                <w:color w:val="000000"/>
                <w:sz w:val="26"/>
                <w:szCs w:val="26"/>
                <w:shd w:val="clear" w:color="auto" w:fill="FFFFFF"/>
                <w:lang w:eastAsia="ru-RU"/>
              </w:rPr>
              <w:t>прийоми щодо розвитку мотивації та організації пізнавальної діяльності учнів</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Б1.4.</w:t>
            </w:r>
            <w:r w:rsidRPr="008505A3">
              <w:rPr>
                <w:rFonts w:ascii="Times New Roman" w:eastAsia="Times New Roman" w:hAnsi="Times New Roman" w:cs="Times New Roman"/>
                <w:b/>
                <w:bCs/>
                <w:color w:val="000000"/>
                <w:sz w:val="26"/>
                <w:szCs w:val="26"/>
                <w:shd w:val="clear" w:color="auto" w:fill="FFFFFF"/>
                <w:lang w:eastAsia="ru-RU"/>
              </w:rPr>
              <w:t xml:space="preserve"> </w:t>
            </w:r>
            <w:r w:rsidRPr="008505A3">
              <w:rPr>
                <w:rFonts w:ascii="Times New Roman" w:eastAsia="Times New Roman" w:hAnsi="Times New Roman" w:cs="Times New Roman"/>
                <w:color w:val="000000"/>
                <w:sz w:val="26"/>
                <w:szCs w:val="26"/>
                <w:shd w:val="clear" w:color="auto" w:fill="FFFFFF"/>
                <w:lang w:eastAsia="ru-RU"/>
              </w:rPr>
              <w:t>Здатність формувати спільноту учнів, у якій кожен відчуває себе її частиною</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Підтримує взаємодію між учнями для сприяння їхньому соціальному розвитку, формуванню навичок взаємодопомоги та співпраці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Використовує різні стратегії роботи, які заохочують учнів до взаємодії між собою (створення спільних правил класу, кооперативне навчання тощо)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Пропонує учням форми діяльності, що допомагають їм розвивати навички активного слухання, розпізнавати свої емоції та емоції інших, виражати свої емоції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Демонструє дотримання демократичних цінностей у професійній діяльності, заохочуючи кожного учня виражати свою думку та брати участь у прийнятті рішень</w:t>
            </w:r>
          </w:p>
        </w:tc>
      </w:tr>
      <w:tr w:rsidR="008505A3" w:rsidRPr="008505A3" w:rsidTr="008505A3">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shd w:val="clear" w:color="auto" w:fill="FFFFFF"/>
                <w:lang w:eastAsia="ru-RU"/>
              </w:rPr>
              <w:lastRenderedPageBreak/>
              <w:t>Б2. Емоційно-етична компетентність</w:t>
            </w:r>
          </w:p>
        </w:tc>
      </w:tr>
      <w:tr w:rsidR="008505A3" w:rsidRPr="008505A3" w:rsidTr="008505A3">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Б2.1. Здатність усвідомлювати особисті відчуття, почуття та емоції, потреби, керувати власними емоційними станами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Розрізняє та усвідомлює власні відчуття, почуття та емоції: управляє своїми емоціями, реакціями та діями, володіє навичками зосередження та утримування уваги, самоусвідомленості, саморегуляції, емпатичного слухання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Використовує навички позитивного розв'язання конфліктних ситуацій; використовує в освітньому процесі практики усвідомлення та розуміння емоцій інших людей; використовує практики критичного мислення, що спрямовані на розуміння власних потреб, бажань і цінностей, а також свого оточення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Використовує методики, що сприяють засвоєнню правил поведінки та навичок, які сприяють особистому та суспільному</w:t>
            </w:r>
          </w:p>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благополуччю (керування власною поведінкою на особистісному рівні, навички соціалізації, здатність розуміти інших на соціальному рівні тощо)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Володіє науковими знаннями для розуміння природи емоцій, психологічних типів поведінки людей; допомагає іншим вчителям розрізняти власні емоції та керувати ними; заохочує інших вчителів враховувати важливість емоційного інтелекту у педагогічній діяльності</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Конструктивно реагує на стрес, володіє способами запобігання професійному вигоранню</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Б2.2. Здатність конструктивно та безпечно взаємодіяти з учасниками освітнього процесу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Використовує активні форми та методи навчання. під час яких учні спрямовують увагу на власні внутрішні переживання, поглиблене особисте розуміння та засвоєння навичок; демонструє власну відкритість до можливих помилок і заохочує до цього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Використовує позитивні невербальні емоційні маркери (рухи тіла та жести, вираз обличчя, хода тощо), практики ненасильницької комунікації; використовує фасилітацію, заохочуючи учнів самостійно думати й ставити запитання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Підтримує конструктивні та виважені стосунки з усіма учасниками освітнього процесу; вміє інтерпретувати реакції, почуття, емоції інших, запобігати конфліктам; використовує навчальні стратегії та методи, які передбачають активну участь учнів у процесі засвоєння матеріалу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Організовує діалог і полілог з усіма учасниками освітнього процесу та представниками місцевої громади. враховуючи соціальну природу людини та спільні базові людські цінності;</w:t>
            </w:r>
          </w:p>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 xml:space="preserve">застосовує стратегії поведінки щодо захисту власних прав і свобод, а також захисту учнів під час освітнього процесу; розробляє та використовує практики активного навчання різних видів (колективне навчання, творче </w:t>
            </w:r>
            <w:r w:rsidRPr="008505A3">
              <w:rPr>
                <w:rFonts w:ascii="Times New Roman" w:eastAsia="Times New Roman" w:hAnsi="Times New Roman" w:cs="Times New Roman"/>
                <w:color w:val="000000"/>
                <w:sz w:val="26"/>
                <w:szCs w:val="26"/>
                <w:shd w:val="clear" w:color="auto" w:fill="FFFFFF"/>
                <w:lang w:eastAsia="ru-RU"/>
              </w:rPr>
              <w:lastRenderedPageBreak/>
              <w:t>вираження, проекти громадського залучення; екологічне навчання тощо); надає рекомендації іншим вчителям з питань формування емоційно- стичної компетентності</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lastRenderedPageBreak/>
              <w:t>Б2.3. Здатність усвідомлювати і поціновувати взаємозалежність людей і систем у глобальному світі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Поважає розмаїття думок і поглядів, приймає та поціновує інакшість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Взаємодіє з учнями та їх батьками на основі принципів прийняття, поваги, недискримінації; ураховує в освітньому процесі підходи, визначені цілями сталого розвитку; розкриває потенціал учасників освітнього процесу для креативних колективних рішень щодо подолання проблем, які впливають на колектив закладу освіти, місцеву громаду, глобальну спільноту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Спілкується, ураховуючи культурні та особистісні відмінності усіх учасників освітнього процесу, виявляючи розуміння та співпереживання; використовує методики, що формують в учнів усвідомлення важливості мирного співіснування людей, взаємозв'язку та взаємовпливу особистостей, локальних і глобальних систем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Використовує методики формування в учнів системного мислення, що спрямовані на розуміння чинників і обставин, які породжують проблеми; пошук рішень, що базуються на співпраці</w:t>
            </w:r>
          </w:p>
        </w:tc>
      </w:tr>
      <w:tr w:rsidR="008505A3" w:rsidRPr="008505A3" w:rsidTr="008505A3">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shd w:val="clear" w:color="auto" w:fill="FFFFFF"/>
                <w:lang w:eastAsia="ru-RU"/>
              </w:rPr>
              <w:t>Б3. Компетентність педагогічного партнерства</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 xml:space="preserve">Б3.1. Здатність до суб'єкт- суб'єктної (рівноправної та особистісно зорієнтованої) взаємодії з учнями в </w:t>
            </w:r>
            <w:r w:rsidRPr="008505A3">
              <w:rPr>
                <w:rFonts w:ascii="Times New Roman" w:eastAsia="Times New Roman" w:hAnsi="Times New Roman" w:cs="Times New Roman"/>
                <w:color w:val="000000"/>
                <w:sz w:val="26"/>
                <w:szCs w:val="26"/>
                <w:shd w:val="clear" w:color="auto" w:fill="FFFFFF"/>
                <w:lang w:eastAsia="ru-RU"/>
              </w:rPr>
              <w:lastRenderedPageBreak/>
              <w:t>освітньому процесі</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lastRenderedPageBreak/>
              <w:t>Застосовує механізми реалізації суб'єкт-суб'єктних відносин з учнями в освітньому процесі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 xml:space="preserve">Застосовує в педагогічній діяльності навички координації та стимулювання навчально- пізнавальної </w:t>
            </w:r>
            <w:r w:rsidRPr="008505A3">
              <w:rPr>
                <w:rFonts w:ascii="Times New Roman" w:eastAsia="Times New Roman" w:hAnsi="Times New Roman" w:cs="Times New Roman"/>
                <w:color w:val="000000"/>
                <w:sz w:val="26"/>
                <w:szCs w:val="26"/>
                <w:shd w:val="clear" w:color="auto" w:fill="FFFFFF"/>
                <w:lang w:eastAsia="ru-RU"/>
              </w:rPr>
              <w:lastRenderedPageBreak/>
              <w:t>діяльності учнів, підтримування їх прагнення до саморозвитку, розкриття їх здібностей і пізнавальних можливостей (навички фасилітатора, організатора, координатора, наставника тощо)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lastRenderedPageBreak/>
              <w:t xml:space="preserve">Створює можливості для самореалізації учнів в освітньому процесі, особистісному творенні власних </w:t>
            </w:r>
            <w:r w:rsidRPr="008505A3">
              <w:rPr>
                <w:rFonts w:ascii="Times New Roman" w:eastAsia="Times New Roman" w:hAnsi="Times New Roman" w:cs="Times New Roman"/>
                <w:color w:val="000000"/>
                <w:sz w:val="26"/>
                <w:szCs w:val="26"/>
                <w:shd w:val="clear" w:color="auto" w:fill="FFFFFF"/>
                <w:lang w:eastAsia="ru-RU"/>
              </w:rPr>
              <w:lastRenderedPageBreak/>
              <w:t>цілей, рефлексії, самоконтролю</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lastRenderedPageBreak/>
              <w:t>Б3.2. Здатність залучати батьків до освітнього процесу на засадах партнерства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Визначає та враховує запити і очікування батьків щодо навчання своїх дітей та особистої участі в освітньому процесі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Залучає батьків до участі в освітньому процесі, а також до прийняття рішень, що стосуються навчання, виховання і розвитку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Надає консультативну та інформаційну підтримку батькам щодо навчання, виховання і розвитку їхніх дітей Надає консультативну та інформаційну підтримку батькам щодо навчання, виховання і розвитку їхніх дітей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Співпрацює з батьками як членами команди психолого-педагогічного супроводу особи 3 особливими освітніми потребами</w:t>
            </w:r>
          </w:p>
        </w:tc>
      </w:tr>
      <w:tr w:rsidR="008505A3" w:rsidRPr="008505A3" w:rsidTr="008505A3">
        <w:trPr>
          <w:trHeight w:val="177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Б3.3. Здатність працювати в команді із залученими фахівцями, асистентами вчителя дня надання додаткової підтримки особам з особливими освітніми погребами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Знає основні ролі і завдання членів команди психолого- педагогічного супроводу особи з особливими освітніми потребами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Використовує різні форми, засоби і стратегії комунікації з членами команди психолого- педагогічного супроводу дитини з метою її підтримки в освітньому процесі, у тому числі оплаті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Виявляє навички командної роботи з метою підтримки учнів (модерує групове обговорення, спільне прийняття рішень тощо)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Здійснює відповідні адаптації навчальних матеріалів, методів навчання як результат співпраці із залученими фахівцями</w:t>
            </w:r>
          </w:p>
        </w:tc>
      </w:tr>
      <w:tr w:rsidR="008505A3" w:rsidRPr="008505A3" w:rsidTr="008505A3">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lang w:eastAsia="ru-RU"/>
              </w:rPr>
              <w:t xml:space="preserve">В1. </w:t>
            </w:r>
            <w:r w:rsidRPr="008505A3">
              <w:rPr>
                <w:rFonts w:ascii="Times New Roman" w:eastAsia="Times New Roman" w:hAnsi="Times New Roman" w:cs="Times New Roman"/>
                <w:b/>
                <w:bCs/>
                <w:color w:val="000000"/>
                <w:sz w:val="26"/>
                <w:szCs w:val="26"/>
                <w:shd w:val="clear" w:color="auto" w:fill="FFFFFF"/>
                <w:lang w:eastAsia="ru-RU"/>
              </w:rPr>
              <w:t>Інклюзивна компетентність</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 xml:space="preserve">В1.1. Здатність створювати умови, що забезпечують функціонування інклюзивного освітнього </w:t>
            </w:r>
            <w:r w:rsidRPr="008505A3">
              <w:rPr>
                <w:rFonts w:ascii="Times New Roman" w:eastAsia="Times New Roman" w:hAnsi="Times New Roman" w:cs="Times New Roman"/>
                <w:color w:val="000000"/>
                <w:sz w:val="26"/>
                <w:szCs w:val="26"/>
                <w:shd w:val="clear" w:color="auto" w:fill="FFFFFF"/>
                <w:lang w:eastAsia="ru-RU"/>
              </w:rPr>
              <w:lastRenderedPageBreak/>
              <w:t>середовища</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lastRenderedPageBreak/>
              <w:t>Використовує інструменти забезпечення інклюзивного навчання;</w:t>
            </w:r>
          </w:p>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застосовує принципи і стратегії універсального дизайну та розумного пристосування для забезпечення доступності освітнього середовища</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lastRenderedPageBreak/>
              <w:t>В1.2. Здатність до педагогічної підтримки осіб з особливими освітніми потребами</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Застосовує індивідуальний та диференційований підходи для надання індивідуальної підтримки учням; розробляє (за погреби) індивідуальну програму розвитку, індивідуальний навчальний план для осіб з особливими освітніми погребами спільно з іншими фахівцями та батьками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Застосовує власні педагогічні прийоми роботи з особами з особливими освітніми потребами, розробляє завдання для їх оцінювання з урахуванням індивідуальних програм розвитку, індивідуальних навчальних планів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Формує атмосферу в класі, що базується на інклюзивних цінностях, взаємопідтримці між учнями, батьками, іншими вчи гелями</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В1.3. Здатність забезпечувати в освітньому середовищі сприятливі умови для кожного учня, залежно від його індивідуальних потреб, можливостей, здібностей та інтересів</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Виявляє потреби, здібності, інтереси, навчальні можливості учнів та організовує з їх урахуванням процес навчання, виховання і розвитку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Проєктує матеріали, добирає засоби навчання з урахуванням індивідуальних особливостей та потреб кожного учня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Застосовує особисто створені матеріали, інші засоби навчання в освітньому середовищі з  урахуванням індивідуальних потреб і здібностей кожного учня; залучає учнів і батьків до створення сприятливих умов в освітньому середовищі</w:t>
            </w:r>
          </w:p>
        </w:tc>
      </w:tr>
      <w:tr w:rsidR="008505A3" w:rsidRPr="008505A3" w:rsidTr="008505A3">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shd w:val="clear" w:color="auto" w:fill="FFFFFF"/>
                <w:lang w:eastAsia="ru-RU"/>
              </w:rPr>
              <w:t>В2. 3доров'язбережувальна компетентність</w:t>
            </w:r>
          </w:p>
        </w:tc>
      </w:tr>
      <w:tr w:rsidR="008505A3" w:rsidRPr="008505A3" w:rsidTr="008505A3">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В2.</w:t>
            </w:r>
            <w:r w:rsidRPr="008505A3">
              <w:rPr>
                <w:rFonts w:ascii="Times New Roman" w:eastAsia="Times New Roman" w:hAnsi="Times New Roman" w:cs="Times New Roman"/>
                <w:color w:val="000000"/>
                <w:sz w:val="26"/>
                <w:szCs w:val="26"/>
                <w:lang w:eastAsia="ru-RU"/>
              </w:rPr>
              <w:t>1</w:t>
            </w:r>
            <w:r w:rsidRPr="008505A3">
              <w:rPr>
                <w:rFonts w:ascii="Times New Roman" w:eastAsia="Times New Roman" w:hAnsi="Times New Roman" w:cs="Times New Roman"/>
                <w:color w:val="000000"/>
                <w:sz w:val="26"/>
                <w:szCs w:val="26"/>
                <w:shd w:val="clear" w:color="auto" w:fill="FFFFFF"/>
                <w:lang w:eastAsia="ru-RU"/>
              </w:rPr>
              <w:t>. Здатність організовувати безпечне освітнє середовище, використовувати здоров'язбережувальні технології під час освітнього процесу</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Застосовує під час організації освітнього середовища правила безпеки життєдіяльності, санітарні правила та норми, протиепідемічні правила, засади раціональної організації праці та відпочинку</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Добирає та застосовує в освітньому середовищі здоров’язбережувальні засоби та ресурси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Адаптує та застосовує в освітньому середовищі здоров язбережувальні засоби та ресурси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Інтегрує в освітній процес здоров'язбережувальні засоби та ресурси, успішно апробовані у власному педагогічному досвіді</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Своєчасно розпізнає ознаки насильства, булінгу (цькування), здійснює заходи щодо запобігання та протидії насильству, булінгу (цькування)</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 xml:space="preserve">В2.2. Здатність здійснювати профілактично-просвітницьку роботу з учнями та іншими учасниками освітнього процесу щодо </w:t>
            </w:r>
            <w:r w:rsidRPr="008505A3">
              <w:rPr>
                <w:rFonts w:ascii="Times New Roman" w:eastAsia="Times New Roman" w:hAnsi="Times New Roman" w:cs="Times New Roman"/>
                <w:color w:val="000000"/>
                <w:sz w:val="26"/>
                <w:szCs w:val="26"/>
                <w:shd w:val="clear" w:color="auto" w:fill="FFFFFF"/>
                <w:lang w:eastAsia="ru-RU"/>
              </w:rPr>
              <w:lastRenderedPageBreak/>
              <w:t>безпеки життєдіяльності, санітарії та гігієни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lastRenderedPageBreak/>
              <w:t>Володіє методиками профілактично- просвітницької роботи щодо безпеки життєдіяльності, санітарії та гігієни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 xml:space="preserve">Бере участь в освітніх профілактичних заходах з учнями та іншими учасниками освітнього процесу щодо </w:t>
            </w:r>
            <w:r w:rsidRPr="008505A3">
              <w:rPr>
                <w:rFonts w:ascii="Times New Roman" w:eastAsia="Times New Roman" w:hAnsi="Times New Roman" w:cs="Times New Roman"/>
                <w:color w:val="000000"/>
                <w:sz w:val="26"/>
                <w:szCs w:val="26"/>
                <w:shd w:val="clear" w:color="auto" w:fill="FFFFFF"/>
                <w:lang w:eastAsia="ru-RU"/>
              </w:rPr>
              <w:lastRenderedPageBreak/>
              <w:t>безпеки життєдіяльності, санітарії та гігієни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lastRenderedPageBreak/>
              <w:t xml:space="preserve">Організовує у взаємодії з учнями та іншими учасниками освітнього процесу просвітницько- навчальні заходи щодо безпеки життєдіяльності, </w:t>
            </w:r>
            <w:r w:rsidRPr="008505A3">
              <w:rPr>
                <w:rFonts w:ascii="Times New Roman" w:eastAsia="Times New Roman" w:hAnsi="Times New Roman" w:cs="Times New Roman"/>
                <w:color w:val="000000"/>
                <w:sz w:val="26"/>
                <w:szCs w:val="26"/>
                <w:shd w:val="clear" w:color="auto" w:fill="FFFFFF"/>
                <w:lang w:eastAsia="ru-RU"/>
              </w:rPr>
              <w:lastRenderedPageBreak/>
              <w:t>санітарії та гігієни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lastRenderedPageBreak/>
              <w:t xml:space="preserve">Планує та впроваджує профілактично-просвітницькі програми і проекти; налагоджує співпрацю з відповідними державними </w:t>
            </w:r>
            <w:r w:rsidRPr="008505A3">
              <w:rPr>
                <w:rFonts w:ascii="Times New Roman" w:eastAsia="Times New Roman" w:hAnsi="Times New Roman" w:cs="Times New Roman"/>
                <w:color w:val="000000"/>
                <w:sz w:val="26"/>
                <w:szCs w:val="26"/>
                <w:shd w:val="clear" w:color="auto" w:fill="FFFFFF"/>
                <w:lang w:eastAsia="ru-RU"/>
              </w:rPr>
              <w:lastRenderedPageBreak/>
              <w:t>установами та громадськими організаціями щодо безпеки життєдіяльності, санітарії та гігієни</w:t>
            </w:r>
          </w:p>
        </w:tc>
      </w:tr>
      <w:tr w:rsidR="008505A3" w:rsidRPr="008505A3" w:rsidTr="008505A3">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lastRenderedPageBreak/>
              <w:t>В2.3. Здатність формувати в учнів культуру здорового та безпечного життя</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hd w:val="clear" w:color="auto" w:fill="FFFFFF"/>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Планує та здійснює освітній процес з урахуванням засад здорового та безпечного способів життя</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Популяризує здоровий та безпечний способи життя, формує стійкий інтерес і позитивну мотивацію учнів до особистої гігієни, фізичної активності і відпочинку, безпечної поведінки, здорового харчування, запобігання шкідливим звичкам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Використовує різні форми, засоби і стратегії формування культури здорового та безпечного життя, життєвих навичок для збереження фізичного та психічного здоров'я учнів (оптимальна фізична активність, раціональне харчування, режим навчання без перевантажень тощо)</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В2.4. Здатність зберігати особисте фізичне та психічне здоров'я під час професійної діяльності</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Дотримується у професійній діяльності правил безпеки життєдіяльності, санітарно- гігієнічних вимог, протиепідемічних правил;</w:t>
            </w:r>
          </w:p>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володіє прийомами збереження особистого фізичного та психічного здоров'я під час професійній діяльності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Заохочує інших вчителів до застосування прийомів збереження особистого фізичного та психічного здоров’я під час професійній діяльності</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В2.5. Здатність надавати домедичну допомогу учасникам освітнього процесу</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Знає умови надання домедичної допомоги відповідно до законодавства;</w:t>
            </w:r>
          </w:p>
          <w:p w:rsidR="008505A3" w:rsidRPr="008505A3" w:rsidRDefault="008505A3" w:rsidP="008505A3">
            <w:pPr>
              <w:spacing w:after="0" w:line="240" w:lineRule="auto"/>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розпізнає зовнішні ознаки погіршення самопочуття людини;</w:t>
            </w:r>
          </w:p>
          <w:p w:rsidR="008505A3" w:rsidRPr="008505A3" w:rsidRDefault="008505A3" w:rsidP="008505A3">
            <w:pPr>
              <w:spacing w:after="0" w:line="240" w:lineRule="auto"/>
              <w:jc w:val="both"/>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володіє прийомами та навичками надання домедичної допомоги в різних ситуаціях;</w:t>
            </w:r>
          </w:p>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надає домедичну допомогу учасникам освітнього процесу у випадку погіршення самопочуття, отримання травм та інших ситуаціях (у разі потреби)</w:t>
            </w:r>
          </w:p>
        </w:tc>
      </w:tr>
      <w:tr w:rsidR="008505A3" w:rsidRPr="008505A3" w:rsidTr="008505A3">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shd w:val="clear" w:color="auto" w:fill="FFFFFF"/>
                <w:lang w:eastAsia="ru-RU"/>
              </w:rPr>
              <w:t>В3. Проектувальна компетентність</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В3.1. Здатність проектувати осередки навчання, виховання і розвитку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 xml:space="preserve">Організовує освітнє середовище безпечно та з урахуванням індивідуальних особливостей та освітніх потреб </w:t>
            </w:r>
            <w:r w:rsidRPr="008505A3">
              <w:rPr>
                <w:rFonts w:ascii="Times New Roman" w:eastAsia="Times New Roman" w:hAnsi="Times New Roman" w:cs="Times New Roman"/>
                <w:color w:val="000000"/>
                <w:sz w:val="26"/>
                <w:szCs w:val="26"/>
                <w:shd w:val="clear" w:color="auto" w:fill="FFFFFF"/>
                <w:lang w:eastAsia="ru-RU"/>
              </w:rPr>
              <w:lastRenderedPageBreak/>
              <w:t>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lastRenderedPageBreak/>
              <w:t xml:space="preserve">Створює в навчальному приміщенні (на території закладу освіти) осередки навчання, </w:t>
            </w:r>
            <w:r w:rsidRPr="008505A3">
              <w:rPr>
                <w:rFonts w:ascii="Times New Roman" w:eastAsia="Times New Roman" w:hAnsi="Times New Roman" w:cs="Times New Roman"/>
                <w:color w:val="000000"/>
                <w:sz w:val="26"/>
                <w:szCs w:val="26"/>
                <w:shd w:val="clear" w:color="auto" w:fill="FFFFFF"/>
                <w:lang w:eastAsia="ru-RU"/>
              </w:rPr>
              <w:lastRenderedPageBreak/>
              <w:t>виховання і розвитку учнів відповідно до їхніх індивідуальних потреб</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lastRenderedPageBreak/>
              <w:t xml:space="preserve">Організовує динамічне освітнє середовище, сприятливе для кожного учня, у відповідності до різних видів активності на </w:t>
            </w:r>
            <w:r w:rsidRPr="008505A3">
              <w:rPr>
                <w:rFonts w:ascii="Times New Roman" w:eastAsia="Times New Roman" w:hAnsi="Times New Roman" w:cs="Times New Roman"/>
                <w:color w:val="000000"/>
                <w:sz w:val="26"/>
                <w:szCs w:val="26"/>
                <w:shd w:val="clear" w:color="auto" w:fill="FFFFFF"/>
                <w:lang w:eastAsia="ru-RU"/>
              </w:rPr>
              <w:lastRenderedPageBreak/>
              <w:t>навчальних заняттях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lastRenderedPageBreak/>
              <w:t xml:space="preserve">Моделює освітнє середовище з урахуванням необхідності рівного доступу учнів до матеріалів, пристроїв, обладнання, рівної </w:t>
            </w:r>
            <w:r w:rsidRPr="008505A3">
              <w:rPr>
                <w:rFonts w:ascii="Times New Roman" w:eastAsia="Times New Roman" w:hAnsi="Times New Roman" w:cs="Times New Roman"/>
                <w:color w:val="000000"/>
                <w:sz w:val="26"/>
                <w:szCs w:val="26"/>
                <w:shd w:val="clear" w:color="auto" w:fill="FFFFFF"/>
                <w:lang w:eastAsia="ru-RU"/>
              </w:rPr>
              <w:lastRenderedPageBreak/>
              <w:t>участі в освітньому процесі</w:t>
            </w:r>
          </w:p>
        </w:tc>
      </w:tr>
      <w:tr w:rsidR="008505A3" w:rsidRPr="008505A3" w:rsidTr="008505A3">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shd w:val="clear" w:color="auto" w:fill="FFFFFF"/>
                <w:lang w:eastAsia="ru-RU"/>
              </w:rPr>
              <w:lastRenderedPageBreak/>
              <w:t>Г1. Прогностична компетентність</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Г1. Прогностична компетентність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Визначає цілі, завдання та очікувані результати навчального заняття, іншого освітнього заходу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Гнучко планує освітній процес, ураховуючи зворотній зв'язок від учнів щодо засвоєння навчального матеріалу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Прогнозує різні варіанти розвитку навчального заняття та передбачає використання доцільних інноваційних методик і технологій відповідно до навчальних ситуацій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Визначає шляхи запобігання можливим відхиленням від мети у процесі навчання учнів класу/окремого учня</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Г1.2. Здатність планувати освітній процес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 xml:space="preserve">Планує хід навчального заняття, чітко розраховує для кожного його етапу необхідний час і забезпечує можливість зворотнього зв’язку із учнями; аналізує навчальний матеріал, що має бути опанований учнями та передбачає труднощі, які можуть виникнути у них щодо засвоєння матеріалу; планує освітній процес на основі освітньої програми закладу освіти і навчальних програм з предметів (інтегрованих </w:t>
            </w:r>
            <w:r w:rsidRPr="008505A3">
              <w:rPr>
                <w:rFonts w:ascii="Times New Roman" w:eastAsia="Times New Roman" w:hAnsi="Times New Roman" w:cs="Times New Roman"/>
                <w:color w:val="000000"/>
                <w:sz w:val="26"/>
                <w:szCs w:val="26"/>
                <w:shd w:val="clear" w:color="auto" w:fill="FFFFFF"/>
                <w:lang w:eastAsia="ru-RU"/>
              </w:rPr>
              <w:lastRenderedPageBreak/>
              <w:t>курсів) з урахуванням індивідуальних особливостей учнів, особливостей освітньої діяльності закладу освіти; моделює навчальні заняття на основі компетентнісного діяльнісного, особистісно зорієнтованого підходів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lastRenderedPageBreak/>
              <w:t>Аналізує помилки та труднощі учнів у навчанні з метою подальшого планування та коригування освітнього процесу; планує види діяльності на навчальному занятті, які сприяють розвитку життєвих навичок учнів, ураховуючи різні способи сприймання ними навчального матеріалу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Удосконалює навчально- методичне забезпечення процесу вивчення навчального предмета (інтегрованого курсу)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Формулює цілі освітнього процесу на основі прогностичних методів; розробляє власні навчальні та методичні матеріали, надає іншим вчителям доступ до їх використання, а також рекомендації щодо їх застосування; розробляє навчальні програми на основі модельних навчальних програм (індивідуально та/або у складі творчих груп)</w:t>
            </w:r>
          </w:p>
        </w:tc>
      </w:tr>
      <w:tr w:rsidR="008505A3" w:rsidRPr="008505A3" w:rsidTr="008505A3">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shd w:val="clear" w:color="auto" w:fill="FFFFFF"/>
                <w:lang w:eastAsia="ru-RU"/>
              </w:rPr>
              <w:lastRenderedPageBreak/>
              <w:t>Г2. Організаційна компетентність</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Г2.1. Здатність організовувати процес навчання, виховання і розвитку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Організовує та скеровує взаємодію учнів в ході навчального заняття відповідно до навчальних цілей і способів засвоєння матеріалу учнями; використовує ефективні засоби для навчання, виховання і розвитку учнів у ході навчального заняття і позанавчальній діяльності; уміє оптимально розподіляти час навчального заняття;</w:t>
            </w:r>
          </w:p>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 xml:space="preserve">застосовує прийоми організації індивідуальної, групової, колективної </w:t>
            </w:r>
            <w:r w:rsidRPr="008505A3">
              <w:rPr>
                <w:rFonts w:ascii="Times New Roman" w:eastAsia="Times New Roman" w:hAnsi="Times New Roman" w:cs="Times New Roman"/>
                <w:color w:val="000000"/>
                <w:sz w:val="26"/>
                <w:szCs w:val="26"/>
                <w:lang w:eastAsia="ru-RU"/>
              </w:rPr>
              <w:lastRenderedPageBreak/>
              <w:t>діяльності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lastRenderedPageBreak/>
              <w:t>Ефективно організовує освітній процес з метою підвищення якості навчання, заохочує учнів до співпраці та взаємодопомоги; забезпечує наступність і поступовий перехід між різними видами навчальної діяльності;</w:t>
            </w:r>
          </w:p>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 xml:space="preserve">розробляє та застосовує прийоми організації індивідуальної, групової, колективної діяльності </w:t>
            </w:r>
            <w:r w:rsidRPr="008505A3">
              <w:rPr>
                <w:rFonts w:ascii="Times New Roman" w:eastAsia="Times New Roman" w:hAnsi="Times New Roman" w:cs="Times New Roman"/>
                <w:color w:val="000000"/>
                <w:sz w:val="26"/>
                <w:szCs w:val="26"/>
                <w:lang w:eastAsia="ru-RU"/>
              </w:rPr>
              <w:t>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Розвиває в учнів здатність розуміти свою роль активного учасника освітнього процесу; створює сприятливі умови навчання, виховання та розвитку осіб 3 особливими освітніми погребами;</w:t>
            </w:r>
          </w:p>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створює умови для співпраці та самоорганізації учнів у навчальній діяльності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Використовує в освітньому процесі власні методичні напрацювання щодо організації навчальної діяльності учнів, поширює відповідний досвід серед вчителів;</w:t>
            </w:r>
          </w:p>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надає рекомендації іншим вчителям та/або проводить їх навчання (майстер-класи тощо) щодо організації процесу навчання, виховання і розвитку учнів</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bookmarkStart w:id="0" w:name="_GoBack"/>
            <w:r w:rsidRPr="008505A3">
              <w:rPr>
                <w:rFonts w:ascii="Times New Roman" w:eastAsia="Times New Roman" w:hAnsi="Times New Roman" w:cs="Times New Roman"/>
                <w:color w:val="000000"/>
                <w:sz w:val="26"/>
                <w:szCs w:val="26"/>
                <w:lang w:eastAsia="ru-RU"/>
              </w:rPr>
              <w:lastRenderedPageBreak/>
              <w:t>Г2.2. Здатність організовувати різні види і форми навчальної та пізнавальної діяльності учнів</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Організовує навчальні заняття різних типів;</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застосовує різні види і форми навчально-пізнавальної діяльності учнів відповідно до їх дидактичних цілей і поставлених завдань, з урахуванням вікових та інших індивідуальних особливостей учнів;</w:t>
            </w:r>
          </w:p>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здійснює пошук нових, сучасних форм навчальної та пізнавальної діяльності учнів і використовує їх у педагогічній діяльності</w:t>
            </w:r>
          </w:p>
        </w:tc>
      </w:tr>
      <w:bookmarkEnd w:id="0"/>
      <w:tr w:rsidR="008505A3" w:rsidRPr="008505A3" w:rsidTr="008505A3">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lang w:eastAsia="ru-RU"/>
              </w:rPr>
              <w:t>Г3. Оцінювально-аналітична компетентність</w:t>
            </w:r>
          </w:p>
        </w:tc>
      </w:tr>
      <w:tr w:rsidR="008505A3" w:rsidRPr="008505A3" w:rsidTr="008505A3">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Г3.1. Здатність здійснювати оцінювання результатів навчання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Здійснює різні види оцінювання результатів навчання учнів (формувальне, поточне, підсумкове тощо) 3 використанням відповідних методик і критеріїв оцінювання; застосовує формувальне оцінювання з метою підтримки учнів в освітньому процесі, забезпечення компетентнісного та особистісно зорієнтованого підходів у навчанні; добирає завдання для оцінювання результатів навчання учнів відповідно до державних стандартів освіти, адаптує або вдосконалює їх (за потреби)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Урізноманітнює інструментарій оцінювання відповідно до освітніх потреб і можливостей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Розробляє індивідуальні завдання для оцінювання з урахуванням результатів навчання учнів, їхніх освітніх потреб</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Надає рекомендації, методичну допомогу іншим вчителям щодо адаптації/розроблення завдань для оцінювання, а також застосування інструментів оцінювання результатів навчання учнів; розробляє ефективні інструменти оцінювання</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Розробляє критерії формувального оцінювання результатів навчання учнів;</w:t>
            </w:r>
          </w:p>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ураховує результати формувального та підсумкового оцінювання для визначення разом із учнями цілей навчання</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 xml:space="preserve">Г3.2. Здатність аналізувати </w:t>
            </w:r>
            <w:r w:rsidRPr="008505A3">
              <w:rPr>
                <w:rFonts w:ascii="Times New Roman" w:eastAsia="Times New Roman" w:hAnsi="Times New Roman" w:cs="Times New Roman"/>
                <w:color w:val="000000"/>
                <w:sz w:val="26"/>
                <w:szCs w:val="26"/>
                <w:shd w:val="clear" w:color="auto" w:fill="FFFFFF"/>
                <w:lang w:eastAsia="ru-RU"/>
              </w:rPr>
              <w:lastRenderedPageBreak/>
              <w:t>результати навчання учнів</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lastRenderedPageBreak/>
              <w:t xml:space="preserve">Використовує методи аналізу результатів навчання учнів з </w:t>
            </w:r>
            <w:r w:rsidRPr="008505A3">
              <w:rPr>
                <w:rFonts w:ascii="Times New Roman" w:eastAsia="Times New Roman" w:hAnsi="Times New Roman" w:cs="Times New Roman"/>
                <w:color w:val="000000"/>
                <w:sz w:val="26"/>
                <w:szCs w:val="26"/>
                <w:shd w:val="clear" w:color="auto" w:fill="FFFFFF"/>
                <w:lang w:eastAsia="ru-RU"/>
              </w:rPr>
              <w:lastRenderedPageBreak/>
              <w:t>метою подальшого врахування у плануванні освітнього процесу;</w:t>
            </w: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конструктивно коментує результати виконаних учнями завдань;</w:t>
            </w:r>
          </w:p>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аналізує помилки і труднощі учнів з метою надання їм підтримки у навчанні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lastRenderedPageBreak/>
              <w:t xml:space="preserve">Аналізує вплив різноманітних </w:t>
            </w:r>
            <w:r w:rsidRPr="008505A3">
              <w:rPr>
                <w:rFonts w:ascii="Times New Roman" w:eastAsia="Times New Roman" w:hAnsi="Times New Roman" w:cs="Times New Roman"/>
                <w:color w:val="000000"/>
                <w:sz w:val="26"/>
                <w:szCs w:val="26"/>
                <w:shd w:val="clear" w:color="auto" w:fill="FFFFFF"/>
                <w:lang w:eastAsia="ru-RU"/>
              </w:rPr>
              <w:lastRenderedPageBreak/>
              <w:t>підходів і стратегій оцінювання на процес навчання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lastRenderedPageBreak/>
              <w:t xml:space="preserve">Вільно володіє методами </w:t>
            </w:r>
            <w:r w:rsidRPr="008505A3">
              <w:rPr>
                <w:rFonts w:ascii="Times New Roman" w:eastAsia="Times New Roman" w:hAnsi="Times New Roman" w:cs="Times New Roman"/>
                <w:color w:val="000000"/>
                <w:sz w:val="26"/>
                <w:szCs w:val="26"/>
                <w:shd w:val="clear" w:color="auto" w:fill="FFFFFF"/>
                <w:lang w:eastAsia="ru-RU"/>
              </w:rPr>
              <w:lastRenderedPageBreak/>
              <w:t>педагогічної діагностики дія допомоги учням у формуванні індивідуальної освітньої траєкторії</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lastRenderedPageBreak/>
              <w:t>Г3.3. Здатність забезпечувати самооцінювання та взаємооцінювання результатів навчання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Використовує методи, прийоми для розвитку в учнів здатності до самооцінювання та взаємооцінювання результатів навчання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Навчає учнів методам самоаналізу та аналізу результатів навчання для подальшого коригування способів і засобів досягнення поставленої спільно з учнями мети навчання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Застосовує інтерактивні методики і технології для здійснення самооцінювання та взаємооцінювання результатів навчання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Надає рекомендації іншим вчителям щодо застосування</w:t>
            </w:r>
          </w:p>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результативних методів і прийомів здійснення самооцінювання та взаємооцінювання учнями результатів їхнього навчання</w:t>
            </w:r>
          </w:p>
        </w:tc>
      </w:tr>
      <w:tr w:rsidR="008505A3" w:rsidRPr="008505A3" w:rsidTr="008505A3">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b/>
                <w:bCs/>
                <w:color w:val="000000"/>
                <w:sz w:val="26"/>
                <w:szCs w:val="26"/>
                <w:shd w:val="clear" w:color="auto" w:fill="FFFFFF"/>
                <w:lang w:eastAsia="ru-RU"/>
              </w:rPr>
              <w:t>Д1. Інноваційна компетентність</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Д1.1. Здатність застосовувати наукові методи пізнання в освітньому процесі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Визначає доцільність застосування різних методів наукового пізнання (спостереження, експеримент, збір та аналіз даних тощо) в освітньому процесі відповідно до змісту навчання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Добирає та застосовує методи наукового пізнання відповідно до пізнавальних інтересів і потреб учнів, володіє методами проектування та моделювання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Диференційовано та індивідуалізовано застосовує методи наукового пізнання відповідно до пізнавальних інтересів і потреб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Оцінює ефективність і доцільність застосування різних методів наукового пізнання</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Д1.2. Здатність використовувати інновації у професійній діяльності</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Добирає та застосовує інноваційні форми, методи, прийоми, засоби навчання у педагогічній діяльності, оцінює їхню результативність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Диференційовано та індивідуалізовано застосовує інноваційні форми, методи, прийоми, засоби навчання; визначає ефективність їх застосування в освітньому процесі для задоволення індивідуальних потреб та інтересів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Застосовує особисто розроблені та/або адаптовані інноваційні форми, методи, прийоми, засоби навчання у власній педагогічній діяльності з урахуванням освітніх потреб та інтересів учнів; оцінює їхню результативність</w:t>
            </w:r>
          </w:p>
        </w:tc>
      </w:tr>
      <w:tr w:rsidR="008505A3" w:rsidRPr="008505A3" w:rsidTr="008505A3">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lastRenderedPageBreak/>
              <w:t>Д1.3. Здатність застосовувати різноманітні підходи до розв’язання проблем у педагогічній діяльності</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Аналізує різноманітні підходи до розв'язання проблем, визначає їхні переваги та ризики, застосовує різні джерела для пошуку додаткової інформації, що с важливою для розв’язання проблем і запобігання їм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Розробляє та/або застосовує нові підходи для розв’язання проблем у педагогічній діяльності; надає підтримку іншим вчителям у визначенні проблем та шляхів їх вирішення, підтримує ініціативність і творчість в усіх учасників освітньою процесу</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Демонструє відкритість до ідей та рішень усіх учасників освітнього процесу, готовність розглядати пропозиції та апробувати нові підходи до розв’язання проблем і запобігання їм</w:t>
            </w:r>
          </w:p>
        </w:tc>
      </w:tr>
      <w:tr w:rsidR="008505A3" w:rsidRPr="008505A3" w:rsidTr="008505A3">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Д2. Здатність до навчання впродовж життя</w:t>
            </w:r>
          </w:p>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Д2.1. Здатність визначати умови та ресурси професійного розвитку впродовж життя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Визначає операційні цілі підвищення фахової майстерності відповідно до власних професійних потреб</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Визначає стратегічні та оперативні цілі підвищення фахової майстерності відповідно до власних професійних потреб</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Використовує практики взаємонавчання для підвищення фахової майстерності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Визначає цілі власного професійного розвитку 3 урахуванням цілей і напрямів розвитку освітньої політики, бере активну участь у діяльності професійних спільнот</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Планує власний професійний розвиток відповідно до визначених цілей</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shd w:val="clear" w:color="auto" w:fill="FFFFFF"/>
                <w:lang w:eastAsia="ru-RU"/>
              </w:rPr>
              <w:t>Обирає види, форми, програми та суб’єктів підвищення кваліфікації відповідно до власних професійних потреб</w:t>
            </w:r>
          </w:p>
        </w:tc>
      </w:tr>
      <w:tr w:rsidR="008505A3" w:rsidRPr="008505A3" w:rsidTr="008505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Д2.2. Здатність взаємодіяти з іншими вчителями на засадах партнерства та підтримки (у рамках наставництва, супервізії тощо)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Взаємодіє з педагогом- наставником, іншими вчителями для забезпечення особистого професійного розвитку га адаптації до умов професійної діяльності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Використовує різні форми взаємодії з іншими вчителями на засадах партнерства та підтримки; використовує можливості супервізії з метою професійного розвитку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Здійснює</w:t>
            </w:r>
          </w:p>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наставництво/супервізію, допомагає іншому(им) вчителю(ям) у виявленні професійних потреб, рекомендує ресурси для професійного розвитку, надає методичну підтримку щодо планування та організації освітнього процесу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Здійснює</w:t>
            </w:r>
          </w:p>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наставництво/супервізію, допомагає іншому(им) вчителю(ям) планувати професійний розвиток відповідно до його(їх) професійних потреб, надає методичну підтримку щодо набуття (вдосконалення) фахової майстерності, самооцінювання власної педагогічної діяльності</w:t>
            </w:r>
          </w:p>
        </w:tc>
      </w:tr>
      <w:tr w:rsidR="008505A3" w:rsidRPr="008505A3" w:rsidTr="008505A3">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lastRenderedPageBreak/>
              <w:t>Д3. Рефлективна компетентність</w:t>
            </w:r>
          </w:p>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Д3.1. Здатність здійснювати моніторинг власної педагогічної діяльності і визначати індивідуальні професійні потреби</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Аналізує та оцінює результати власної професійної діяльності (з урахуванням результатів навчання учнів, моніторингових досліджень тощо), власний рівень професійної компетентності та його вплив на результати професійної діяльності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Відстежує динаміку га результати власної професійної діяльності відповідно до стратегічних та операційних цілей власного професійного розвитку, особливостей освітньої діяльності закладу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Відстежує зміни в системі освіти, враховує їх у проектуванні власної педагогічної діяльності та плануванні професійного розвитку</w:t>
            </w:r>
          </w:p>
        </w:tc>
      </w:tr>
      <w:tr w:rsidR="008505A3" w:rsidRPr="008505A3" w:rsidTr="008505A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05A3" w:rsidRPr="008505A3" w:rsidRDefault="008505A3" w:rsidP="008505A3">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05A3" w:rsidRPr="008505A3" w:rsidRDefault="008505A3" w:rsidP="008505A3">
            <w:pPr>
              <w:spacing w:after="0" w:line="0" w:lineRule="atLeast"/>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Визначає відповідність власних професійних компетентностей чинним вимогам, сильні та слабкі сторони власної педагогічної діяльності, потребу в розвитку власних компетентностей (з урахуванням освітніх інновацій, індивідуальних освітніх потреб учнів тощо)</w:t>
            </w:r>
          </w:p>
        </w:tc>
      </w:tr>
    </w:tbl>
    <w:p w:rsidR="008505A3" w:rsidRPr="008505A3" w:rsidRDefault="008505A3" w:rsidP="008505A3">
      <w:pPr>
        <w:spacing w:after="0" w:line="240" w:lineRule="auto"/>
        <w:rPr>
          <w:rFonts w:ascii="Times New Roman" w:eastAsia="Times New Roman" w:hAnsi="Times New Roman" w:cs="Times New Roman"/>
          <w:sz w:val="24"/>
          <w:szCs w:val="24"/>
          <w:lang w:eastAsia="ru-RU"/>
        </w:rPr>
      </w:pPr>
    </w:p>
    <w:p w:rsidR="008505A3" w:rsidRPr="008505A3" w:rsidRDefault="008505A3" w:rsidP="008505A3">
      <w:pPr>
        <w:spacing w:after="0" w:line="240" w:lineRule="auto"/>
        <w:rPr>
          <w:rFonts w:ascii="Times New Roman" w:eastAsia="Times New Roman" w:hAnsi="Times New Roman" w:cs="Times New Roman"/>
          <w:sz w:val="24"/>
          <w:szCs w:val="24"/>
          <w:lang w:eastAsia="ru-RU"/>
        </w:rPr>
      </w:pPr>
      <w:r w:rsidRPr="008505A3">
        <w:rPr>
          <w:rFonts w:ascii="Times New Roman" w:eastAsia="Times New Roman" w:hAnsi="Times New Roman" w:cs="Times New Roman"/>
          <w:color w:val="000000"/>
          <w:sz w:val="26"/>
          <w:szCs w:val="26"/>
          <w:lang w:eastAsia="ru-RU"/>
        </w:rPr>
        <w:t>Орієнтовний опис професійних компетентностей вчителя відповідно до кваліфікаційних категорій педагогічних працівників передбачає, що педагогічний працівник кожної наступної кваліфікаційної категорії володіє компетентностями, визначеними для попередніх кваліфікаційних категорій.</w:t>
      </w:r>
    </w:p>
    <w:p w:rsidR="008505A3" w:rsidRPr="008505A3" w:rsidRDefault="008505A3" w:rsidP="008505A3">
      <w:pPr>
        <w:spacing w:after="0" w:line="240" w:lineRule="auto"/>
        <w:rPr>
          <w:rFonts w:ascii="Times New Roman" w:eastAsia="Times New Roman" w:hAnsi="Times New Roman" w:cs="Times New Roman"/>
          <w:sz w:val="24"/>
          <w:szCs w:val="24"/>
          <w:lang w:val="uk-UA" w:eastAsia="ru-RU"/>
        </w:rPr>
      </w:pPr>
      <w:r w:rsidRPr="008505A3">
        <w:rPr>
          <w:rFonts w:ascii="Times New Roman" w:eastAsia="Times New Roman" w:hAnsi="Times New Roman" w:cs="Times New Roman"/>
          <w:color w:val="000000"/>
          <w:sz w:val="26"/>
          <w:szCs w:val="26"/>
          <w:lang w:eastAsia="ru-RU"/>
        </w:rPr>
        <w:t>Такий орієнтовний опис може використовуватися з метою планування професійного розвитку вчителів (як „рамка професійного розвитку вчителя”), комплексного оцінювання їхніх професійних компетентностей під час процедур атестації та сертифіка</w:t>
      </w:r>
      <w:r>
        <w:rPr>
          <w:rFonts w:ascii="Times New Roman" w:eastAsia="Times New Roman" w:hAnsi="Times New Roman" w:cs="Times New Roman"/>
          <w:color w:val="000000"/>
          <w:sz w:val="26"/>
          <w:szCs w:val="26"/>
          <w:lang w:val="uk-UA" w:eastAsia="ru-RU"/>
        </w:rPr>
        <w:t>ції.</w:t>
      </w:r>
    </w:p>
    <w:p w:rsidR="00784ACA" w:rsidRDefault="00784ACA"/>
    <w:sectPr w:rsidR="00784ACA" w:rsidSect="008505A3">
      <w:pgSz w:w="11906" w:h="16838"/>
      <w:pgMar w:top="284" w:right="282"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84759"/>
    <w:multiLevelType w:val="multilevel"/>
    <w:tmpl w:val="DBB081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AD1C58"/>
    <w:multiLevelType w:val="multilevel"/>
    <w:tmpl w:val="FF4A81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962478"/>
    <w:multiLevelType w:val="multilevel"/>
    <w:tmpl w:val="A7C843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E61B7D"/>
    <w:multiLevelType w:val="multilevel"/>
    <w:tmpl w:val="825EE7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151315"/>
    <w:multiLevelType w:val="multilevel"/>
    <w:tmpl w:val="713433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DF4962"/>
    <w:multiLevelType w:val="multilevel"/>
    <w:tmpl w:val="11FC2F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AED6442"/>
    <w:multiLevelType w:val="multilevel"/>
    <w:tmpl w:val="1FAC627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7E97922"/>
    <w:multiLevelType w:val="multilevel"/>
    <w:tmpl w:val="CEFAEE0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E0600DC"/>
    <w:multiLevelType w:val="multilevel"/>
    <w:tmpl w:val="300488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0F177F9"/>
    <w:multiLevelType w:val="multilevel"/>
    <w:tmpl w:val="B7DC21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22E0397"/>
    <w:multiLevelType w:val="multilevel"/>
    <w:tmpl w:val="E42AE1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AC45FEA"/>
    <w:multiLevelType w:val="multilevel"/>
    <w:tmpl w:val="AE92C1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2616B1"/>
    <w:multiLevelType w:val="multilevel"/>
    <w:tmpl w:val="78BA167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B7145D6"/>
    <w:multiLevelType w:val="multilevel"/>
    <w:tmpl w:val="C3AC48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D2C3AFE"/>
    <w:multiLevelType w:val="multilevel"/>
    <w:tmpl w:val="E54E88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F7568BC"/>
    <w:multiLevelType w:val="multilevel"/>
    <w:tmpl w:val="8CB207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3266431"/>
    <w:multiLevelType w:val="multilevel"/>
    <w:tmpl w:val="E06C3F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
    <w:lvlOverride w:ilvl="0">
      <w:lvl w:ilvl="0">
        <w:numFmt w:val="decimal"/>
        <w:lvlText w:val="%1."/>
        <w:lvlJc w:val="left"/>
      </w:lvl>
    </w:lvlOverride>
  </w:num>
  <w:num w:numId="3">
    <w:abstractNumId w:val="4"/>
    <w:lvlOverride w:ilvl="0">
      <w:lvl w:ilvl="0">
        <w:numFmt w:val="decimal"/>
        <w:lvlText w:val="%1."/>
        <w:lvlJc w:val="left"/>
      </w:lvl>
    </w:lvlOverride>
  </w:num>
  <w:num w:numId="4">
    <w:abstractNumId w:val="8"/>
    <w:lvlOverride w:ilvl="0">
      <w:lvl w:ilvl="0">
        <w:numFmt w:val="decimal"/>
        <w:lvlText w:val="%1."/>
        <w:lvlJc w:val="left"/>
      </w:lvl>
    </w:lvlOverride>
  </w:num>
  <w:num w:numId="5">
    <w:abstractNumId w:val="16"/>
    <w:lvlOverride w:ilvl="0">
      <w:lvl w:ilvl="0">
        <w:numFmt w:val="decimal"/>
        <w:lvlText w:val="%1."/>
        <w:lvlJc w:val="left"/>
      </w:lvl>
    </w:lvlOverride>
  </w:num>
  <w:num w:numId="6">
    <w:abstractNumId w:val="14"/>
    <w:lvlOverride w:ilvl="0">
      <w:lvl w:ilvl="0">
        <w:numFmt w:val="decimal"/>
        <w:lvlText w:val="%1."/>
        <w:lvlJc w:val="left"/>
      </w:lvl>
    </w:lvlOverride>
  </w:num>
  <w:num w:numId="7">
    <w:abstractNumId w:val="13"/>
    <w:lvlOverride w:ilvl="0">
      <w:lvl w:ilvl="0">
        <w:numFmt w:val="decimal"/>
        <w:lvlText w:val="%1."/>
        <w:lvlJc w:val="left"/>
      </w:lvl>
    </w:lvlOverride>
  </w:num>
  <w:num w:numId="8">
    <w:abstractNumId w:val="7"/>
    <w:lvlOverride w:ilvl="0">
      <w:lvl w:ilvl="0">
        <w:numFmt w:val="decimal"/>
        <w:lvlText w:val="%1."/>
        <w:lvlJc w:val="left"/>
      </w:lvl>
    </w:lvlOverride>
  </w:num>
  <w:num w:numId="9">
    <w:abstractNumId w:val="6"/>
    <w:lvlOverride w:ilvl="0">
      <w:lvl w:ilvl="0">
        <w:numFmt w:val="decimal"/>
        <w:lvlText w:val="%1."/>
        <w:lvlJc w:val="left"/>
      </w:lvl>
    </w:lvlOverride>
  </w:num>
  <w:num w:numId="10">
    <w:abstractNumId w:val="12"/>
    <w:lvlOverride w:ilvl="0">
      <w:lvl w:ilvl="0">
        <w:numFmt w:val="decimal"/>
        <w:lvlText w:val="%1."/>
        <w:lvlJc w:val="left"/>
      </w:lvl>
    </w:lvlOverride>
  </w:num>
  <w:num w:numId="11">
    <w:abstractNumId w:val="5"/>
    <w:lvlOverride w:ilvl="0">
      <w:lvl w:ilvl="0">
        <w:numFmt w:val="decimal"/>
        <w:lvlText w:val="%1."/>
        <w:lvlJc w:val="left"/>
      </w:lvl>
    </w:lvlOverride>
  </w:num>
  <w:num w:numId="12">
    <w:abstractNumId w:val="0"/>
    <w:lvlOverride w:ilvl="0">
      <w:lvl w:ilvl="0">
        <w:numFmt w:val="decimal"/>
        <w:lvlText w:val="%1."/>
        <w:lvlJc w:val="left"/>
      </w:lvl>
    </w:lvlOverride>
  </w:num>
  <w:num w:numId="13">
    <w:abstractNumId w:val="2"/>
    <w:lvlOverride w:ilvl="0">
      <w:lvl w:ilvl="0">
        <w:numFmt w:val="decimal"/>
        <w:lvlText w:val="%1."/>
        <w:lvlJc w:val="left"/>
      </w:lvl>
    </w:lvlOverride>
  </w:num>
  <w:num w:numId="14">
    <w:abstractNumId w:val="3"/>
    <w:lvlOverride w:ilvl="0">
      <w:lvl w:ilvl="0">
        <w:numFmt w:val="decimal"/>
        <w:lvlText w:val="%1."/>
        <w:lvlJc w:val="left"/>
      </w:lvl>
    </w:lvlOverride>
  </w:num>
  <w:num w:numId="15">
    <w:abstractNumId w:val="9"/>
    <w:lvlOverride w:ilvl="0">
      <w:lvl w:ilvl="0">
        <w:numFmt w:val="decimal"/>
        <w:lvlText w:val="%1."/>
        <w:lvlJc w:val="left"/>
      </w:lvl>
    </w:lvlOverride>
  </w:num>
  <w:num w:numId="16">
    <w:abstractNumId w:val="10"/>
    <w:lvlOverride w:ilvl="0">
      <w:lvl w:ilvl="0">
        <w:numFmt w:val="decimal"/>
        <w:lvlText w:val="%1."/>
        <w:lvlJc w:val="left"/>
      </w:lvl>
    </w:lvlOverride>
  </w:num>
  <w:num w:numId="17">
    <w:abstractNumId w:val="15"/>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5A3"/>
    <w:rsid w:val="00784ACA"/>
    <w:rsid w:val="008505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505A3"/>
  </w:style>
  <w:style w:type="paragraph" w:styleId="a3">
    <w:name w:val="Normal (Web)"/>
    <w:basedOn w:val="a"/>
    <w:uiPriority w:val="99"/>
    <w:unhideWhenUsed/>
    <w:rsid w:val="008505A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505A3"/>
  </w:style>
  <w:style w:type="paragraph" w:styleId="a3">
    <w:name w:val="Normal (Web)"/>
    <w:basedOn w:val="a"/>
    <w:uiPriority w:val="99"/>
    <w:unhideWhenUsed/>
    <w:rsid w:val="008505A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12650</Words>
  <Characters>72106</Characters>
  <Application>Microsoft Office Word</Application>
  <DocSecurity>0</DocSecurity>
  <Lines>600</Lines>
  <Paragraphs>169</Paragraphs>
  <ScaleCrop>false</ScaleCrop>
  <Company>Home</Company>
  <LinksUpToDate>false</LinksUpToDate>
  <CharactersWithSpaces>84587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2</cp:revision>
  <dcterms:created xsi:type="dcterms:W3CDTF">2024-01-30T19:23:00Z</dcterms:created>
  <dcterms:modified xsi:type="dcterms:W3CDTF">2024-01-30T19:25:00Z</dcterms:modified>
</cp:coreProperties>
</file>