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0E" w:rsidRDefault="0053100E" w:rsidP="0053100E">
      <w:pPr>
        <w:pStyle w:val="10"/>
        <w:keepNext/>
        <w:keepLines/>
        <w:shd w:val="clear" w:color="auto" w:fill="auto"/>
        <w:spacing w:before="0" w:after="0" w:line="276" w:lineRule="auto"/>
        <w:ind w:left="720"/>
        <w:jc w:val="center"/>
      </w:pPr>
      <w:r>
        <w:t>Алгоритм дій для учасників освітнього процесу</w:t>
      </w:r>
    </w:p>
    <w:p w:rsidR="0053100E" w:rsidRDefault="0053100E" w:rsidP="0053100E">
      <w:pPr>
        <w:pStyle w:val="10"/>
        <w:keepNext/>
        <w:keepLines/>
        <w:shd w:val="clear" w:color="auto" w:fill="auto"/>
        <w:spacing w:before="0" w:after="0" w:line="276" w:lineRule="auto"/>
        <w:ind w:left="720"/>
        <w:jc w:val="center"/>
      </w:pPr>
      <w:r>
        <w:t>у разі  сигналу «Повітряна тривога»</w:t>
      </w:r>
    </w:p>
    <w:p w:rsidR="0053100E" w:rsidRDefault="0053100E" w:rsidP="0053100E">
      <w:pPr>
        <w:pStyle w:val="10"/>
        <w:keepNext/>
        <w:keepLines/>
        <w:shd w:val="clear" w:color="auto" w:fill="auto"/>
        <w:spacing w:before="0" w:after="0" w:line="276" w:lineRule="auto"/>
        <w:ind w:left="720"/>
        <w:jc w:val="center"/>
      </w:pPr>
    </w:p>
    <w:p w:rsidR="0053100E" w:rsidRDefault="0053100E" w:rsidP="0053100E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hanging="720"/>
      </w:pPr>
      <w:r>
        <w:t xml:space="preserve">Алгоритм дій для </w:t>
      </w:r>
      <w:proofErr w:type="spellStart"/>
      <w:r>
        <w:t>педпрацівників</w:t>
      </w:r>
      <w:proofErr w:type="spellEnd"/>
      <w:r>
        <w:t>:</w:t>
      </w:r>
    </w:p>
    <w:p w:rsidR="0053100E" w:rsidRDefault="0053100E" w:rsidP="0053100E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разі сигналу «Повітряна тривога» перед навчальним процесом негайно у групах класів повідомити здобувачів освіти та їх батьків про небезпеку.</w:t>
      </w:r>
    </w:p>
    <w:p w:rsidR="0053100E" w:rsidRDefault="0053100E" w:rsidP="0053100E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Нагадати, що під час «Повітряної тривоги» залишаємось вдома під наглядом дорослих та знаходимось в укриттях.</w:t>
      </w:r>
    </w:p>
    <w:p w:rsidR="0053100E" w:rsidRDefault="0053100E" w:rsidP="0053100E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Наголосити, що після отримання звукового сигналу «Відбій повітряної тривоги» прибути до закладу освіти в межах 1 години для очного навчання.</w:t>
      </w:r>
    </w:p>
    <w:p w:rsidR="0053100E" w:rsidRDefault="0053100E" w:rsidP="0053100E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Навчальну діяльність під час сигналу </w:t>
      </w:r>
      <w:r>
        <w:rPr>
          <w:b w:val="0"/>
          <w:sz w:val="24"/>
          <w:szCs w:val="24"/>
        </w:rPr>
        <w:t>«Повітряна тривога» не проводити.</w:t>
      </w:r>
    </w:p>
    <w:p w:rsidR="0053100E" w:rsidRDefault="0053100E" w:rsidP="0053100E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Педпрацівникам</w:t>
      </w:r>
      <w:proofErr w:type="spellEnd"/>
      <w:r>
        <w:rPr>
          <w:b w:val="0"/>
          <w:color w:val="000000"/>
          <w:sz w:val="24"/>
          <w:szCs w:val="24"/>
        </w:rPr>
        <w:t>, які доїжджають до місця праці в разі сигналу «Повітряна тривога» залишатися вдома в укритті та тільки після отримання звукового сигналу «Відбій повітряної тривоги» прибути на місце праці та проводити освітню діяльність.</w:t>
      </w:r>
    </w:p>
    <w:p w:rsidR="0053100E" w:rsidRDefault="0053100E" w:rsidP="0053100E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color w:val="000000"/>
          <w:lang w:val="uk-UA"/>
        </w:rPr>
        <w:t xml:space="preserve">Після отримання звукового сигналу «Відбій повітряної тривоги» при дистанційній формі навчання продовжити освітній </w:t>
      </w:r>
      <w:r>
        <w:rPr>
          <w:lang w:val="uk-UA"/>
        </w:rPr>
        <w:t>процес з використанням технологій дистанційного навчання.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Евакуація здобувачів освіти здійснюється за відповідним звуковим сигналом «Повітряна тривога». 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r>
        <w:rPr>
          <w:color w:val="000000"/>
        </w:rPr>
        <w:t xml:space="preserve">Нагадайте </w:t>
      </w:r>
      <w:proofErr w:type="spellStart"/>
      <w:r>
        <w:rPr>
          <w:color w:val="000000"/>
        </w:rPr>
        <w:t>дітям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головну</w:t>
      </w:r>
      <w:proofErr w:type="spellEnd"/>
      <w:r>
        <w:rPr>
          <w:color w:val="000000"/>
        </w:rPr>
        <w:t xml:space="preserve"> мету </w:t>
      </w:r>
      <w:proofErr w:type="spellStart"/>
      <w:r>
        <w:rPr>
          <w:color w:val="000000"/>
        </w:rPr>
        <w:t>евакуації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їхню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безпеку</w:t>
      </w:r>
      <w:proofErr w:type="spellEnd"/>
      <w:r>
        <w:rPr>
          <w:color w:val="000000"/>
        </w:rPr>
        <w:t xml:space="preserve"> та правила </w:t>
      </w:r>
      <w:proofErr w:type="spellStart"/>
      <w:r>
        <w:rPr>
          <w:color w:val="000000"/>
        </w:rPr>
        <w:t>евакуації</w:t>
      </w:r>
      <w:proofErr w:type="spellEnd"/>
      <w:r>
        <w:rPr>
          <w:color w:val="000000"/>
        </w:rPr>
        <w:t>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r>
        <w:rPr>
          <w:color w:val="000000"/>
        </w:rPr>
        <w:t>Перевірте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вимкнення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знеструмлення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вс</w:t>
      </w:r>
      <w:proofErr w:type="gramEnd"/>
      <w:r>
        <w:rPr>
          <w:color w:val="000000"/>
        </w:rPr>
        <w:t>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освітлювальних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приладів</w:t>
      </w:r>
      <w:proofErr w:type="spellEnd"/>
      <w:r>
        <w:rPr>
          <w:color w:val="000000"/>
        </w:rPr>
        <w:t>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Закрийте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двері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вікна</w:t>
      </w:r>
      <w:proofErr w:type="spellEnd"/>
      <w:r>
        <w:rPr>
          <w:color w:val="000000"/>
        </w:rPr>
        <w:t>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r>
        <w:rPr>
          <w:color w:val="000000"/>
        </w:rPr>
        <w:t>Переві</w:t>
      </w:r>
      <w:proofErr w:type="gramStart"/>
      <w:r>
        <w:rPr>
          <w:color w:val="000000"/>
        </w:rPr>
        <w:t>рте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безпечність</w:t>
      </w:r>
      <w:proofErr w:type="spellEnd"/>
      <w:r>
        <w:rPr>
          <w:color w:val="000000"/>
        </w:rPr>
        <w:t xml:space="preserve"> маршруту для </w:t>
      </w:r>
      <w:proofErr w:type="spellStart"/>
      <w:r>
        <w:rPr>
          <w:color w:val="000000"/>
        </w:rPr>
        <w:t>евакуації</w:t>
      </w:r>
      <w:proofErr w:type="spellEnd"/>
      <w:r>
        <w:rPr>
          <w:color w:val="000000"/>
        </w:rPr>
        <w:t>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r>
        <w:rPr>
          <w:color w:val="000000"/>
          <w:lang w:val="uk-UA"/>
        </w:rPr>
        <w:t xml:space="preserve">З будівлі закладу виводить здобувачів освіти той </w:t>
      </w:r>
      <w:proofErr w:type="spellStart"/>
      <w:r>
        <w:rPr>
          <w:color w:val="000000"/>
          <w:lang w:val="uk-UA"/>
        </w:rPr>
        <w:t>педпрацівник</w:t>
      </w:r>
      <w:proofErr w:type="spellEnd"/>
      <w:r>
        <w:rPr>
          <w:color w:val="000000"/>
          <w:lang w:val="uk-UA"/>
        </w:rPr>
        <w:t>, який вів урок чи заняття.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r>
        <w:rPr>
          <w:color w:val="000000"/>
        </w:rPr>
        <w:t>Допоможіть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>ООП</w:t>
      </w:r>
      <w:r>
        <w:rPr>
          <w:color w:val="000000"/>
        </w:rPr>
        <w:t xml:space="preserve"> та </w:t>
      </w:r>
      <w:r>
        <w:rPr>
          <w:color w:val="000000"/>
          <w:lang w:val="uk-UA"/>
        </w:rPr>
        <w:t>вихованцям дошкільної групи</w:t>
      </w:r>
      <w:r>
        <w:rPr>
          <w:color w:val="000000"/>
        </w:rPr>
        <w:t>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r>
        <w:rPr>
          <w:color w:val="000000"/>
        </w:rPr>
        <w:t>Евакуація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здійснюється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певного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визначеного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місця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uk-UA"/>
        </w:rPr>
        <w:t>укриття), з яким здобувачі освіти ознайомлені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тренувальних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навчань</w:t>
      </w:r>
      <w:proofErr w:type="spellEnd"/>
      <w:r>
        <w:rPr>
          <w:color w:val="000000"/>
        </w:rPr>
        <w:t xml:space="preserve">. 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ісля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прибуття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визначене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перевірте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наявність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дітей</w:t>
      </w:r>
      <w:proofErr w:type="spellEnd"/>
      <w:r>
        <w:rPr>
          <w:color w:val="000000"/>
        </w:rPr>
        <w:t xml:space="preserve"> за списком. 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r>
        <w:rPr>
          <w:color w:val="000000"/>
        </w:rPr>
        <w:t>Залишайтеся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своїм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просіть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учні</w:t>
      </w:r>
      <w:proofErr w:type="gramStart"/>
      <w:r>
        <w:rPr>
          <w:color w:val="000000"/>
        </w:rPr>
        <w:t>в</w:t>
      </w:r>
      <w:proofErr w:type="spellEnd"/>
      <w:proofErr w:type="gramEnd"/>
      <w:r>
        <w:rPr>
          <w:color w:val="000000"/>
        </w:rPr>
        <w:t xml:space="preserve"> бути </w:t>
      </w:r>
      <w:proofErr w:type="gramStart"/>
      <w:r>
        <w:rPr>
          <w:color w:val="000000"/>
        </w:rPr>
        <w:t>разом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класом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нікуди</w:t>
      </w:r>
      <w:proofErr w:type="spellEnd"/>
      <w:r>
        <w:rPr>
          <w:color w:val="000000"/>
        </w:rPr>
        <w:t xml:space="preserve"> не </w:t>
      </w:r>
      <w:r>
        <w:rPr>
          <w:color w:val="000000"/>
          <w:lang w:val="uk-UA"/>
        </w:rPr>
        <w:t>відлучатися</w:t>
      </w:r>
      <w:r>
        <w:rPr>
          <w:color w:val="000000"/>
        </w:rPr>
        <w:t>.</w:t>
      </w:r>
    </w:p>
    <w:p w:rsidR="0053100E" w:rsidRDefault="0053100E" w:rsidP="0053100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ісля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 звукового сигналу «</w:t>
      </w:r>
      <w:proofErr w:type="spellStart"/>
      <w:r>
        <w:rPr>
          <w:color w:val="000000"/>
        </w:rPr>
        <w:t>Відбій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повітряної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тривоги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здійсніть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зворотну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евакуацію</w:t>
      </w:r>
      <w:proofErr w:type="spellEnd"/>
      <w:r>
        <w:rPr>
          <w:color w:val="000000"/>
        </w:rPr>
        <w:t xml:space="preserve"> назад до </w:t>
      </w:r>
      <w:proofErr w:type="spellStart"/>
      <w:r>
        <w:rPr>
          <w:color w:val="000000"/>
        </w:rPr>
        <w:t>класів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дотримуючись</w:t>
      </w:r>
      <w:proofErr w:type="spellEnd"/>
      <w:r>
        <w:rPr>
          <w:color w:val="000000"/>
        </w:rPr>
        <w:t xml:space="preserve"> тих самих правил.</w:t>
      </w:r>
    </w:p>
    <w:p w:rsidR="0053100E" w:rsidRDefault="0053100E" w:rsidP="0053100E">
      <w:pPr>
        <w:pStyle w:val="a3"/>
        <w:widowControl w:val="0"/>
        <w:autoSpaceDE w:val="0"/>
        <w:autoSpaceDN w:val="0"/>
        <w:adjustRightInd w:val="0"/>
        <w:ind w:left="1440" w:right="-24"/>
        <w:jc w:val="both"/>
        <w:rPr>
          <w:color w:val="000000"/>
          <w:lang w:val="uk-UA"/>
        </w:rPr>
      </w:pPr>
    </w:p>
    <w:p w:rsidR="0053100E" w:rsidRDefault="0053100E" w:rsidP="0053100E">
      <w:pPr>
        <w:pStyle w:val="a3"/>
        <w:widowControl w:val="0"/>
        <w:autoSpaceDE w:val="0"/>
        <w:autoSpaceDN w:val="0"/>
        <w:adjustRightInd w:val="0"/>
        <w:ind w:left="1440" w:right="-24"/>
        <w:jc w:val="both"/>
        <w:rPr>
          <w:color w:val="000000"/>
          <w:lang w:val="uk-UA"/>
        </w:rPr>
      </w:pPr>
    </w:p>
    <w:p w:rsidR="0053100E" w:rsidRDefault="0053100E" w:rsidP="005310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right="-24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Алгоритм </w:t>
      </w:r>
      <w:proofErr w:type="spellStart"/>
      <w:r>
        <w:rPr>
          <w:b/>
          <w:sz w:val="28"/>
          <w:szCs w:val="28"/>
        </w:rPr>
        <w:t>дій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здобувачів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  <w:r>
        <w:rPr>
          <w:b/>
          <w:sz w:val="28"/>
          <w:szCs w:val="28"/>
        </w:rPr>
        <w:t>:</w:t>
      </w:r>
    </w:p>
    <w:p w:rsidR="0053100E" w:rsidRDefault="0053100E" w:rsidP="0053100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24"/>
        <w:jc w:val="both"/>
        <w:rPr>
          <w:b/>
          <w:color w:val="000000"/>
          <w:sz w:val="28"/>
          <w:szCs w:val="28"/>
        </w:rPr>
      </w:pPr>
      <w:proofErr w:type="spellStart"/>
      <w:r>
        <w:t>Зберігати</w:t>
      </w:r>
      <w:proofErr w:type="spellEnd"/>
      <w:r>
        <w:t xml:space="preserve"> </w:t>
      </w:r>
      <w:proofErr w:type="spellStart"/>
      <w:r>
        <w:t>спокій</w:t>
      </w:r>
      <w:proofErr w:type="spellEnd"/>
      <w:r>
        <w:t xml:space="preserve">, </w:t>
      </w:r>
      <w:proofErr w:type="gramStart"/>
      <w:r>
        <w:t xml:space="preserve">не </w:t>
      </w:r>
      <w:proofErr w:type="spellStart"/>
      <w:r>
        <w:t>б</w:t>
      </w:r>
      <w:proofErr w:type="gramEnd"/>
      <w:r>
        <w:t>ігати</w:t>
      </w:r>
      <w:proofErr w:type="spellEnd"/>
      <w:r>
        <w:t xml:space="preserve">, не </w:t>
      </w:r>
      <w:proofErr w:type="spellStart"/>
      <w:r>
        <w:t>панікувати</w:t>
      </w:r>
      <w:proofErr w:type="spellEnd"/>
      <w:r>
        <w:t>.</w:t>
      </w:r>
    </w:p>
    <w:p w:rsidR="0053100E" w:rsidRDefault="0053100E" w:rsidP="0053100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24"/>
        <w:jc w:val="both"/>
        <w:rPr>
          <w:b/>
          <w:color w:val="000000"/>
          <w:sz w:val="28"/>
          <w:szCs w:val="28"/>
        </w:rPr>
      </w:pPr>
      <w:proofErr w:type="spellStart"/>
      <w:r>
        <w:t>Взяти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приготуватися</w:t>
      </w:r>
      <w:proofErr w:type="spellEnd"/>
      <w:r>
        <w:t xml:space="preserve"> за командою педагога </w:t>
      </w:r>
      <w:proofErr w:type="spellStart"/>
      <w:r>
        <w:t>вийти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>.</w:t>
      </w:r>
    </w:p>
    <w:p w:rsidR="0053100E" w:rsidRDefault="0053100E" w:rsidP="0053100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24"/>
        <w:jc w:val="both"/>
        <w:rPr>
          <w:b/>
          <w:color w:val="000000"/>
          <w:sz w:val="28"/>
          <w:szCs w:val="28"/>
        </w:rPr>
      </w:pPr>
      <w:proofErr w:type="spellStart"/>
      <w:r>
        <w:t>Рухатися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класом</w:t>
      </w:r>
      <w:proofErr w:type="spellEnd"/>
      <w:r>
        <w:t xml:space="preserve"> до </w:t>
      </w:r>
      <w:proofErr w:type="spellStart"/>
      <w:r>
        <w:t>аварійного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>.</w:t>
      </w:r>
    </w:p>
    <w:p w:rsidR="0053100E" w:rsidRDefault="0053100E" w:rsidP="0053100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24"/>
        <w:jc w:val="both"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ісля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прибуття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визначене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укриття</w:t>
      </w:r>
      <w:proofErr w:type="spellEnd"/>
      <w:r>
        <w:rPr>
          <w:color w:val="000000"/>
        </w:rPr>
        <w:t>) пройти перекличку.</w:t>
      </w:r>
    </w:p>
    <w:p w:rsidR="0053100E" w:rsidRDefault="0053100E" w:rsidP="0053100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24"/>
        <w:jc w:val="both"/>
        <w:rPr>
          <w:b/>
          <w:color w:val="000000"/>
          <w:sz w:val="28"/>
          <w:szCs w:val="28"/>
        </w:rPr>
      </w:pPr>
      <w:proofErr w:type="spellStart"/>
      <w:r>
        <w:rPr>
          <w:color w:val="000000"/>
        </w:rPr>
        <w:t>Виконувати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подальші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вказівки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вчителя</w:t>
      </w:r>
      <w:proofErr w:type="spellEnd"/>
      <w:r>
        <w:rPr>
          <w:color w:val="000000"/>
        </w:rPr>
        <w:t>.</w:t>
      </w:r>
    </w:p>
    <w:p w:rsidR="0053100E" w:rsidRDefault="0053100E" w:rsidP="0053100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right="-24"/>
        <w:jc w:val="both"/>
        <w:rPr>
          <w:b/>
          <w:color w:val="000000"/>
          <w:sz w:val="28"/>
          <w:szCs w:val="28"/>
        </w:rPr>
      </w:pPr>
      <w:r>
        <w:t xml:space="preserve">В </w:t>
      </w:r>
      <w:proofErr w:type="spellStart"/>
      <w:r>
        <w:t>разі</w:t>
      </w:r>
      <w:proofErr w:type="spellEnd"/>
      <w:r>
        <w:t xml:space="preserve"> сигналу «</w:t>
      </w:r>
      <w:proofErr w:type="spellStart"/>
      <w:r>
        <w:t>Повітряна</w:t>
      </w:r>
      <w:proofErr w:type="spellEnd"/>
      <w:r>
        <w:t xml:space="preserve"> </w:t>
      </w:r>
      <w:proofErr w:type="spellStart"/>
      <w:r>
        <w:t>тривога</w:t>
      </w:r>
      <w:proofErr w:type="spellEnd"/>
      <w:r>
        <w:t xml:space="preserve">» перед </w:t>
      </w:r>
      <w:proofErr w:type="spellStart"/>
      <w:r>
        <w:t>навчальним</w:t>
      </w:r>
      <w:proofErr w:type="spellEnd"/>
      <w:r>
        <w:t xml:space="preserve"> </w:t>
      </w:r>
      <w:proofErr w:type="spellStart"/>
      <w:r>
        <w:t>процесом</w:t>
      </w:r>
      <w:proofErr w:type="spellEnd"/>
      <w:r>
        <w:t xml:space="preserve"> </w:t>
      </w:r>
      <w:proofErr w:type="spellStart"/>
      <w:r>
        <w:t>залишатися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наглядом</w:t>
      </w:r>
      <w:proofErr w:type="spellEnd"/>
      <w:r>
        <w:t xml:space="preserve"> </w:t>
      </w:r>
      <w:proofErr w:type="spellStart"/>
      <w:r>
        <w:t>дорослих</w:t>
      </w:r>
      <w:proofErr w:type="spellEnd"/>
      <w:r>
        <w:t xml:space="preserve"> та </w:t>
      </w:r>
      <w:proofErr w:type="spellStart"/>
      <w:r>
        <w:t>знаходитись</w:t>
      </w:r>
      <w:proofErr w:type="spellEnd"/>
      <w:r>
        <w:t xml:space="preserve"> в </w:t>
      </w:r>
      <w:proofErr w:type="spellStart"/>
      <w:r>
        <w:t>укриттях</w:t>
      </w:r>
      <w:proofErr w:type="spellEnd"/>
      <w:r>
        <w:t>.</w:t>
      </w:r>
    </w:p>
    <w:p w:rsidR="0053100E" w:rsidRDefault="0053100E" w:rsidP="0053100E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719"/>
        </w:tabs>
        <w:spacing w:before="0" w:after="0" w:line="276" w:lineRule="auto"/>
      </w:pPr>
      <w:r>
        <w:rPr>
          <w:b w:val="0"/>
          <w:color w:val="000000"/>
          <w:sz w:val="24"/>
          <w:szCs w:val="24"/>
        </w:rPr>
        <w:t>Після отримання звукового сигналу «Відбій повітряної тривоги» прибути до закладу освіти в межах 1 години для очного навчання.</w:t>
      </w:r>
    </w:p>
    <w:p w:rsidR="0053100E" w:rsidRDefault="0053100E" w:rsidP="0053100E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color w:val="000000"/>
          <w:lang w:val="uk-UA"/>
        </w:rPr>
        <w:t xml:space="preserve">Після отримання звукового сигналу «Відбій повітряної тривоги» при дистанційній формі навчання продовжити освітній </w:t>
      </w:r>
      <w:r>
        <w:rPr>
          <w:lang w:val="uk-UA"/>
        </w:rPr>
        <w:t>процес з використанням технологій дистанційного навчання.</w:t>
      </w:r>
    </w:p>
    <w:p w:rsidR="0053100E" w:rsidRDefault="0053100E" w:rsidP="0053100E">
      <w:pPr>
        <w:pStyle w:val="10"/>
        <w:keepNext/>
        <w:keepLines/>
        <w:shd w:val="clear" w:color="auto" w:fill="auto"/>
        <w:spacing w:before="0" w:after="0" w:line="276" w:lineRule="auto"/>
        <w:ind w:firstLine="0"/>
      </w:pPr>
    </w:p>
    <w:p w:rsidR="0053100E" w:rsidRDefault="0053100E" w:rsidP="0053100E">
      <w:pPr>
        <w:pStyle w:val="20"/>
        <w:shd w:val="clear" w:color="auto" w:fill="auto"/>
        <w:spacing w:before="0" w:line="276" w:lineRule="auto"/>
        <w:ind w:left="1713"/>
      </w:pPr>
    </w:p>
    <w:p w:rsidR="0053100E" w:rsidRDefault="0053100E" w:rsidP="0053100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19"/>
        </w:tabs>
        <w:spacing w:before="0" w:after="0" w:line="276" w:lineRule="auto"/>
        <w:ind w:hanging="720"/>
      </w:pPr>
      <w:r>
        <w:t>Алгоритм дій для обслуговуючого персоналу:</w:t>
      </w:r>
    </w:p>
    <w:p w:rsidR="0053100E" w:rsidRDefault="0053100E" w:rsidP="0053100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right="-2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Евакуація  здійснюється за відповідним звуковим сигналом «Повітряна тривога». </w:t>
      </w:r>
    </w:p>
    <w:p w:rsidR="0053100E" w:rsidRDefault="0053100E" w:rsidP="0053100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right="-24"/>
        <w:jc w:val="both"/>
        <w:rPr>
          <w:color w:val="000000"/>
          <w:lang w:val="uk-UA"/>
        </w:rPr>
      </w:pPr>
      <w:proofErr w:type="spellStart"/>
      <w:r>
        <w:t>Зберігати</w:t>
      </w:r>
      <w:proofErr w:type="spellEnd"/>
      <w:r>
        <w:t xml:space="preserve"> </w:t>
      </w:r>
      <w:proofErr w:type="spellStart"/>
      <w:r>
        <w:t>спокій</w:t>
      </w:r>
      <w:proofErr w:type="spellEnd"/>
      <w:r>
        <w:t xml:space="preserve">, </w:t>
      </w:r>
      <w:proofErr w:type="gramStart"/>
      <w:r>
        <w:t xml:space="preserve">не </w:t>
      </w:r>
      <w:proofErr w:type="spellStart"/>
      <w:r>
        <w:t>б</w:t>
      </w:r>
      <w:proofErr w:type="gramEnd"/>
      <w:r>
        <w:t>ігати</w:t>
      </w:r>
      <w:proofErr w:type="spellEnd"/>
      <w:r>
        <w:t xml:space="preserve">, не </w:t>
      </w:r>
      <w:proofErr w:type="spellStart"/>
      <w:r>
        <w:t>панікувати</w:t>
      </w:r>
      <w:proofErr w:type="spellEnd"/>
    </w:p>
    <w:p w:rsidR="0053100E" w:rsidRDefault="0053100E" w:rsidP="0053100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r>
        <w:rPr>
          <w:color w:val="000000"/>
        </w:rPr>
        <w:t>Перевірте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вимкнення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знеструмлення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вс</w:t>
      </w:r>
      <w:proofErr w:type="gramEnd"/>
      <w:r>
        <w:rPr>
          <w:color w:val="000000"/>
        </w:rPr>
        <w:t>іх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освітлювальних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приладів</w:t>
      </w:r>
      <w:proofErr w:type="spellEnd"/>
      <w:r>
        <w:rPr>
          <w:color w:val="000000"/>
        </w:rPr>
        <w:t>.</w:t>
      </w:r>
    </w:p>
    <w:p w:rsidR="0053100E" w:rsidRDefault="0053100E" w:rsidP="0053100E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719"/>
        </w:tabs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Закрийте двері та вікна.</w:t>
      </w:r>
    </w:p>
    <w:p w:rsidR="0053100E" w:rsidRDefault="0053100E" w:rsidP="0053100E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right="-24"/>
        <w:jc w:val="both"/>
        <w:rPr>
          <w:color w:val="000000"/>
        </w:rPr>
      </w:pPr>
      <w:proofErr w:type="spellStart"/>
      <w:r>
        <w:rPr>
          <w:color w:val="000000"/>
        </w:rPr>
        <w:t>Переві</w:t>
      </w:r>
      <w:proofErr w:type="gramStart"/>
      <w:r>
        <w:rPr>
          <w:color w:val="000000"/>
        </w:rPr>
        <w:t>рте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безпечність</w:t>
      </w:r>
      <w:proofErr w:type="spellEnd"/>
      <w:r>
        <w:rPr>
          <w:color w:val="000000"/>
        </w:rPr>
        <w:t xml:space="preserve"> маршруту для </w:t>
      </w:r>
      <w:proofErr w:type="spellStart"/>
      <w:r>
        <w:rPr>
          <w:color w:val="000000"/>
        </w:rPr>
        <w:t>евакуації</w:t>
      </w:r>
      <w:proofErr w:type="spellEnd"/>
      <w:r>
        <w:rPr>
          <w:color w:val="000000"/>
        </w:rPr>
        <w:t>.</w:t>
      </w:r>
    </w:p>
    <w:p w:rsidR="0053100E" w:rsidRDefault="0053100E" w:rsidP="0053100E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719"/>
        </w:tabs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Пройдіть в укриття.</w:t>
      </w:r>
    </w:p>
    <w:p w:rsidR="0053100E" w:rsidRDefault="0053100E" w:rsidP="0053100E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719"/>
        </w:tabs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Залишайтеся в укритті до </w:t>
      </w:r>
      <w:r>
        <w:rPr>
          <w:b w:val="0"/>
          <w:color w:val="000000"/>
          <w:sz w:val="24"/>
          <w:szCs w:val="24"/>
        </w:rPr>
        <w:t>отримання звукового сигналу «Відбій повітряної тривоги».</w:t>
      </w:r>
    </w:p>
    <w:p w:rsidR="0053100E" w:rsidRDefault="0053100E" w:rsidP="0053100E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719"/>
        </w:tabs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Після  </w:t>
      </w:r>
      <w:r>
        <w:rPr>
          <w:b w:val="0"/>
          <w:color w:val="000000"/>
          <w:sz w:val="24"/>
          <w:szCs w:val="24"/>
        </w:rPr>
        <w:t>отримання звукового сигналу «Відбій повітряної тривоги» приступайте до своїх функціональних обов’язків.</w:t>
      </w:r>
    </w:p>
    <w:p w:rsidR="0053100E" w:rsidRDefault="0053100E" w:rsidP="0053100E">
      <w:pPr>
        <w:pStyle w:val="10"/>
        <w:keepNext/>
        <w:keepLines/>
        <w:shd w:val="clear" w:color="auto" w:fill="auto"/>
        <w:tabs>
          <w:tab w:val="left" w:pos="719"/>
        </w:tabs>
        <w:spacing w:before="0" w:after="0" w:line="276" w:lineRule="auto"/>
        <w:ind w:left="1440" w:firstLine="0"/>
      </w:pPr>
    </w:p>
    <w:p w:rsidR="0053100E" w:rsidRDefault="0053100E" w:rsidP="0053100E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ind w:hanging="720"/>
        <w:rPr>
          <w:b/>
        </w:rPr>
      </w:pPr>
      <w:r>
        <w:rPr>
          <w:b/>
        </w:rPr>
        <w:t>Алгоритм дій для батьків:</w:t>
      </w:r>
    </w:p>
    <w:p w:rsidR="0053100E" w:rsidRDefault="0053100E" w:rsidP="0053100E">
      <w:pPr>
        <w:pStyle w:val="20"/>
        <w:numPr>
          <w:ilvl w:val="0"/>
          <w:numId w:val="7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У разі сигналу «Повітряна тривога» перед навчальним процесом не відправляти дітей до закладу освіти.</w:t>
      </w:r>
    </w:p>
    <w:p w:rsidR="0053100E" w:rsidRDefault="0053100E" w:rsidP="0053100E">
      <w:pPr>
        <w:pStyle w:val="10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Залишатися вдома з дітьми та знаходитись в укриттях.</w:t>
      </w:r>
    </w:p>
    <w:p w:rsidR="0053100E" w:rsidRDefault="0053100E" w:rsidP="0053100E">
      <w:pPr>
        <w:pStyle w:val="10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Відповідальність за життя та здоров’я дітей вдома покласти на батьків.</w:t>
      </w:r>
    </w:p>
    <w:p w:rsidR="0053100E" w:rsidRDefault="0053100E" w:rsidP="0053100E">
      <w:pPr>
        <w:pStyle w:val="20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Зберігати спокій, не бігати, не панікувати.</w:t>
      </w:r>
    </w:p>
    <w:p w:rsidR="0053100E" w:rsidRDefault="0053100E" w:rsidP="0053100E">
      <w:pPr>
        <w:pStyle w:val="20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Чекати сигналу «Відбій повітряної тривоги» вдома.</w:t>
      </w:r>
    </w:p>
    <w:p w:rsidR="0053100E" w:rsidRDefault="0053100E" w:rsidP="0053100E">
      <w:pPr>
        <w:pStyle w:val="20"/>
        <w:numPr>
          <w:ilvl w:val="0"/>
          <w:numId w:val="8"/>
        </w:numPr>
        <w:shd w:val="clear" w:color="auto" w:fill="auto"/>
        <w:spacing w:before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Слідкувати за повідомленнями педагогічних працівників у групах класів.</w:t>
      </w:r>
    </w:p>
    <w:p w:rsidR="0053100E" w:rsidRDefault="0053100E" w:rsidP="0053100E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719"/>
        </w:tabs>
        <w:spacing w:before="0" w:after="0" w:line="276" w:lineRule="auto"/>
      </w:pPr>
      <w:r>
        <w:rPr>
          <w:b w:val="0"/>
          <w:color w:val="000000"/>
          <w:sz w:val="24"/>
          <w:szCs w:val="24"/>
        </w:rPr>
        <w:t>Після отримання звукового сигналу «Відбій повітряної тривоги» відправити до закладу освіти дітей в межах 1 години для очного навчання.</w:t>
      </w:r>
    </w:p>
    <w:p w:rsidR="0053100E" w:rsidRDefault="0053100E" w:rsidP="0053100E">
      <w:pPr>
        <w:pStyle w:val="a3"/>
        <w:numPr>
          <w:ilvl w:val="0"/>
          <w:numId w:val="8"/>
        </w:numPr>
        <w:jc w:val="both"/>
        <w:rPr>
          <w:lang w:val="uk-UA"/>
        </w:rPr>
      </w:pPr>
      <w:r>
        <w:rPr>
          <w:color w:val="000000"/>
          <w:lang w:val="uk-UA"/>
        </w:rPr>
        <w:t xml:space="preserve">Після отримання звукового сигналу «Відбій повітряної тривоги» при дистанційній формі навчання прослідкувати та допомогти дитині підключитися та продовжити освітній </w:t>
      </w:r>
      <w:r>
        <w:rPr>
          <w:lang w:val="uk-UA"/>
        </w:rPr>
        <w:t>процес з використанням технологій дистанційного навчання.</w:t>
      </w:r>
    </w:p>
    <w:p w:rsidR="0053100E" w:rsidRDefault="0053100E" w:rsidP="0053100E">
      <w:pPr>
        <w:ind w:hanging="720"/>
        <w:jc w:val="both"/>
        <w:rPr>
          <w:rFonts w:eastAsia="Calibri"/>
          <w:sz w:val="28"/>
          <w:szCs w:val="28"/>
          <w:lang w:val="uk-UA"/>
        </w:rPr>
      </w:pPr>
    </w:p>
    <w:p w:rsidR="0053100E" w:rsidRDefault="0053100E" w:rsidP="0053100E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53100E" w:rsidRDefault="0053100E" w:rsidP="0053100E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53100E" w:rsidRDefault="0053100E" w:rsidP="0053100E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53100E" w:rsidRDefault="0053100E" w:rsidP="0053100E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53100E" w:rsidRDefault="0053100E" w:rsidP="0053100E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53100E" w:rsidRDefault="0053100E" w:rsidP="0053100E">
      <w:pPr>
        <w:ind w:firstLine="360"/>
        <w:jc w:val="center"/>
        <w:rPr>
          <w:b/>
          <w:sz w:val="26"/>
          <w:szCs w:val="26"/>
          <w:lang w:val="uk-UA" w:eastAsia="uk-UA"/>
        </w:rPr>
      </w:pPr>
    </w:p>
    <w:p w:rsidR="00AE51F8" w:rsidRPr="0053100E" w:rsidRDefault="00AE51F8">
      <w:pPr>
        <w:rPr>
          <w:lang w:val="uk-UA"/>
        </w:rPr>
      </w:pPr>
    </w:p>
    <w:sectPr w:rsidR="00AE51F8" w:rsidRPr="0053100E" w:rsidSect="00AE5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B3D"/>
    <w:multiLevelType w:val="hybridMultilevel"/>
    <w:tmpl w:val="3606E7C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C65A4"/>
    <w:multiLevelType w:val="hybridMultilevel"/>
    <w:tmpl w:val="B61E0DC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C5D60"/>
    <w:multiLevelType w:val="hybridMultilevel"/>
    <w:tmpl w:val="E1B0D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83509B"/>
    <w:multiLevelType w:val="hybridMultilevel"/>
    <w:tmpl w:val="1D18AC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D2A22"/>
    <w:multiLevelType w:val="hybridMultilevel"/>
    <w:tmpl w:val="2980842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008FF"/>
    <w:multiLevelType w:val="hybridMultilevel"/>
    <w:tmpl w:val="7AAE094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2E7"/>
    <w:multiLevelType w:val="multilevel"/>
    <w:tmpl w:val="C9A8C4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7">
    <w:nsid w:val="75C55919"/>
    <w:multiLevelType w:val="hybridMultilevel"/>
    <w:tmpl w:val="6E3214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53100E"/>
    <w:rsid w:val="0053100E"/>
    <w:rsid w:val="00AE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00E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5310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3100E"/>
    <w:pPr>
      <w:widowControl w:val="0"/>
      <w:shd w:val="clear" w:color="auto" w:fill="FFFFFF"/>
      <w:spacing w:before="180" w:after="300" w:line="0" w:lineRule="atLeast"/>
      <w:ind w:hanging="720"/>
      <w:jc w:val="both"/>
      <w:outlineLvl w:val="0"/>
    </w:pPr>
    <w:rPr>
      <w:b/>
      <w:bCs/>
      <w:sz w:val="28"/>
      <w:szCs w:val="28"/>
      <w:lang w:val="uk-UA" w:eastAsia="en-US"/>
    </w:rPr>
  </w:style>
  <w:style w:type="character" w:customStyle="1" w:styleId="2">
    <w:name w:val="Основной текст (2)_"/>
    <w:basedOn w:val="a0"/>
    <w:link w:val="20"/>
    <w:locked/>
    <w:rsid w:val="005310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100E"/>
    <w:pPr>
      <w:widowControl w:val="0"/>
      <w:shd w:val="clear" w:color="auto" w:fill="FFFFFF"/>
      <w:spacing w:before="180" w:line="322" w:lineRule="exact"/>
      <w:ind w:hanging="720"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2520</Words>
  <Characters>1437</Characters>
  <Application>Microsoft Office Word</Application>
  <DocSecurity>0</DocSecurity>
  <Lines>11</Lines>
  <Paragraphs>7</Paragraphs>
  <ScaleCrop>false</ScaleCrop>
  <Company>diakov.net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2023-10-23T07:42:00Z</dcterms:created>
  <dcterms:modified xsi:type="dcterms:W3CDTF">2023-10-23T07:42:00Z</dcterms:modified>
</cp:coreProperties>
</file>