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A11" w:rsidRPr="00D93685" w:rsidRDefault="00D93685" w:rsidP="00D93685">
      <w:pPr>
        <w:jc w:val="center"/>
        <w:rPr>
          <w:rFonts w:ascii="Times New Roman" w:hAnsi="Times New Roman" w:cs="Times New Roman"/>
          <w:b/>
        </w:rPr>
      </w:pPr>
      <w:bookmarkStart w:id="0" w:name="_GoBack"/>
      <w:r w:rsidRPr="00D93685">
        <w:rPr>
          <w:rFonts w:ascii="Times New Roman" w:hAnsi="Times New Roman" w:cs="Times New Roman"/>
          <w:b/>
        </w:rPr>
        <w:t xml:space="preserve">КЗ»СОКАЛЬСЬКИЙ БУДИНОК ДИТЯЧОЇ ТА ЮНАЦЬКОЇ ТВОРЧОСТІ» СОКАЛЬСЬКОЇ </w:t>
      </w:r>
      <w:bookmarkEnd w:id="0"/>
      <w:r w:rsidRPr="00D93685">
        <w:rPr>
          <w:rFonts w:ascii="Times New Roman" w:hAnsi="Times New Roman" w:cs="Times New Roman"/>
          <w:b/>
        </w:rPr>
        <w:t>МІСЬКОЇ РАДИ</w:t>
      </w:r>
    </w:p>
    <w:p w:rsidR="00843447" w:rsidRDefault="00843447" w:rsidP="00D93685">
      <w:pPr>
        <w:jc w:val="right"/>
        <w:rPr>
          <w:rFonts w:ascii="Times New Roman" w:hAnsi="Times New Roman" w:cs="Times New Roman"/>
          <w:b/>
          <w:sz w:val="36"/>
          <w:szCs w:val="36"/>
        </w:rPr>
      </w:pPr>
    </w:p>
    <w:p w:rsidR="00843447" w:rsidRDefault="00843447" w:rsidP="00D93685">
      <w:pPr>
        <w:jc w:val="right"/>
        <w:rPr>
          <w:rFonts w:ascii="Times New Roman" w:hAnsi="Times New Roman" w:cs="Times New Roman"/>
          <w:b/>
          <w:sz w:val="36"/>
          <w:szCs w:val="36"/>
        </w:rPr>
      </w:pPr>
    </w:p>
    <w:p w:rsidR="00843447" w:rsidRDefault="00843447" w:rsidP="00D93685">
      <w:pPr>
        <w:jc w:val="right"/>
        <w:rPr>
          <w:rFonts w:ascii="Times New Roman" w:hAnsi="Times New Roman" w:cs="Times New Roman"/>
          <w:b/>
          <w:sz w:val="36"/>
          <w:szCs w:val="36"/>
        </w:rPr>
      </w:pPr>
    </w:p>
    <w:p w:rsidR="0067302C" w:rsidRPr="00843447" w:rsidRDefault="00D93685" w:rsidP="00D93685">
      <w:pPr>
        <w:jc w:val="right"/>
        <w:rPr>
          <w:rFonts w:ascii="Times New Roman" w:hAnsi="Times New Roman" w:cs="Times New Roman"/>
          <w:b/>
          <w:sz w:val="32"/>
          <w:szCs w:val="32"/>
        </w:rPr>
      </w:pPr>
      <w:r w:rsidRPr="00843447">
        <w:rPr>
          <w:rFonts w:ascii="Times New Roman" w:hAnsi="Times New Roman" w:cs="Times New Roman"/>
          <w:b/>
          <w:sz w:val="32"/>
          <w:szCs w:val="32"/>
        </w:rPr>
        <w:t>ЗАТВЕРДЖЕНО</w:t>
      </w:r>
    </w:p>
    <w:p w:rsidR="00D93685" w:rsidRDefault="00D93685" w:rsidP="00D93685">
      <w:pPr>
        <w:jc w:val="right"/>
        <w:rPr>
          <w:rFonts w:ascii="Times New Roman" w:hAnsi="Times New Roman" w:cs="Times New Roman"/>
          <w:b/>
        </w:rPr>
      </w:pPr>
      <w:r>
        <w:rPr>
          <w:rFonts w:ascii="Times New Roman" w:hAnsi="Times New Roman" w:cs="Times New Roman"/>
          <w:sz w:val="28"/>
          <w:szCs w:val="28"/>
        </w:rPr>
        <w:t>Наказ директорки</w:t>
      </w:r>
      <w:r w:rsidRPr="00D93685">
        <w:rPr>
          <w:rFonts w:ascii="Times New Roman" w:hAnsi="Times New Roman" w:cs="Times New Roman"/>
          <w:b/>
        </w:rPr>
        <w:t xml:space="preserve"> </w:t>
      </w:r>
    </w:p>
    <w:p w:rsidR="00D93685" w:rsidRDefault="00D93685" w:rsidP="00D93685">
      <w:pPr>
        <w:jc w:val="right"/>
        <w:rPr>
          <w:rFonts w:ascii="Times New Roman" w:hAnsi="Times New Roman" w:cs="Times New Roman"/>
        </w:rPr>
      </w:pPr>
      <w:r w:rsidRPr="00D93685">
        <w:rPr>
          <w:rFonts w:ascii="Times New Roman" w:hAnsi="Times New Roman" w:cs="Times New Roman"/>
        </w:rPr>
        <w:t>КЗ»СОКАЛЬСЬКИЙ БУДИНОК</w:t>
      </w:r>
    </w:p>
    <w:p w:rsidR="00D93685" w:rsidRDefault="00D93685" w:rsidP="00D93685">
      <w:pPr>
        <w:jc w:val="right"/>
        <w:rPr>
          <w:rFonts w:ascii="Times New Roman" w:hAnsi="Times New Roman" w:cs="Times New Roman"/>
        </w:rPr>
      </w:pPr>
      <w:r w:rsidRPr="00D93685">
        <w:rPr>
          <w:rFonts w:ascii="Times New Roman" w:hAnsi="Times New Roman" w:cs="Times New Roman"/>
        </w:rPr>
        <w:t xml:space="preserve"> ДИТЯЧОЇ ТА ЮНАЦЬКОЇ ТВОРЧОСТІ» </w:t>
      </w:r>
    </w:p>
    <w:p w:rsidR="00D93685" w:rsidRPr="00D93685" w:rsidRDefault="00D93685" w:rsidP="00D93685">
      <w:pPr>
        <w:jc w:val="right"/>
        <w:rPr>
          <w:rFonts w:ascii="Times New Roman" w:hAnsi="Times New Roman" w:cs="Times New Roman"/>
          <w:b/>
        </w:rPr>
      </w:pPr>
      <w:r w:rsidRPr="00D93685">
        <w:rPr>
          <w:rFonts w:ascii="Times New Roman" w:hAnsi="Times New Roman" w:cs="Times New Roman"/>
        </w:rPr>
        <w:t>СОКАЛЬСЬКОЇ МІСЬКОЇ РАДИ</w:t>
      </w:r>
    </w:p>
    <w:p w:rsidR="00D93685" w:rsidRPr="00843447" w:rsidRDefault="0016666D" w:rsidP="00843447">
      <w:pPr>
        <w:jc w:val="right"/>
        <w:rPr>
          <w:rFonts w:ascii="Times New Roman" w:hAnsi="Times New Roman" w:cs="Times New Roman"/>
          <w:sz w:val="28"/>
          <w:szCs w:val="28"/>
        </w:rPr>
      </w:pPr>
      <w:r>
        <w:rPr>
          <w:rFonts w:ascii="Times New Roman" w:hAnsi="Times New Roman" w:cs="Times New Roman"/>
          <w:sz w:val="28"/>
          <w:szCs w:val="28"/>
        </w:rPr>
        <w:t>01 вересня 2022р.№65</w:t>
      </w:r>
      <w:r w:rsidR="00D93685" w:rsidRPr="00D93685">
        <w:rPr>
          <w:rFonts w:ascii="Times New Roman" w:hAnsi="Times New Roman" w:cs="Times New Roman"/>
          <w:sz w:val="28"/>
          <w:szCs w:val="28"/>
        </w:rPr>
        <w:t>/ОД</w:t>
      </w:r>
    </w:p>
    <w:p w:rsidR="00D93685" w:rsidRDefault="00D93685" w:rsidP="00D93685">
      <w:pPr>
        <w:jc w:val="center"/>
        <w:rPr>
          <w:rFonts w:ascii="Times New Roman" w:hAnsi="Times New Roman" w:cs="Times New Roman"/>
          <w:b/>
          <w:sz w:val="36"/>
          <w:szCs w:val="36"/>
        </w:rPr>
      </w:pPr>
    </w:p>
    <w:p w:rsidR="00D93685" w:rsidRDefault="00D93685" w:rsidP="00D93685">
      <w:pPr>
        <w:jc w:val="center"/>
        <w:rPr>
          <w:rFonts w:ascii="Times New Roman" w:hAnsi="Times New Roman" w:cs="Times New Roman"/>
          <w:b/>
          <w:sz w:val="36"/>
          <w:szCs w:val="36"/>
        </w:rPr>
      </w:pPr>
    </w:p>
    <w:p w:rsidR="00D93685" w:rsidRDefault="00D93685" w:rsidP="00D93685">
      <w:pPr>
        <w:jc w:val="center"/>
        <w:rPr>
          <w:rFonts w:ascii="Times New Roman" w:hAnsi="Times New Roman" w:cs="Times New Roman"/>
          <w:b/>
          <w:sz w:val="36"/>
          <w:szCs w:val="36"/>
        </w:rPr>
      </w:pPr>
      <w:r w:rsidRPr="00D93685">
        <w:rPr>
          <w:rFonts w:ascii="Times New Roman" w:hAnsi="Times New Roman" w:cs="Times New Roman"/>
          <w:b/>
          <w:sz w:val="36"/>
          <w:szCs w:val="36"/>
        </w:rPr>
        <w:t xml:space="preserve">ПОЛОЖЕННЯ </w:t>
      </w:r>
    </w:p>
    <w:p w:rsidR="00D93685" w:rsidRPr="00D93685" w:rsidRDefault="00D93685" w:rsidP="00D93685">
      <w:pPr>
        <w:jc w:val="center"/>
        <w:rPr>
          <w:rFonts w:ascii="Times New Roman" w:hAnsi="Times New Roman" w:cs="Times New Roman"/>
          <w:b/>
          <w:sz w:val="36"/>
          <w:szCs w:val="36"/>
        </w:rPr>
      </w:pPr>
      <w:r w:rsidRPr="00D93685">
        <w:rPr>
          <w:rFonts w:ascii="Times New Roman" w:hAnsi="Times New Roman" w:cs="Times New Roman"/>
          <w:b/>
          <w:sz w:val="36"/>
          <w:szCs w:val="36"/>
        </w:rPr>
        <w:t xml:space="preserve">ПРО ВНУТРІШНЮ СИСТЕМУ  ЗАБЕЗПЕЧЕННЯ ЯКОСТІ ОСВІТИ У </w:t>
      </w:r>
    </w:p>
    <w:p w:rsidR="00D93685" w:rsidRPr="00D93685" w:rsidRDefault="00D93685" w:rsidP="00D93685">
      <w:pPr>
        <w:jc w:val="center"/>
        <w:rPr>
          <w:rFonts w:ascii="Times New Roman" w:hAnsi="Times New Roman" w:cs="Times New Roman"/>
          <w:b/>
          <w:sz w:val="32"/>
          <w:szCs w:val="32"/>
        </w:rPr>
      </w:pPr>
      <w:r w:rsidRPr="00D93685">
        <w:rPr>
          <w:rFonts w:ascii="Times New Roman" w:hAnsi="Times New Roman" w:cs="Times New Roman"/>
          <w:b/>
          <w:sz w:val="32"/>
          <w:szCs w:val="32"/>
        </w:rPr>
        <w:t>КЗ»СОКАЛЬСЬКИЙ БУДИНОК ДИТЯЧОЇ ТА ЮНАЦЬКОЇ ТВОРЧОСТІ» СОКАЛЬСЬКОЇ МІСЬКОЇ РАДИ</w:t>
      </w:r>
    </w:p>
    <w:p w:rsidR="0067302C" w:rsidRPr="00D93685" w:rsidRDefault="00D93685" w:rsidP="00D93685">
      <w:pPr>
        <w:jc w:val="center"/>
        <w:rPr>
          <w:rFonts w:ascii="Times New Roman" w:hAnsi="Times New Roman" w:cs="Times New Roman"/>
        </w:rPr>
      </w:pPr>
      <w:r w:rsidRPr="00D93685">
        <w:rPr>
          <w:rFonts w:ascii="Times New Roman" w:hAnsi="Times New Roman" w:cs="Times New Roman"/>
        </w:rPr>
        <w:t>(У НОВІЙ РЕДАКЦІЇ ЗГІДНО НОВОЇ РЕДАКЦІЇ МЕТОДИЧНИХ РЕКОМЕНДАЦІЙ З ПИТАНЬ ФОРМУВАННЯ ВНУТРІШНЬОЇ СИСТЕМИ  ЗАБЕЗПЕЧЕННЯ ЯКОСТІ ОСВІТИ У ЗАКЛАДАХ ПОЗАШКІЛЬНОЇ ОСВІТИ,ЗАТВЕРДЖЕНИХ НАКАЗОМ ДСЯОУ № 01-10/75 ВІД 01.08.2022Р.)</w:t>
      </w:r>
    </w:p>
    <w:p w:rsidR="0067302C" w:rsidRPr="00D93685" w:rsidRDefault="0067302C">
      <w:pPr>
        <w:rPr>
          <w:rFonts w:ascii="Times New Roman" w:hAnsi="Times New Roman" w:cs="Times New Roman"/>
        </w:rPr>
      </w:pPr>
    </w:p>
    <w:p w:rsidR="0067302C" w:rsidRDefault="0067302C"/>
    <w:p w:rsidR="0067302C" w:rsidRDefault="0067302C"/>
    <w:p w:rsidR="0067302C" w:rsidRPr="00843447" w:rsidRDefault="00D93685">
      <w:pPr>
        <w:rPr>
          <w:rFonts w:ascii="Times New Roman" w:hAnsi="Times New Roman" w:cs="Times New Roman"/>
          <w:b/>
          <w:sz w:val="32"/>
          <w:szCs w:val="32"/>
        </w:rPr>
      </w:pPr>
      <w:r w:rsidRPr="00843447">
        <w:rPr>
          <w:rFonts w:ascii="Times New Roman" w:hAnsi="Times New Roman" w:cs="Times New Roman"/>
          <w:b/>
          <w:sz w:val="32"/>
          <w:szCs w:val="32"/>
        </w:rPr>
        <w:t>СХВАЛЕНО</w:t>
      </w:r>
    </w:p>
    <w:p w:rsidR="00843447" w:rsidRDefault="00843447">
      <w:pPr>
        <w:rPr>
          <w:rFonts w:ascii="Times New Roman" w:hAnsi="Times New Roman" w:cs="Times New Roman"/>
          <w:sz w:val="32"/>
          <w:szCs w:val="32"/>
        </w:rPr>
      </w:pPr>
      <w:r w:rsidRPr="00843447">
        <w:rPr>
          <w:rFonts w:ascii="Times New Roman" w:hAnsi="Times New Roman" w:cs="Times New Roman"/>
          <w:sz w:val="32"/>
          <w:szCs w:val="32"/>
        </w:rPr>
        <w:t>Протокол педагогічної</w:t>
      </w:r>
    </w:p>
    <w:p w:rsidR="0067302C" w:rsidRPr="00843447" w:rsidRDefault="00843447">
      <w:pPr>
        <w:rPr>
          <w:rFonts w:ascii="Times New Roman" w:hAnsi="Times New Roman" w:cs="Times New Roman"/>
          <w:sz w:val="32"/>
          <w:szCs w:val="32"/>
        </w:rPr>
      </w:pPr>
      <w:r w:rsidRPr="00843447">
        <w:rPr>
          <w:rFonts w:ascii="Times New Roman" w:hAnsi="Times New Roman" w:cs="Times New Roman"/>
          <w:sz w:val="32"/>
          <w:szCs w:val="32"/>
        </w:rPr>
        <w:t xml:space="preserve"> ради №1 від 31.08.2022р.</w:t>
      </w:r>
    </w:p>
    <w:p w:rsidR="0067302C" w:rsidRDefault="0067302C"/>
    <w:p w:rsidR="0067302C" w:rsidRDefault="0067302C"/>
    <w:p w:rsidR="0067302C" w:rsidRDefault="0067302C"/>
    <w:p w:rsidR="0067302C" w:rsidRDefault="0067302C" w:rsidP="00843447">
      <w:pPr>
        <w:shd w:val="clear" w:color="auto" w:fill="FFFFFF"/>
        <w:spacing w:after="75" w:line="240" w:lineRule="auto"/>
        <w:rPr>
          <w:rFonts w:ascii="Times New Roman" w:eastAsia="Times New Roman" w:hAnsi="Times New Roman" w:cs="Times New Roman"/>
          <w:b/>
          <w:color w:val="000000"/>
          <w:sz w:val="32"/>
          <w:szCs w:val="32"/>
        </w:rPr>
      </w:pPr>
    </w:p>
    <w:p w:rsidR="0067302C" w:rsidRDefault="0067302C" w:rsidP="0067302C">
      <w:pPr>
        <w:shd w:val="clear" w:color="auto" w:fill="FFFFFF"/>
        <w:spacing w:after="75" w:line="240" w:lineRule="auto"/>
        <w:jc w:val="center"/>
        <w:rPr>
          <w:rFonts w:ascii="Times New Roman" w:eastAsia="Times New Roman" w:hAnsi="Times New Roman" w:cs="Times New Roman"/>
          <w:b/>
          <w:color w:val="000000"/>
          <w:sz w:val="32"/>
          <w:szCs w:val="32"/>
        </w:rPr>
      </w:pPr>
    </w:p>
    <w:p w:rsidR="0067302C" w:rsidRDefault="0067302C" w:rsidP="0067302C">
      <w:pPr>
        <w:shd w:val="clear" w:color="auto" w:fill="FFFFFF"/>
        <w:spacing w:after="75"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ЗМІСТ</w:t>
      </w:r>
    </w:p>
    <w:p w:rsidR="0067302C" w:rsidRDefault="0067302C" w:rsidP="00D1454F">
      <w:pPr>
        <w:shd w:val="clear" w:color="auto" w:fill="FFFFFF"/>
        <w:spacing w:after="75"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w:t>
      </w:r>
    </w:p>
    <w:p w:rsidR="0067302C" w:rsidRPr="0067302C" w:rsidRDefault="0067302C" w:rsidP="00D1454F">
      <w:pPr>
        <w:shd w:val="clear" w:color="auto" w:fill="FFFFFF"/>
        <w:spacing w:before="280" w:after="280" w:line="240" w:lineRule="auto"/>
        <w:ind w:left="360"/>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1.</w:t>
      </w:r>
      <w:r w:rsidRPr="0067302C">
        <w:rPr>
          <w:rFonts w:ascii="Times New Roman" w:eastAsia="Times New Roman" w:hAnsi="Times New Roman" w:cs="Times New Roman"/>
          <w:color w:val="000000"/>
          <w:sz w:val="32"/>
          <w:szCs w:val="32"/>
        </w:rPr>
        <w:t xml:space="preserve"> Загальні положення</w:t>
      </w:r>
    </w:p>
    <w:p w:rsidR="00D1454F" w:rsidRDefault="0067302C" w:rsidP="00D1454F">
      <w:pPr>
        <w:shd w:val="clear" w:color="auto" w:fill="FFFFFF"/>
        <w:spacing w:before="280" w:after="28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sidRPr="0067302C">
        <w:rPr>
          <w:rFonts w:ascii="Times New Roman" w:eastAsia="Times New Roman" w:hAnsi="Times New Roman" w:cs="Times New Roman"/>
          <w:color w:val="000000"/>
          <w:sz w:val="32"/>
          <w:szCs w:val="32"/>
        </w:rPr>
        <w:t xml:space="preserve">2. Компоненти внутрішньої системи забезпечення якості освіти в </w:t>
      </w:r>
    </w:p>
    <w:p w:rsidR="00D1454F" w:rsidRDefault="0067302C" w:rsidP="00D1454F">
      <w:pPr>
        <w:shd w:val="clear" w:color="auto" w:fill="FFFFFF"/>
        <w:spacing w:before="280" w:after="280" w:line="240" w:lineRule="auto"/>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ЗПО:</w:t>
      </w:r>
    </w:p>
    <w:p w:rsidR="0067302C" w:rsidRDefault="00D1454F" w:rsidP="00D1454F">
      <w:pPr>
        <w:shd w:val="clear" w:color="auto" w:fill="FFFFFF"/>
        <w:spacing w:before="280" w:after="28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sidR="0067302C" w:rsidRPr="0067302C">
        <w:rPr>
          <w:rFonts w:ascii="Times New Roman" w:eastAsia="Times New Roman" w:hAnsi="Times New Roman" w:cs="Times New Roman"/>
          <w:color w:val="000000"/>
          <w:sz w:val="32"/>
          <w:szCs w:val="32"/>
        </w:rPr>
        <w:t>2.1</w:t>
      </w:r>
      <w:r w:rsidR="0067302C" w:rsidRPr="0067302C">
        <w:rPr>
          <w:rFonts w:ascii="Times New Roman" w:eastAsia="Times New Roman" w:hAnsi="Times New Roman" w:cs="Times New Roman"/>
          <w:color w:val="000000"/>
          <w:sz w:val="32"/>
          <w:szCs w:val="32"/>
        </w:rPr>
        <w:tab/>
        <w:t>стратегія (політика)  забезпечення якості позашкільної освіти;</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2.2</w:t>
      </w:r>
      <w:r w:rsidRPr="0067302C">
        <w:rPr>
          <w:rFonts w:ascii="Times New Roman" w:eastAsia="Times New Roman" w:hAnsi="Times New Roman" w:cs="Times New Roman"/>
          <w:color w:val="000000"/>
          <w:sz w:val="32"/>
          <w:szCs w:val="32"/>
        </w:rPr>
        <w:tab/>
        <w:t>система та механізми забезпечення академічної доброчесності;</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2.3</w:t>
      </w:r>
      <w:r w:rsidRPr="0067302C">
        <w:rPr>
          <w:rFonts w:ascii="Times New Roman" w:eastAsia="Times New Roman" w:hAnsi="Times New Roman" w:cs="Times New Roman"/>
          <w:color w:val="000000"/>
          <w:sz w:val="32"/>
          <w:szCs w:val="32"/>
        </w:rPr>
        <w:tab/>
        <w:t>критерії, правила і процедури оцінювання здобувачів освіти;</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2.4</w:t>
      </w:r>
      <w:r w:rsidRPr="0067302C">
        <w:rPr>
          <w:rFonts w:ascii="Times New Roman" w:eastAsia="Times New Roman" w:hAnsi="Times New Roman" w:cs="Times New Roman"/>
          <w:color w:val="000000"/>
          <w:sz w:val="32"/>
          <w:szCs w:val="32"/>
        </w:rPr>
        <w:tab/>
        <w:t>критерії, правила і процедури оцінювання педагогічної діяльності педагогічних працівників;</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2.5</w:t>
      </w:r>
      <w:r w:rsidRPr="0067302C">
        <w:rPr>
          <w:rFonts w:ascii="Times New Roman" w:eastAsia="Times New Roman" w:hAnsi="Times New Roman" w:cs="Times New Roman"/>
          <w:color w:val="000000"/>
          <w:sz w:val="32"/>
          <w:szCs w:val="32"/>
        </w:rPr>
        <w:tab/>
        <w:t xml:space="preserve">критерії, правила і процедури оцінювання управлінської діяльності керівних працівників закладу освіти; </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2.6</w:t>
      </w:r>
      <w:r w:rsidRPr="0067302C">
        <w:rPr>
          <w:rFonts w:ascii="Times New Roman" w:eastAsia="Times New Roman" w:hAnsi="Times New Roman" w:cs="Times New Roman"/>
          <w:color w:val="000000"/>
          <w:sz w:val="32"/>
          <w:szCs w:val="32"/>
        </w:rPr>
        <w:tab/>
        <w:t xml:space="preserve">забезпечення наявності необхідних ресурсів для організації освітнього процесу, в тому числі для самостійної роботи здобувачів освіти; </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2.7</w:t>
      </w:r>
      <w:r w:rsidRPr="0067302C">
        <w:rPr>
          <w:rFonts w:ascii="Times New Roman" w:eastAsia="Times New Roman" w:hAnsi="Times New Roman" w:cs="Times New Roman"/>
          <w:color w:val="000000"/>
          <w:sz w:val="32"/>
          <w:szCs w:val="32"/>
        </w:rPr>
        <w:tab/>
        <w:t xml:space="preserve">забезпечення наявності інформаційних систем для ефективного управління закладом освіти; </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2.8</w:t>
      </w:r>
      <w:r w:rsidRPr="0067302C">
        <w:rPr>
          <w:rFonts w:ascii="Times New Roman" w:eastAsia="Times New Roman" w:hAnsi="Times New Roman" w:cs="Times New Roman"/>
          <w:color w:val="000000"/>
          <w:sz w:val="32"/>
          <w:szCs w:val="32"/>
        </w:rPr>
        <w:tab/>
        <w:t>створення інклюзивного освітнього середовища, універсального дизайну та розумного пристосування;</w:t>
      </w:r>
    </w:p>
    <w:p w:rsidR="0067302C" w:rsidRPr="0067302C" w:rsidRDefault="0067302C" w:rsidP="00D1454F">
      <w:pPr>
        <w:shd w:val="clear" w:color="auto" w:fill="FFFFFF"/>
        <w:tabs>
          <w:tab w:val="left" w:pos="1134"/>
        </w:tabs>
        <w:spacing w:before="280" w:after="280" w:line="240" w:lineRule="auto"/>
        <w:ind w:firstLine="426"/>
        <w:jc w:val="both"/>
        <w:rPr>
          <w:rFonts w:ascii="Times New Roman" w:eastAsia="Times New Roman" w:hAnsi="Times New Roman" w:cs="Times New Roman"/>
          <w:color w:val="000000"/>
          <w:sz w:val="32"/>
          <w:szCs w:val="32"/>
        </w:rPr>
      </w:pPr>
      <w:r w:rsidRPr="0067302C">
        <w:rPr>
          <w:rFonts w:ascii="Times New Roman" w:eastAsia="Times New Roman" w:hAnsi="Times New Roman" w:cs="Times New Roman"/>
          <w:color w:val="000000"/>
          <w:sz w:val="32"/>
          <w:szCs w:val="32"/>
        </w:rPr>
        <w:t>2.9</w:t>
      </w:r>
      <w:r w:rsidRPr="0067302C">
        <w:rPr>
          <w:rFonts w:ascii="Times New Roman" w:eastAsia="Times New Roman" w:hAnsi="Times New Roman" w:cs="Times New Roman"/>
          <w:color w:val="000000"/>
          <w:sz w:val="32"/>
          <w:szCs w:val="32"/>
        </w:rPr>
        <w:tab/>
        <w:t xml:space="preserve">запобігання і протидія </w:t>
      </w:r>
      <w:proofErr w:type="spellStart"/>
      <w:r w:rsidRPr="0067302C">
        <w:rPr>
          <w:rFonts w:ascii="Times New Roman" w:eastAsia="Times New Roman" w:hAnsi="Times New Roman" w:cs="Times New Roman"/>
          <w:color w:val="000000"/>
          <w:sz w:val="32"/>
          <w:szCs w:val="32"/>
        </w:rPr>
        <w:t>булінгу</w:t>
      </w:r>
      <w:proofErr w:type="spellEnd"/>
    </w:p>
    <w:p w:rsidR="0067302C" w:rsidRPr="0067302C" w:rsidRDefault="0067302C" w:rsidP="00D1454F">
      <w:pPr>
        <w:shd w:val="clear" w:color="auto" w:fill="FFFFFF"/>
        <w:spacing w:before="280" w:after="28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sidRPr="0067302C">
        <w:rPr>
          <w:rFonts w:ascii="Times New Roman" w:eastAsia="Times New Roman" w:hAnsi="Times New Roman" w:cs="Times New Roman"/>
          <w:color w:val="000000"/>
          <w:sz w:val="32"/>
          <w:szCs w:val="32"/>
        </w:rPr>
        <w:t xml:space="preserve">3. Забезпечення функціонування компонентів внутрішньої системи </w:t>
      </w:r>
    </w:p>
    <w:p w:rsidR="0067302C" w:rsidRPr="0067302C" w:rsidRDefault="0067302C" w:rsidP="00D1454F">
      <w:pPr>
        <w:shd w:val="clear" w:color="auto" w:fill="FFFFFF"/>
        <w:spacing w:before="280" w:after="28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sidRPr="0067302C">
        <w:rPr>
          <w:rFonts w:ascii="Times New Roman" w:eastAsia="Times New Roman" w:hAnsi="Times New Roman" w:cs="Times New Roman"/>
          <w:color w:val="000000"/>
          <w:sz w:val="32"/>
          <w:szCs w:val="32"/>
        </w:rPr>
        <w:t xml:space="preserve">4. Збір та аналіз інформації, опитування та спостереження </w:t>
      </w:r>
    </w:p>
    <w:p w:rsidR="0067302C" w:rsidRPr="0067302C" w:rsidRDefault="0067302C" w:rsidP="00D1454F">
      <w:pPr>
        <w:shd w:val="clear" w:color="auto" w:fill="FFFFFF"/>
        <w:spacing w:before="280" w:after="28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sidRPr="0067302C">
        <w:rPr>
          <w:rFonts w:ascii="Times New Roman" w:eastAsia="Times New Roman" w:hAnsi="Times New Roman" w:cs="Times New Roman"/>
          <w:color w:val="000000"/>
          <w:sz w:val="32"/>
          <w:szCs w:val="32"/>
        </w:rPr>
        <w:t xml:space="preserve">5. Узагальнення результатів </w:t>
      </w:r>
    </w:p>
    <w:p w:rsidR="0067302C" w:rsidRPr="0067302C" w:rsidRDefault="0067302C" w:rsidP="00D1454F">
      <w:pPr>
        <w:shd w:val="clear" w:color="auto" w:fill="FFFFFF"/>
        <w:spacing w:before="280" w:after="28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sidRPr="0067302C">
        <w:rPr>
          <w:rFonts w:ascii="Times New Roman" w:eastAsia="Times New Roman" w:hAnsi="Times New Roman" w:cs="Times New Roman"/>
          <w:color w:val="000000"/>
          <w:sz w:val="32"/>
          <w:szCs w:val="32"/>
        </w:rPr>
        <w:t>6. Обговорення та оприлюднення результаті</w:t>
      </w:r>
      <w:r w:rsidR="00843447">
        <w:rPr>
          <w:rFonts w:ascii="Times New Roman" w:eastAsia="Times New Roman" w:hAnsi="Times New Roman" w:cs="Times New Roman"/>
          <w:color w:val="000000"/>
          <w:sz w:val="32"/>
          <w:szCs w:val="32"/>
        </w:rPr>
        <w:t>в</w:t>
      </w:r>
    </w:p>
    <w:p w:rsidR="0067302C" w:rsidRDefault="0067302C" w:rsidP="0067302C">
      <w:pPr>
        <w:shd w:val="clear" w:color="auto" w:fill="FFFFFF"/>
        <w:spacing w:before="280" w:after="280" w:line="240" w:lineRule="auto"/>
        <w:jc w:val="both"/>
        <w:rPr>
          <w:rFonts w:ascii="Times New Roman" w:eastAsia="Times New Roman" w:hAnsi="Times New Roman" w:cs="Times New Roman"/>
          <w:b/>
          <w:color w:val="000000"/>
          <w:sz w:val="32"/>
          <w:szCs w:val="32"/>
        </w:rPr>
      </w:pPr>
    </w:p>
    <w:p w:rsidR="0067302C" w:rsidRDefault="0067302C" w:rsidP="0067302C">
      <w:pPr>
        <w:shd w:val="clear" w:color="auto" w:fill="FFFFFF"/>
        <w:spacing w:before="280" w:after="280" w:line="240" w:lineRule="auto"/>
        <w:jc w:val="both"/>
        <w:rPr>
          <w:rFonts w:ascii="Times New Roman" w:eastAsia="Times New Roman" w:hAnsi="Times New Roman" w:cs="Times New Roman"/>
          <w:b/>
          <w:color w:val="000000"/>
          <w:sz w:val="32"/>
          <w:szCs w:val="32"/>
        </w:rPr>
      </w:pPr>
    </w:p>
    <w:p w:rsidR="0067302C" w:rsidRDefault="0067302C" w:rsidP="0067302C">
      <w:pPr>
        <w:shd w:val="clear" w:color="auto" w:fill="FFFFFF"/>
        <w:spacing w:before="280" w:after="28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1. Загальні положення</w:t>
      </w:r>
    </w:p>
    <w:p w:rsidR="0067302C" w:rsidRDefault="0067302C" w:rsidP="0067302C">
      <w:pPr>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ab/>
        <w:t>Положення про внутрішню систему забезпечення якості освіти у КЗ »Сокальський будинок дитячої та юнацької творчості «(далі - БДЮТ) розроблено відповідно до вимог норм Закону України "Про освіту" (№ 2145-VIIІ від 05.09.2017, який почав діяти з 28 вересня 2017 року, ст. 41. Система забезпечення якості освіти), Закону України про "</w:t>
      </w:r>
      <w:proofErr w:type="spellStart"/>
      <w:r>
        <w:rPr>
          <w:rFonts w:ascii="Times New Roman" w:eastAsia="Times New Roman" w:hAnsi="Times New Roman" w:cs="Times New Roman"/>
          <w:color w:val="000000"/>
          <w:sz w:val="32"/>
          <w:szCs w:val="32"/>
        </w:rPr>
        <w:t>Про</w:t>
      </w:r>
      <w:proofErr w:type="spellEnd"/>
      <w:r>
        <w:rPr>
          <w:rFonts w:ascii="Times New Roman" w:eastAsia="Times New Roman" w:hAnsi="Times New Roman" w:cs="Times New Roman"/>
          <w:color w:val="000000"/>
          <w:sz w:val="32"/>
          <w:szCs w:val="32"/>
        </w:rPr>
        <w:t xml:space="preserve"> позашкільну освіту", положення Національного стандарту ДСТУ ISO 9000:2015 (ISO 9000:2015, IDT) "Системи управління якістю. Основні положення та словник термінів",  наказу ДСЯОУ № 01-11/66 від 29.09.2021 року "Про формування внутрішньої системи забезпечення якості освіти та проведення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освітніх і управлінських процесів у закладах позашкільної освіти", Статуту закладу.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Внутрішня система забезпечення якості освіти БДЮТ– це сукупність компонентів, які визначають якість освітньої діяльності, що встановлює рівень організації, забезпечення та реалізації освітнього процесу, спрямованого на здобуття якісної позашкільної освіти, визначаючи різні напрями, забезпечуючи його ефективну роботу та сталий розвиток.    </w:t>
      </w:r>
    </w:p>
    <w:p w:rsidR="0067302C" w:rsidRDefault="0067302C" w:rsidP="0067302C">
      <w:p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ab/>
        <w:t>Процес створення та реалізації внутрішньої системи забезпечення якості освіти ЗПО базується на таких принципах:</w:t>
      </w:r>
    </w:p>
    <w:p w:rsidR="0067302C" w:rsidRDefault="0067302C" w:rsidP="0067302C">
      <w:pPr>
        <w:pStyle w:val="a3"/>
        <w:numPr>
          <w:ilvl w:val="0"/>
          <w:numId w:val="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орієнтація на замовника (основна увага в управлінні якістю  БДЮТ приділяється задоволенню потреб дітей, батьків або законних представників дітей, суспільства і держави та прагненню до перевершення їх очікувань); </w:t>
      </w:r>
    </w:p>
    <w:p w:rsidR="0067302C" w:rsidRDefault="0067302C" w:rsidP="0067302C">
      <w:pPr>
        <w:pStyle w:val="a3"/>
        <w:numPr>
          <w:ilvl w:val="0"/>
          <w:numId w:val="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лідерство (установлюється єдність </w:t>
      </w:r>
      <w:proofErr w:type="spellStart"/>
      <w:r>
        <w:rPr>
          <w:rFonts w:ascii="Times New Roman" w:eastAsia="Times New Roman" w:hAnsi="Times New Roman" w:cs="Times New Roman"/>
          <w:color w:val="000000"/>
          <w:sz w:val="32"/>
          <w:szCs w:val="32"/>
        </w:rPr>
        <w:t>призначеності</w:t>
      </w:r>
      <w:proofErr w:type="spellEnd"/>
      <w:r>
        <w:rPr>
          <w:rFonts w:ascii="Times New Roman" w:eastAsia="Times New Roman" w:hAnsi="Times New Roman" w:cs="Times New Roman"/>
          <w:color w:val="000000"/>
          <w:sz w:val="32"/>
          <w:szCs w:val="32"/>
        </w:rPr>
        <w:t xml:space="preserve"> та напрямків розвитку БДЮТ створюються умови для </w:t>
      </w:r>
      <w:proofErr w:type="spellStart"/>
      <w:r>
        <w:rPr>
          <w:rFonts w:ascii="Times New Roman" w:eastAsia="Times New Roman" w:hAnsi="Times New Roman" w:cs="Times New Roman"/>
          <w:color w:val="000000"/>
          <w:sz w:val="32"/>
          <w:szCs w:val="32"/>
        </w:rPr>
        <w:t>задіяння</w:t>
      </w:r>
      <w:proofErr w:type="spellEnd"/>
      <w:r>
        <w:rPr>
          <w:rFonts w:ascii="Times New Roman" w:eastAsia="Times New Roman" w:hAnsi="Times New Roman" w:cs="Times New Roman"/>
          <w:color w:val="000000"/>
          <w:sz w:val="32"/>
          <w:szCs w:val="32"/>
        </w:rPr>
        <w:t xml:space="preserve"> персоналу задля досягнення цілей у сфері якості); </w:t>
      </w:r>
    </w:p>
    <w:p w:rsidR="0067302C" w:rsidRDefault="0067302C" w:rsidP="0067302C">
      <w:pPr>
        <w:pStyle w:val="a3"/>
        <w:numPr>
          <w:ilvl w:val="0"/>
          <w:numId w:val="2"/>
        </w:numPr>
        <w:shd w:val="clear" w:color="auto" w:fill="FFFFFF"/>
        <w:spacing w:after="0" w:line="240" w:lineRule="auto"/>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color w:val="000000"/>
          <w:sz w:val="32"/>
          <w:szCs w:val="32"/>
        </w:rPr>
        <w:t>задіяність</w:t>
      </w:r>
      <w:proofErr w:type="spellEnd"/>
      <w:r>
        <w:rPr>
          <w:rFonts w:ascii="Times New Roman" w:eastAsia="Times New Roman" w:hAnsi="Times New Roman" w:cs="Times New Roman"/>
          <w:color w:val="000000"/>
          <w:sz w:val="32"/>
          <w:szCs w:val="32"/>
        </w:rPr>
        <w:t xml:space="preserve"> персоналу (компетентний, правомочний та задіяний персонал на всіх рівнях – суттєво важливий для покращення спроможності </w:t>
      </w:r>
      <w:proofErr w:type="spellStart"/>
      <w:r>
        <w:rPr>
          <w:rFonts w:ascii="Times New Roman" w:eastAsia="Times New Roman" w:hAnsi="Times New Roman" w:cs="Times New Roman"/>
          <w:color w:val="000000"/>
          <w:sz w:val="32"/>
          <w:szCs w:val="32"/>
        </w:rPr>
        <w:t>БДЮТстворювати</w:t>
      </w:r>
      <w:proofErr w:type="spellEnd"/>
      <w:r>
        <w:rPr>
          <w:rFonts w:ascii="Times New Roman" w:eastAsia="Times New Roman" w:hAnsi="Times New Roman" w:cs="Times New Roman"/>
          <w:color w:val="000000"/>
          <w:sz w:val="32"/>
          <w:szCs w:val="32"/>
        </w:rPr>
        <w:t xml:space="preserve"> цінність; </w:t>
      </w:r>
    </w:p>
    <w:p w:rsidR="0067302C" w:rsidRDefault="0067302C" w:rsidP="0067302C">
      <w:pPr>
        <w:pStyle w:val="a3"/>
        <w:numPr>
          <w:ilvl w:val="0"/>
          <w:numId w:val="2"/>
        </w:numPr>
        <w:shd w:val="clear" w:color="auto" w:fill="FFFFFF"/>
        <w:spacing w:after="0" w:line="240" w:lineRule="auto"/>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color w:val="000000"/>
          <w:sz w:val="32"/>
          <w:szCs w:val="32"/>
        </w:rPr>
        <w:t>процесний</w:t>
      </w:r>
      <w:proofErr w:type="spellEnd"/>
      <w:r>
        <w:rPr>
          <w:rFonts w:ascii="Times New Roman" w:eastAsia="Times New Roman" w:hAnsi="Times New Roman" w:cs="Times New Roman"/>
          <w:color w:val="000000"/>
          <w:sz w:val="32"/>
          <w:szCs w:val="32"/>
        </w:rPr>
        <w:t xml:space="preserve"> підхід (узгоджені та передбачувані результати досягаються більш результативно та ефективно, якщо діяльність розуміють та нею керують як взаємопов'язаними  процесами, що функціонують як цілісна система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w:t>
      </w:r>
    </w:p>
    <w:p w:rsidR="0067302C" w:rsidRDefault="0067302C" w:rsidP="0067302C">
      <w:pPr>
        <w:pStyle w:val="a3"/>
        <w:numPr>
          <w:ilvl w:val="0"/>
          <w:numId w:val="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поліпшення (орієнтація діяльності  БДЮТ  на поліпшення);</w:t>
      </w:r>
    </w:p>
    <w:p w:rsidR="0067302C" w:rsidRDefault="0067302C" w:rsidP="0067302C">
      <w:pPr>
        <w:pStyle w:val="a3"/>
        <w:numPr>
          <w:ilvl w:val="0"/>
          <w:numId w:val="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 xml:space="preserve">прийняття рішень на підставі фактичних даних (рішення, базовані на аналізі й оцінюванні даних та інформації); </w:t>
      </w:r>
    </w:p>
    <w:p w:rsidR="0067302C" w:rsidRDefault="0067302C" w:rsidP="0067302C">
      <w:pPr>
        <w:pStyle w:val="a3"/>
        <w:numPr>
          <w:ilvl w:val="0"/>
          <w:numId w:val="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керування взаємовідносинами (для досягнення сталого успіху БДЮТ управляє своїми взаємовідносинами з відповідними зацікавленими сторонами). </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i/>
          <w:color w:val="2B2B2B"/>
          <w:sz w:val="32"/>
          <w:szCs w:val="32"/>
        </w:rPr>
        <w:t>Метою розбудови та функціонування внутрішньої системи забезпечення якості освіти</w:t>
      </w:r>
      <w:r>
        <w:rPr>
          <w:rFonts w:ascii="Times New Roman" w:eastAsia="Times New Roman" w:hAnsi="Times New Roman" w:cs="Times New Roman"/>
          <w:color w:val="000000"/>
          <w:sz w:val="32"/>
          <w:szCs w:val="32"/>
        </w:rPr>
        <w:t xml:space="preserve">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є гарантування якості освіти, формування довіри громади до ЗПО, постійне й послідовне підвищення якості освіти.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Відповідальність за впровадження внутрішньої системи якості освіти в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покладається на директора закладу. </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Внутрішня система забезпечення якості освіти у закладі включає:</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стратегію та процедури забезпечення якості освіти;</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планування освітнього процесу;</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система й механізми забезпечення академічної доброчесності в закладі освіти;</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оприлюднені критерії, правила і процедури оцінювання здобувачів освіти;</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оприлюднені критерії, правила і процедури оцінювання педагогічної діяльності педагогічних працівників закладу;</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оприлюднені критерії, правила і процедури оцінювання управлінської діяльності керівних працівників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забезпечення наявності інформаційних систем для ефективного управління </w:t>
      </w:r>
      <w:proofErr w:type="spellStart"/>
      <w:r>
        <w:rPr>
          <w:rFonts w:ascii="Times New Roman" w:eastAsia="Times New Roman" w:hAnsi="Times New Roman" w:cs="Times New Roman"/>
          <w:color w:val="000000"/>
          <w:sz w:val="32"/>
          <w:szCs w:val="32"/>
        </w:rPr>
        <w:t>БДЮТом</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створення в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інклюзивного освітнього середовища, універсального дизайну та розумного пристосування; </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заходи із запобігання та протидії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інші процедури та заходи, що визначаються спеціальними законами або документами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 xml:space="preserve">Завданнями внутрішньої системи забезпечення якості освіти </w:t>
      </w:r>
      <w:proofErr w:type="spellStart"/>
      <w:r>
        <w:rPr>
          <w:rFonts w:ascii="Times New Roman" w:eastAsia="Times New Roman" w:hAnsi="Times New Roman" w:cs="Times New Roman"/>
          <w:i/>
          <w:color w:val="2B2B2B"/>
          <w:sz w:val="32"/>
          <w:szCs w:val="32"/>
        </w:rPr>
        <w:t>БДЮТє</w:t>
      </w:r>
      <w:proofErr w:type="spellEnd"/>
      <w:r>
        <w:rPr>
          <w:rFonts w:ascii="Times New Roman" w:eastAsia="Times New Roman" w:hAnsi="Times New Roman" w:cs="Times New Roman"/>
          <w:i/>
          <w:color w:val="2B2B2B"/>
          <w:sz w:val="32"/>
          <w:szCs w:val="32"/>
        </w:rPr>
        <w:t>:</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оновлення нормативно-методичної бази для забезпечення якості освіти та освітньої діяльності в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постійний моніторинг змісту освіти;</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спостереження за реалізацією освітнього процесу;</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моніторинг технологій навчання;</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моніторинг ресурсного потенціалу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моніторинг управління ресурсами та процесами;</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 xml:space="preserve">спостереження за станом соціально-психологічного середовища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контроль стану прозорості освітньої діяльності та оприлюднення інформації щодо її результатів;</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розроблення рекомендацій щодо покращення якості освітньої діяльності та якості освіти, участь у стратегічному плануванні тощо;</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здійснення контролю виконання чинного законодавства в галузі освіти, нормативних документів управління освіти і науки, рішень методичної та педагогічної ради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експертна оцінка ефективності результатів діяльності педагогічних працівників закладу;</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вивчення результатів педагогічної діяльності, виявлення позитивних і негативних тенденцій в організації освітнього процесу та розробка на цій основі пропозицій з поширення передового педагогічного досвіду й усунення недоліків;</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збір інформації, її обробка й накопичення для підготовки </w:t>
      </w:r>
      <w:proofErr w:type="spellStart"/>
      <w:r>
        <w:rPr>
          <w:rFonts w:ascii="Times New Roman" w:eastAsia="Times New Roman" w:hAnsi="Times New Roman" w:cs="Times New Roman"/>
          <w:color w:val="000000"/>
          <w:sz w:val="32"/>
          <w:szCs w:val="32"/>
        </w:rPr>
        <w:t>проєктів</w:t>
      </w:r>
      <w:proofErr w:type="spellEnd"/>
      <w:r>
        <w:rPr>
          <w:rFonts w:ascii="Times New Roman" w:eastAsia="Times New Roman" w:hAnsi="Times New Roman" w:cs="Times New Roman"/>
          <w:color w:val="000000"/>
          <w:sz w:val="32"/>
          <w:szCs w:val="32"/>
        </w:rPr>
        <w:t xml:space="preserve"> рішень педагогічних та методичних рад, оперативних нарад;</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аналіз результатів реалізації наказів та розпоряджень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надання методичної допомоги педагогічним працівникам у процесі контролю.</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Основними функціями внутрішньої системи забезпечення якості освіти є:</w:t>
      </w:r>
    </w:p>
    <w:p w:rsidR="0067302C" w:rsidRDefault="0067302C" w:rsidP="0067302C">
      <w:pPr>
        <w:pStyle w:val="a3"/>
        <w:numPr>
          <w:ilvl w:val="0"/>
          <w:numId w:val="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інформаційно-аналітична;</w:t>
      </w:r>
    </w:p>
    <w:p w:rsidR="0067302C" w:rsidRDefault="0067302C" w:rsidP="0067302C">
      <w:pPr>
        <w:pStyle w:val="a3"/>
        <w:numPr>
          <w:ilvl w:val="0"/>
          <w:numId w:val="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контрольно-діагностична;</w:t>
      </w:r>
    </w:p>
    <w:p w:rsidR="0067302C" w:rsidRDefault="0067302C" w:rsidP="0067302C">
      <w:pPr>
        <w:pStyle w:val="a3"/>
        <w:numPr>
          <w:ilvl w:val="0"/>
          <w:numId w:val="5"/>
        </w:numPr>
        <w:shd w:val="clear" w:color="auto" w:fill="FFFFFF"/>
        <w:spacing w:after="0" w:line="240" w:lineRule="auto"/>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color w:val="000000"/>
          <w:sz w:val="32"/>
          <w:szCs w:val="32"/>
        </w:rPr>
        <w:t>корективно-регулятивна</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стимулююча.</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Об’єктами внутрішньої системи забезпечення якості освіти є:</w:t>
      </w:r>
    </w:p>
    <w:p w:rsidR="0067302C" w:rsidRDefault="0067302C" w:rsidP="0067302C">
      <w:pPr>
        <w:pStyle w:val="a3"/>
        <w:numPr>
          <w:ilvl w:val="0"/>
          <w:numId w:val="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освітній процес (навчальні заняття гуртків);</w:t>
      </w:r>
    </w:p>
    <w:p w:rsidR="0067302C" w:rsidRDefault="0067302C" w:rsidP="0067302C">
      <w:pPr>
        <w:pStyle w:val="a3"/>
        <w:numPr>
          <w:ilvl w:val="0"/>
          <w:numId w:val="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результати виховної діяльності;</w:t>
      </w:r>
    </w:p>
    <w:p w:rsidR="0067302C" w:rsidRDefault="0067302C" w:rsidP="0067302C">
      <w:pPr>
        <w:pStyle w:val="a3"/>
        <w:numPr>
          <w:ilvl w:val="0"/>
          <w:numId w:val="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методична робота;</w:t>
      </w:r>
    </w:p>
    <w:p w:rsidR="0067302C" w:rsidRDefault="0067302C" w:rsidP="0067302C">
      <w:pPr>
        <w:pStyle w:val="a3"/>
        <w:numPr>
          <w:ilvl w:val="0"/>
          <w:numId w:val="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робота з батьками.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Суб’єктами внутрішньої системи забезпечення якості освіти є:</w:t>
      </w:r>
    </w:p>
    <w:p w:rsidR="0067302C" w:rsidRDefault="0067302C" w:rsidP="0067302C">
      <w:pPr>
        <w:pStyle w:val="a3"/>
        <w:numPr>
          <w:ilvl w:val="0"/>
          <w:numId w:val="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члени адміністрації: директор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 xml:space="preserve">, методист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pStyle w:val="a3"/>
        <w:numPr>
          <w:ilvl w:val="0"/>
          <w:numId w:val="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особи, що мають відповідні повноваження згідно з посадовими інструкціями і/або функціональними обов’язками.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Система внутрішнього забезпечення якості освіти передбачає контроль за:</w:t>
      </w:r>
    </w:p>
    <w:p w:rsidR="0067302C" w:rsidRDefault="0067302C" w:rsidP="0067302C">
      <w:pPr>
        <w:pStyle w:val="a3"/>
        <w:numPr>
          <w:ilvl w:val="0"/>
          <w:numId w:val="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виконанням Законів "Про освіту" та "Про позашкільну освіту";</w:t>
      </w:r>
    </w:p>
    <w:p w:rsidR="0067302C" w:rsidRDefault="0067302C" w:rsidP="0067302C">
      <w:pPr>
        <w:pStyle w:val="a3"/>
        <w:numPr>
          <w:ilvl w:val="0"/>
          <w:numId w:val="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використанням методичного забезпечення в освітньому процесі;</w:t>
      </w:r>
    </w:p>
    <w:p w:rsidR="0067302C" w:rsidRDefault="0067302C" w:rsidP="0067302C">
      <w:pPr>
        <w:pStyle w:val="a3"/>
        <w:numPr>
          <w:ilvl w:val="0"/>
          <w:numId w:val="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реалізацією затверджених освітніх програм і навчальних планів, дотриманням затверджених навчальних графіків;</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реалізацією права вихованців на отримання якісної позашкільної освіти;</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веденням документації гуртків (календарно-тематичне планування, журнали обліку та планування роботи гуртків, плани занять керівників гуртків);</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організацією учнівського самоврядування;</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профілактикою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 xml:space="preserve"> серед вихованців;</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попередженням дитячого травматизму;</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дотриманням Статуту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 правил внутрішнього трудового розпорядку та інших локальних актів закладу;</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охороною життя та здоров’я учасників освітнього процесу;</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виконанням прийнятих колективних рішень, нормативних актів;</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роботою навчальних кабінетів;</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раціональним використанням наочного приладдя, ТЗН, ІКТ-технологій;</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станом спільної роботи </w:t>
      </w:r>
      <w:proofErr w:type="spellStart"/>
      <w:r>
        <w:rPr>
          <w:rFonts w:ascii="Times New Roman" w:eastAsia="Times New Roman" w:hAnsi="Times New Roman" w:cs="Times New Roman"/>
          <w:color w:val="000000"/>
          <w:sz w:val="32"/>
          <w:szCs w:val="32"/>
        </w:rPr>
        <w:t>БДЮТта</w:t>
      </w:r>
      <w:proofErr w:type="spellEnd"/>
      <w:r>
        <w:rPr>
          <w:rFonts w:ascii="Times New Roman" w:eastAsia="Times New Roman" w:hAnsi="Times New Roman" w:cs="Times New Roman"/>
          <w:color w:val="000000"/>
          <w:sz w:val="32"/>
          <w:szCs w:val="32"/>
        </w:rPr>
        <w:t xml:space="preserve"> громадськості;</w:t>
      </w:r>
    </w:p>
    <w:p w:rsidR="0067302C" w:rsidRDefault="0067302C" w:rsidP="0067302C">
      <w:pPr>
        <w:pStyle w:val="a3"/>
        <w:numPr>
          <w:ilvl w:val="0"/>
          <w:numId w:val="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іншими питаннями в межах компетенції адміністрації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Методи контролю за діяльністю керівника гуртка:</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анкетування;</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соціальне опитування;</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моніторинг;</w:t>
      </w:r>
    </w:p>
    <w:p w:rsidR="00843447" w:rsidRPr="00843447" w:rsidRDefault="00843447" w:rsidP="00843447">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тестування;</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спостереження;</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вивчення документації;</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відвідування та аналіз занять;</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бесіда про діяльність вихованців;</w:t>
      </w:r>
    </w:p>
    <w:p w:rsidR="0067302C" w:rsidRDefault="0067302C" w:rsidP="0067302C">
      <w:pPr>
        <w:pStyle w:val="a3"/>
        <w:numPr>
          <w:ilvl w:val="0"/>
          <w:numId w:val="1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результати освітньої діяльності вихованців.</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Методи контролю за результатами освітньої діяльності:</w:t>
      </w:r>
    </w:p>
    <w:p w:rsidR="0067302C" w:rsidRDefault="0067302C" w:rsidP="0067302C">
      <w:pPr>
        <w:pStyle w:val="a3"/>
        <w:numPr>
          <w:ilvl w:val="0"/>
          <w:numId w:val="1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спостереження;</w:t>
      </w:r>
    </w:p>
    <w:p w:rsidR="0067302C" w:rsidRDefault="0067302C" w:rsidP="0067302C">
      <w:pPr>
        <w:pStyle w:val="a3"/>
        <w:numPr>
          <w:ilvl w:val="0"/>
          <w:numId w:val="1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усне опитування;</w:t>
      </w:r>
    </w:p>
    <w:p w:rsidR="0067302C" w:rsidRDefault="0067302C" w:rsidP="0067302C">
      <w:pPr>
        <w:pStyle w:val="a3"/>
        <w:numPr>
          <w:ilvl w:val="0"/>
          <w:numId w:val="1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письмове опитування;</w:t>
      </w:r>
    </w:p>
    <w:p w:rsidR="0067302C" w:rsidRDefault="0067302C" w:rsidP="0067302C">
      <w:pPr>
        <w:pStyle w:val="a3"/>
        <w:numPr>
          <w:ilvl w:val="0"/>
          <w:numId w:val="1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комбінована перевірка;</w:t>
      </w:r>
    </w:p>
    <w:p w:rsidR="0067302C" w:rsidRDefault="0067302C" w:rsidP="0067302C">
      <w:pPr>
        <w:pStyle w:val="a3"/>
        <w:numPr>
          <w:ilvl w:val="0"/>
          <w:numId w:val="1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бесіда, анкетування, тестування;</w:t>
      </w:r>
    </w:p>
    <w:p w:rsidR="0067302C" w:rsidRDefault="0067302C" w:rsidP="0067302C">
      <w:pPr>
        <w:shd w:val="clear" w:color="auto" w:fill="FFFFFF"/>
        <w:spacing w:after="0" w:line="240" w:lineRule="auto"/>
        <w:ind w:left="127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перевірка документації.</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Види внутрішньої системи забезпечення якості освіти (за змістом):</w:t>
      </w:r>
    </w:p>
    <w:p w:rsidR="0067302C" w:rsidRDefault="0067302C" w:rsidP="0067302C">
      <w:pPr>
        <w:pStyle w:val="a3"/>
        <w:numPr>
          <w:ilvl w:val="0"/>
          <w:numId w:val="1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тематична (глибоке вивчення певного конкретного питання у практиці роботи методиста, керівника гуртка);</w:t>
      </w:r>
    </w:p>
    <w:p w:rsidR="0067302C" w:rsidRDefault="0067302C" w:rsidP="0067302C">
      <w:pPr>
        <w:pStyle w:val="a3"/>
        <w:numPr>
          <w:ilvl w:val="0"/>
          <w:numId w:val="1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фронтальна (усебічне вивчення діяльності педагогічного колективу, групи або керівника гуртка).</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Форми внутрішньої системи забезпечення якості освіти:</w:t>
      </w:r>
    </w:p>
    <w:p w:rsidR="0067302C" w:rsidRDefault="0067302C" w:rsidP="0067302C">
      <w:pPr>
        <w:pStyle w:val="a3"/>
        <w:numPr>
          <w:ilvl w:val="0"/>
          <w:numId w:val="1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персональна (має місце як при тематичному, так і при фронтальному виді контролю);</w:t>
      </w:r>
    </w:p>
    <w:p w:rsidR="0067302C" w:rsidRDefault="0067302C" w:rsidP="0067302C">
      <w:pPr>
        <w:pStyle w:val="a3"/>
        <w:numPr>
          <w:ilvl w:val="0"/>
          <w:numId w:val="1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узагальнююча (фронтальна).</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Організація перевірки стану кожного з питань змісту внутрішньої системи забезпечення якості освіти складається з таких етапів:</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визначення мети контролю;</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об’єктів контролю;</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складання плану контролю;</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інструктаж учасників;</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вибір форм і методів контролю;</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констатація фактичного стану справ;</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об’єктивна оцінка цього стану;</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висновки, що випливають з оцінки;</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рекомендації або пропозиції з удосконалення освітнього процесу або усунення недоліків;</w:t>
      </w:r>
    </w:p>
    <w:p w:rsidR="0067302C" w:rsidRDefault="0067302C" w:rsidP="0067302C">
      <w:pPr>
        <w:pStyle w:val="a3"/>
        <w:numPr>
          <w:ilvl w:val="0"/>
          <w:numId w:val="1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визначення строків для ліквідації недоліків або повторного контролю.</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Директор БДЮТ відповідає за функціонування внутрішньої системи забезпечення якості освіти та разом із методистом БДЮТ здійснює контроль за її діяльністю. Координує роботу внутрішньої системи забезпечення якості освіти особа, призначена директором </w:t>
      </w:r>
      <w:proofErr w:type="spellStart"/>
      <w:r>
        <w:rPr>
          <w:rFonts w:ascii="Times New Roman" w:eastAsia="Times New Roman" w:hAnsi="Times New Roman" w:cs="Times New Roman"/>
          <w:color w:val="000000"/>
          <w:sz w:val="32"/>
          <w:szCs w:val="32"/>
        </w:rPr>
        <w:lastRenderedPageBreak/>
        <w:t>БДЮТу</w:t>
      </w:r>
      <w:proofErr w:type="spellEnd"/>
      <w:r>
        <w:rPr>
          <w:rFonts w:ascii="Times New Roman" w:eastAsia="Times New Roman" w:hAnsi="Times New Roman" w:cs="Times New Roman"/>
          <w:color w:val="000000"/>
          <w:sz w:val="32"/>
          <w:szCs w:val="32"/>
        </w:rPr>
        <w:t>. Як експерти до участі в контролі можуть залучатися сторонні компетентні організації та окремі фахівці.</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Підстави для проведення контролю:</w:t>
      </w:r>
    </w:p>
    <w:p w:rsidR="0067302C" w:rsidRDefault="0067302C" w:rsidP="0067302C">
      <w:pPr>
        <w:pStyle w:val="a3"/>
        <w:numPr>
          <w:ilvl w:val="0"/>
          <w:numId w:val="1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атестація педагогічних працівників;</w:t>
      </w:r>
    </w:p>
    <w:p w:rsidR="0067302C" w:rsidRDefault="0067302C" w:rsidP="0067302C">
      <w:pPr>
        <w:pStyle w:val="a3"/>
        <w:numPr>
          <w:ilvl w:val="0"/>
          <w:numId w:val="1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плановість контролю;</w:t>
      </w:r>
    </w:p>
    <w:p w:rsidR="0067302C" w:rsidRDefault="0067302C" w:rsidP="0067302C">
      <w:pPr>
        <w:pStyle w:val="a3"/>
        <w:numPr>
          <w:ilvl w:val="0"/>
          <w:numId w:val="1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перевірка стану справ для підготовки управлінських рішень.</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Результати контролю оформляються у вигляді аналітичної довідки чи наказу, в яких зазначається:</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мета контролю;</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строки;</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склад комісії;</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яка робота проведена у процесі контролю (відвідані заняття, перевірена документація, проведені співбесіди і консультації);</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констатація фактів, що виявлені;</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висновки;</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рекомендації або пропозиції;</w:t>
      </w:r>
    </w:p>
    <w:p w:rsidR="0067302C" w:rsidRDefault="0067302C" w:rsidP="0067302C">
      <w:pPr>
        <w:pStyle w:val="a3"/>
        <w:numPr>
          <w:ilvl w:val="0"/>
          <w:numId w:val="1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де підведені підсумки контролю (засідання МО, нарада при директору, індивідуально тощо).</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Педагогічний працівник, який підлягає контролю, має право:</w:t>
      </w:r>
    </w:p>
    <w:p w:rsidR="0067302C" w:rsidRDefault="0067302C" w:rsidP="0067302C">
      <w:pPr>
        <w:pStyle w:val="a3"/>
        <w:numPr>
          <w:ilvl w:val="0"/>
          <w:numId w:val="1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знати строки контролю та критерії оцінки його діяльності;</w:t>
      </w:r>
    </w:p>
    <w:p w:rsidR="0067302C" w:rsidRDefault="0067302C" w:rsidP="0067302C">
      <w:pPr>
        <w:pStyle w:val="a3"/>
        <w:numPr>
          <w:ilvl w:val="0"/>
          <w:numId w:val="1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знати мету, зміст, види, форми та методи контролю;</w:t>
      </w:r>
    </w:p>
    <w:p w:rsidR="0067302C" w:rsidRDefault="0067302C" w:rsidP="0067302C">
      <w:pPr>
        <w:pStyle w:val="a3"/>
        <w:numPr>
          <w:ilvl w:val="0"/>
          <w:numId w:val="1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вчасно знайомитися з висновками та рекомендаціями адміністрації.</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За підсумками контролю з метою забезпечення якості освіти у залежності від його форми, цілей і задач, а також з урахуванням реального стану справ:</w:t>
      </w:r>
    </w:p>
    <w:p w:rsidR="0067302C" w:rsidRDefault="0067302C" w:rsidP="0067302C">
      <w:pPr>
        <w:pStyle w:val="a3"/>
        <w:numPr>
          <w:ilvl w:val="0"/>
          <w:numId w:val="1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проводяться засідання педагогічної ради, наради при директору, робочі наради з педагогічними працівниками;</w:t>
      </w:r>
    </w:p>
    <w:p w:rsidR="0067302C" w:rsidRDefault="0067302C" w:rsidP="0067302C">
      <w:pPr>
        <w:pStyle w:val="a3"/>
        <w:numPr>
          <w:ilvl w:val="0"/>
          <w:numId w:val="1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результати перевірок можуть враховуватись при проведенні атестації педагогічних працівників.</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Директор БДЮТ за результатами контролю з метою забезпечення якості освіти приймає рішення:</w:t>
      </w:r>
    </w:p>
    <w:p w:rsidR="0067302C" w:rsidRDefault="0067302C" w:rsidP="0067302C">
      <w:pPr>
        <w:pStyle w:val="a3"/>
        <w:numPr>
          <w:ilvl w:val="0"/>
          <w:numId w:val="1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 видання відповідного наказу;</w:t>
      </w:r>
    </w:p>
    <w:p w:rsidR="0067302C" w:rsidRDefault="0067302C" w:rsidP="0067302C">
      <w:pPr>
        <w:pStyle w:val="a3"/>
        <w:numPr>
          <w:ilvl w:val="0"/>
          <w:numId w:val="1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 обговорення підсумкових матеріалів контролю на засіданні педагогічної ради закладу;</w:t>
      </w:r>
    </w:p>
    <w:p w:rsidR="0067302C" w:rsidRDefault="0067302C" w:rsidP="0067302C">
      <w:pPr>
        <w:pStyle w:val="a3"/>
        <w:numPr>
          <w:ilvl w:val="0"/>
          <w:numId w:val="1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про проведення повторного контролю із залученням певних експертів;</w:t>
      </w:r>
    </w:p>
    <w:p w:rsidR="0067302C" w:rsidRDefault="0067302C" w:rsidP="0067302C">
      <w:pPr>
        <w:pStyle w:val="a3"/>
        <w:numPr>
          <w:ilvl w:val="0"/>
          <w:numId w:val="1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 представлення до дисциплінарної відповідальності працівників;</w:t>
      </w:r>
    </w:p>
    <w:p w:rsidR="0067302C" w:rsidRDefault="0067302C" w:rsidP="0067302C">
      <w:pPr>
        <w:pStyle w:val="a3"/>
        <w:numPr>
          <w:ilvl w:val="0"/>
          <w:numId w:val="1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 заохочення працівників;</w:t>
      </w:r>
    </w:p>
    <w:p w:rsidR="0067302C" w:rsidRDefault="0067302C" w:rsidP="0067302C">
      <w:pPr>
        <w:pStyle w:val="a3"/>
        <w:numPr>
          <w:ilvl w:val="0"/>
          <w:numId w:val="1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інші рішення в межах своєї компетенції.</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bookmarkStart w:id="1" w:name="_heading=h.1fob9te"/>
      <w:bookmarkEnd w:id="1"/>
      <w:r>
        <w:rPr>
          <w:rFonts w:ascii="Times New Roman" w:eastAsia="Times New Roman" w:hAnsi="Times New Roman" w:cs="Times New Roman"/>
          <w:color w:val="000000"/>
          <w:sz w:val="32"/>
          <w:szCs w:val="32"/>
        </w:rPr>
        <w:t>Періодичність та види контролю визначаються адміністрацією  БДЮТ самостійно на навчальний рік відповідно до річного плану роботи закладу задля отримання об’єктивної інформації про реальний стан справ та результати діяльності працівників.</w:t>
      </w:r>
    </w:p>
    <w:p w:rsidR="0067302C" w:rsidRDefault="0067302C" w:rsidP="0067302C">
      <w:pPr>
        <w:shd w:val="clear" w:color="auto" w:fill="FFFFFF"/>
        <w:spacing w:after="0" w:line="240" w:lineRule="auto"/>
        <w:rPr>
          <w:rFonts w:ascii="Times New Roman" w:eastAsia="Times New Roman" w:hAnsi="Times New Roman" w:cs="Times New Roman"/>
          <w:b/>
          <w:color w:val="000000"/>
          <w:sz w:val="32"/>
          <w:szCs w:val="32"/>
        </w:rPr>
      </w:pPr>
    </w:p>
    <w:p w:rsidR="0067302C" w:rsidRDefault="0067302C" w:rsidP="0067302C">
      <w:pPr>
        <w:shd w:val="clear" w:color="auto" w:fill="FFFFFF"/>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2.  Компоненти внутрішньої системи забезпечення якості освіти в </w:t>
      </w:r>
      <w:proofErr w:type="spellStart"/>
      <w:r>
        <w:rPr>
          <w:rFonts w:ascii="Times New Roman" w:eastAsia="Times New Roman" w:hAnsi="Times New Roman" w:cs="Times New Roman"/>
          <w:b/>
          <w:color w:val="000000"/>
          <w:sz w:val="32"/>
          <w:szCs w:val="32"/>
        </w:rPr>
        <w:t>БДЮТі</w:t>
      </w:r>
      <w:proofErr w:type="spellEnd"/>
    </w:p>
    <w:p w:rsidR="0067302C" w:rsidRDefault="0067302C" w:rsidP="0067302C">
      <w:pPr>
        <w:shd w:val="clear" w:color="auto" w:fill="FFFFFF"/>
        <w:spacing w:after="0" w:line="240" w:lineRule="auto"/>
        <w:jc w:val="center"/>
        <w:rPr>
          <w:rFonts w:ascii="Times New Roman" w:eastAsia="Times New Roman" w:hAnsi="Times New Roman" w:cs="Times New Roman"/>
          <w:b/>
          <w:i/>
          <w:color w:val="000000"/>
          <w:sz w:val="32"/>
          <w:szCs w:val="32"/>
        </w:rPr>
      </w:pPr>
      <w:r>
        <w:rPr>
          <w:rFonts w:ascii="Times New Roman" w:eastAsia="Times New Roman" w:hAnsi="Times New Roman" w:cs="Times New Roman"/>
          <w:b/>
          <w:i/>
          <w:color w:val="000000"/>
          <w:sz w:val="32"/>
          <w:szCs w:val="32"/>
        </w:rPr>
        <w:t xml:space="preserve">2.1 Стратегія  забезпечення якості позашкільної освіти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Стратегія забезпечення якості позашкільної</w:t>
      </w:r>
      <w:r>
        <w:rPr>
          <w:rFonts w:ascii="Times New Roman" w:eastAsia="Times New Roman" w:hAnsi="Times New Roman" w:cs="Times New Roman"/>
          <w:b/>
          <w:i/>
          <w:color w:val="000000"/>
          <w:sz w:val="32"/>
          <w:szCs w:val="32"/>
        </w:rPr>
        <w:t xml:space="preserve"> </w:t>
      </w:r>
      <w:r>
        <w:rPr>
          <w:rFonts w:ascii="Times New Roman" w:eastAsia="Times New Roman" w:hAnsi="Times New Roman" w:cs="Times New Roman"/>
          <w:color w:val="000000"/>
          <w:sz w:val="32"/>
          <w:szCs w:val="32"/>
        </w:rPr>
        <w:t xml:space="preserve">освіти визначається інтересами учасників освітнього процесу щодо якості позашкільної освіти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а також засадами державної політики щодо якості освіти.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Стратегія забезпечення якості освіти </w:t>
      </w:r>
      <w:proofErr w:type="spellStart"/>
      <w:r>
        <w:rPr>
          <w:rFonts w:ascii="Times New Roman" w:eastAsia="Times New Roman" w:hAnsi="Times New Roman" w:cs="Times New Roman"/>
          <w:color w:val="000000"/>
          <w:sz w:val="32"/>
          <w:szCs w:val="32"/>
        </w:rPr>
        <w:t>уБДЮТі</w:t>
      </w:r>
      <w:proofErr w:type="spellEnd"/>
      <w:r>
        <w:rPr>
          <w:rFonts w:ascii="Times New Roman" w:eastAsia="Times New Roman" w:hAnsi="Times New Roman" w:cs="Times New Roman"/>
          <w:color w:val="000000"/>
          <w:sz w:val="32"/>
          <w:szCs w:val="32"/>
        </w:rPr>
        <w:t xml:space="preserve"> орієнтована на: </w:t>
      </w:r>
    </w:p>
    <w:p w:rsidR="0067302C" w:rsidRDefault="0067302C" w:rsidP="0067302C">
      <w:pPr>
        <w:pStyle w:val="a3"/>
        <w:numPr>
          <w:ilvl w:val="0"/>
          <w:numId w:val="2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партнерство та професійну взаємодію у навчанні, вихованні, розвитку та соціалізації здобувачів освіти; </w:t>
      </w:r>
    </w:p>
    <w:p w:rsidR="0067302C" w:rsidRDefault="0067302C" w:rsidP="0067302C">
      <w:pPr>
        <w:pStyle w:val="a3"/>
        <w:numPr>
          <w:ilvl w:val="0"/>
          <w:numId w:val="2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недискримінацію, запобігання та протидію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 xml:space="preserve"> (цькуванню); </w:t>
      </w:r>
    </w:p>
    <w:p w:rsidR="0067302C" w:rsidRDefault="0067302C" w:rsidP="0067302C">
      <w:pPr>
        <w:pStyle w:val="a3"/>
        <w:numPr>
          <w:ilvl w:val="0"/>
          <w:numId w:val="2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академічну доброчесність та академічну свободу учасників освітнього процесу; </w:t>
      </w:r>
    </w:p>
    <w:p w:rsidR="0067302C" w:rsidRDefault="0067302C" w:rsidP="0067302C">
      <w:pPr>
        <w:pStyle w:val="a3"/>
        <w:numPr>
          <w:ilvl w:val="0"/>
          <w:numId w:val="2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прозорість та інформаційну відкритість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 xml:space="preserve">; </w:t>
      </w:r>
    </w:p>
    <w:p w:rsidR="0067302C" w:rsidRDefault="0067302C" w:rsidP="0067302C">
      <w:pPr>
        <w:pStyle w:val="a3"/>
        <w:numPr>
          <w:ilvl w:val="0"/>
          <w:numId w:val="2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сприяння безперервному професійному зростанню педагогічних працівників; </w:t>
      </w:r>
    </w:p>
    <w:p w:rsidR="0067302C" w:rsidRDefault="0067302C" w:rsidP="0067302C">
      <w:pPr>
        <w:pStyle w:val="a3"/>
        <w:numPr>
          <w:ilvl w:val="0"/>
          <w:numId w:val="2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справедливе та об'єктивне  оцінювання освітніх досягнень здобувачів освіти і професійної діяльності педагогічних працівників; </w:t>
      </w:r>
    </w:p>
    <w:p w:rsidR="0067302C" w:rsidRDefault="0067302C" w:rsidP="0067302C">
      <w:pPr>
        <w:pStyle w:val="a3"/>
        <w:numPr>
          <w:ilvl w:val="0"/>
          <w:numId w:val="20"/>
        </w:numPr>
        <w:shd w:val="clear" w:color="auto" w:fill="FFFFFF"/>
        <w:spacing w:after="0" w:line="240" w:lineRule="auto"/>
        <w:jc w:val="both"/>
        <w:rPr>
          <w:rFonts w:ascii="Times New Roman" w:eastAsia="Times New Roman" w:hAnsi="Times New Roman" w:cs="Times New Roman"/>
          <w:i/>
          <w:color w:val="000000"/>
          <w:sz w:val="32"/>
          <w:szCs w:val="32"/>
        </w:rPr>
      </w:pPr>
      <w:r>
        <w:rPr>
          <w:rFonts w:ascii="Times New Roman" w:eastAsia="Times New Roman" w:hAnsi="Times New Roman" w:cs="Times New Roman"/>
          <w:color w:val="000000"/>
          <w:sz w:val="32"/>
          <w:szCs w:val="32"/>
        </w:rPr>
        <w:t>сприяння здобувачам освіти у формуванні та реалізації їхніх індивідуальних траєкторій.</w:t>
      </w:r>
    </w:p>
    <w:p w:rsidR="0067302C" w:rsidRDefault="0067302C" w:rsidP="0067302C">
      <w:pPr>
        <w:shd w:val="clear" w:color="auto" w:fill="FFFFFF"/>
        <w:spacing w:after="0" w:line="240" w:lineRule="auto"/>
        <w:ind w:left="720"/>
        <w:jc w:val="both"/>
        <w:rPr>
          <w:rFonts w:ascii="Times New Roman" w:eastAsia="Times New Roman" w:hAnsi="Times New Roman" w:cs="Times New Roman"/>
          <w:i/>
          <w:color w:val="ED7D31"/>
          <w:sz w:val="32"/>
          <w:szCs w:val="32"/>
        </w:rPr>
      </w:pPr>
    </w:p>
    <w:p w:rsidR="0067302C" w:rsidRDefault="0067302C" w:rsidP="0067302C">
      <w:pPr>
        <w:shd w:val="clear" w:color="auto" w:fill="FFFFFF"/>
        <w:spacing w:after="0" w:line="240" w:lineRule="auto"/>
        <w:ind w:left="425"/>
        <w:jc w:val="both"/>
        <w:rPr>
          <w:rFonts w:ascii="Times New Roman" w:eastAsia="Times New Roman" w:hAnsi="Times New Roman" w:cs="Times New Roman"/>
          <w:color w:val="000000"/>
          <w:sz w:val="16"/>
          <w:szCs w:val="16"/>
        </w:rPr>
      </w:pPr>
    </w:p>
    <w:p w:rsidR="0067302C" w:rsidRDefault="0067302C" w:rsidP="0067302C">
      <w:pPr>
        <w:shd w:val="clear" w:color="auto" w:fill="FFFFFF"/>
        <w:spacing w:after="75" w:line="240" w:lineRule="auto"/>
        <w:ind w:firstLine="425"/>
        <w:jc w:val="center"/>
        <w:rPr>
          <w:rFonts w:ascii="Times New Roman" w:eastAsia="Times New Roman" w:hAnsi="Times New Roman" w:cs="Times New Roman"/>
          <w:b/>
          <w:i/>
          <w:color w:val="000000"/>
          <w:sz w:val="32"/>
          <w:szCs w:val="32"/>
        </w:rPr>
      </w:pPr>
      <w:r>
        <w:rPr>
          <w:rFonts w:ascii="Times New Roman" w:eastAsia="Times New Roman" w:hAnsi="Times New Roman" w:cs="Times New Roman"/>
          <w:b/>
          <w:i/>
          <w:color w:val="000000"/>
          <w:sz w:val="32"/>
          <w:szCs w:val="32"/>
        </w:rPr>
        <w:t>2.2 Система та механізми забезпечення академічної доброчесності</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w:t>
      </w:r>
      <w:r>
        <w:rPr>
          <w:rFonts w:ascii="Times New Roman" w:eastAsia="Times New Roman" w:hAnsi="Times New Roman" w:cs="Times New Roman"/>
          <w:color w:val="000000"/>
          <w:sz w:val="32"/>
          <w:szCs w:val="32"/>
        </w:rPr>
        <w:lastRenderedPageBreak/>
        <w:t>наукової (творчої) діяльності з метою забезпечення довіри до результатів навчання та/або наукових (творчих) досягнень.</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Дотримання академічної доброчесності педагогічними працівниками передбачає:</w:t>
      </w:r>
    </w:p>
    <w:p w:rsidR="0067302C" w:rsidRDefault="0067302C" w:rsidP="0067302C">
      <w:pPr>
        <w:pStyle w:val="a3"/>
        <w:numPr>
          <w:ilvl w:val="0"/>
          <w:numId w:val="2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посилання на джерела інформації в разі використання ідей, розробок, тверджень, відомостей;</w:t>
      </w:r>
    </w:p>
    <w:p w:rsidR="0067302C" w:rsidRDefault="0067302C" w:rsidP="0067302C">
      <w:pPr>
        <w:pStyle w:val="a3"/>
        <w:numPr>
          <w:ilvl w:val="0"/>
          <w:numId w:val="2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дотримання норм законодавства про авторське право й суміжні права;</w:t>
      </w:r>
    </w:p>
    <w:p w:rsidR="0067302C" w:rsidRDefault="0067302C" w:rsidP="0067302C">
      <w:pPr>
        <w:pStyle w:val="a3"/>
        <w:numPr>
          <w:ilvl w:val="0"/>
          <w:numId w:val="2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надання достовірної інформації про методики й результати досліджень, джерела використаної інформації та власну педагогічну діяльність;</w:t>
      </w:r>
    </w:p>
    <w:p w:rsidR="0067302C" w:rsidRDefault="0067302C" w:rsidP="0067302C">
      <w:pPr>
        <w:pStyle w:val="a3"/>
        <w:numPr>
          <w:ilvl w:val="0"/>
          <w:numId w:val="2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контроль за дотриманням академічної доброчесності здобувачами освіти;</w:t>
      </w:r>
    </w:p>
    <w:p w:rsidR="0067302C" w:rsidRDefault="0067302C" w:rsidP="0067302C">
      <w:pPr>
        <w:pStyle w:val="a3"/>
        <w:numPr>
          <w:ilvl w:val="0"/>
          <w:numId w:val="21"/>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об’єктивне оцінювання результатів навчання.</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Дотримання академічної доброчесності здобувачами освіти передбачає:</w:t>
      </w:r>
    </w:p>
    <w:p w:rsidR="0067302C" w:rsidRDefault="0067302C" w:rsidP="0067302C">
      <w:pPr>
        <w:pStyle w:val="a3"/>
        <w:numPr>
          <w:ilvl w:val="0"/>
          <w:numId w:val="2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самостійне виконання навчальних завдань, </w:t>
      </w:r>
      <w:proofErr w:type="spellStart"/>
      <w:r>
        <w:rPr>
          <w:rFonts w:ascii="Times New Roman" w:eastAsia="Times New Roman" w:hAnsi="Times New Roman" w:cs="Times New Roman"/>
          <w:color w:val="000000"/>
          <w:sz w:val="32"/>
          <w:szCs w:val="32"/>
        </w:rPr>
        <w:t>завдань</w:t>
      </w:r>
      <w:proofErr w:type="spellEnd"/>
      <w:r>
        <w:rPr>
          <w:rFonts w:ascii="Times New Roman" w:eastAsia="Times New Roman" w:hAnsi="Times New Roman" w:cs="Times New Roman"/>
          <w:color w:val="000000"/>
          <w:sz w:val="32"/>
          <w:szCs w:val="32"/>
        </w:rPr>
        <w:t xml:space="preserve"> поточного й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rsidR="0067302C" w:rsidRDefault="0067302C" w:rsidP="0067302C">
      <w:pPr>
        <w:pStyle w:val="a3"/>
        <w:numPr>
          <w:ilvl w:val="0"/>
          <w:numId w:val="2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посилання на джерела інформації в разі використання ідей, розробок, тверджень, відомостей;</w:t>
      </w:r>
    </w:p>
    <w:p w:rsidR="0067302C" w:rsidRDefault="0067302C" w:rsidP="0067302C">
      <w:pPr>
        <w:pStyle w:val="a3"/>
        <w:numPr>
          <w:ilvl w:val="0"/>
          <w:numId w:val="2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дотримання норм законодавства про авторське право й суміжні права;</w:t>
      </w:r>
    </w:p>
    <w:p w:rsidR="0067302C" w:rsidRDefault="0067302C" w:rsidP="0067302C">
      <w:pPr>
        <w:pStyle w:val="a3"/>
        <w:numPr>
          <w:ilvl w:val="0"/>
          <w:numId w:val="22"/>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надання достовірної інформації про результати власної навчальної діяльності та джерела інформації.</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Порушенням академічної доброчесності вважається:</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творів без зазначення авторства;</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color w:val="000000"/>
          <w:sz w:val="32"/>
          <w:szCs w:val="32"/>
        </w:rPr>
        <w:t>самоплагіат</w:t>
      </w:r>
      <w:proofErr w:type="spellEnd"/>
      <w:r>
        <w:rPr>
          <w:rFonts w:ascii="Times New Roman" w:eastAsia="Times New Roman" w:hAnsi="Times New Roman" w:cs="Times New Roman"/>
          <w:color w:val="000000"/>
          <w:sz w:val="32"/>
          <w:szCs w:val="32"/>
        </w:rPr>
        <w:t xml:space="preserve"> – оприлюднення (частково або повністю) власних раніше опублікованих наукових результатів як нових наукових результатів;</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фабрикація – вигадування даних чи фактів, що використовуються в освітньому процесі або наукових дослідженнях;</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фальсифікація – свідома заміна чи модифікація вже наявних даних, що стосуються освітнього процесу чи наукових досліджень;</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w:t>
      </w:r>
      <w:proofErr w:type="spellStart"/>
      <w:r>
        <w:rPr>
          <w:rFonts w:ascii="Times New Roman" w:eastAsia="Times New Roman" w:hAnsi="Times New Roman" w:cs="Times New Roman"/>
          <w:color w:val="000000"/>
          <w:sz w:val="32"/>
          <w:szCs w:val="32"/>
        </w:rPr>
        <w:t>самоплагіат</w:t>
      </w:r>
      <w:proofErr w:type="spellEnd"/>
      <w:r>
        <w:rPr>
          <w:rFonts w:ascii="Times New Roman" w:eastAsia="Times New Roman" w:hAnsi="Times New Roman" w:cs="Times New Roman"/>
          <w:color w:val="000000"/>
          <w:sz w:val="32"/>
          <w:szCs w:val="32"/>
        </w:rPr>
        <w:t>, фабрикація, фальсифікація та списування;</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67302C" w:rsidRDefault="0067302C" w:rsidP="0067302C">
      <w:pPr>
        <w:pStyle w:val="a3"/>
        <w:numPr>
          <w:ilvl w:val="0"/>
          <w:numId w:val="23"/>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необ’єктивне оцінювання – свідоме завищення або заниження оцінки результатів навчання здобувачів освіти.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За порушення академічної доброчесності педагогічні працівники ЗПО можуть бути притягнені до такої академічної відповідальності:</w:t>
      </w:r>
    </w:p>
    <w:p w:rsidR="0067302C" w:rsidRDefault="0067302C" w:rsidP="0067302C">
      <w:pPr>
        <w:pStyle w:val="a3"/>
        <w:numPr>
          <w:ilvl w:val="0"/>
          <w:numId w:val="2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відмова у присвоєнні кваліфікаційної категорії;</w:t>
      </w:r>
    </w:p>
    <w:p w:rsidR="0067302C" w:rsidRDefault="0067302C" w:rsidP="0067302C">
      <w:pPr>
        <w:pStyle w:val="a3"/>
        <w:numPr>
          <w:ilvl w:val="0"/>
          <w:numId w:val="2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позбавлення присвоєної кваліфікаційної категорії;</w:t>
      </w:r>
    </w:p>
    <w:p w:rsidR="0067302C" w:rsidRDefault="0067302C" w:rsidP="0067302C">
      <w:pPr>
        <w:pStyle w:val="a3"/>
        <w:numPr>
          <w:ilvl w:val="0"/>
          <w:numId w:val="2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відмова у присвоєнні педагогічного звання;</w:t>
      </w:r>
    </w:p>
    <w:p w:rsidR="0067302C" w:rsidRDefault="0067302C" w:rsidP="0067302C">
      <w:pPr>
        <w:pStyle w:val="a3"/>
        <w:numPr>
          <w:ilvl w:val="0"/>
          <w:numId w:val="2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позбавлення присвоєного педагогічного звання;</w:t>
      </w:r>
    </w:p>
    <w:p w:rsidR="0067302C" w:rsidRDefault="0067302C" w:rsidP="0067302C">
      <w:pPr>
        <w:pStyle w:val="a3"/>
        <w:numPr>
          <w:ilvl w:val="0"/>
          <w:numId w:val="24"/>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позбавлення права брати участь у роботі визначених законом органів чи займати визначені законом посади.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За порушення академічної доброчесності здобувачі освіти можуть бути притягнені до такої академічної відповідальності:</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повторне проходження оцінювання ( тест, залік тощо);</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повторне проходження відповідного освітнього компонента освітньої програми.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Принципи, норми етики та академічної доброчесності визначено у Положенні про академічну доброчесність учасників освітнього процесу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 xml:space="preserve">, затвердженому рішенням педагогічної ради від </w:t>
      </w:r>
      <w:r>
        <w:rPr>
          <w:rFonts w:ascii="Times New Roman" w:eastAsia="Times New Roman" w:hAnsi="Times New Roman" w:cs="Times New Roman"/>
          <w:color w:val="000000"/>
          <w:sz w:val="32"/>
          <w:szCs w:val="32"/>
        </w:rPr>
        <w:lastRenderedPageBreak/>
        <w:t>06.01.2020 року протокол № 1 і розміщеному на офіційному сайті закладу.  </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p w:rsidR="0067302C" w:rsidRDefault="0067302C" w:rsidP="0067302C">
      <w:pPr>
        <w:shd w:val="clear" w:color="auto" w:fill="FFFFFF"/>
        <w:spacing w:after="75" w:line="240" w:lineRule="auto"/>
        <w:ind w:firstLine="425"/>
        <w:jc w:val="center"/>
        <w:rPr>
          <w:rFonts w:ascii="Times New Roman" w:eastAsia="Times New Roman" w:hAnsi="Times New Roman" w:cs="Times New Roman"/>
          <w:b/>
          <w:i/>
          <w:color w:val="000000"/>
          <w:sz w:val="32"/>
          <w:szCs w:val="32"/>
        </w:rPr>
      </w:pPr>
    </w:p>
    <w:p w:rsidR="0067302C" w:rsidRDefault="0067302C" w:rsidP="0067302C">
      <w:pPr>
        <w:shd w:val="clear" w:color="auto" w:fill="FFFFFF"/>
        <w:spacing w:after="75" w:line="240" w:lineRule="auto"/>
        <w:ind w:firstLine="425"/>
        <w:jc w:val="center"/>
        <w:rPr>
          <w:rFonts w:ascii="Times New Roman" w:eastAsia="Times New Roman" w:hAnsi="Times New Roman" w:cs="Times New Roman"/>
          <w:i/>
          <w:color w:val="000000"/>
          <w:sz w:val="32"/>
          <w:szCs w:val="32"/>
        </w:rPr>
      </w:pPr>
      <w:r>
        <w:rPr>
          <w:rFonts w:ascii="Times New Roman" w:eastAsia="Times New Roman" w:hAnsi="Times New Roman" w:cs="Times New Roman"/>
          <w:b/>
          <w:i/>
          <w:color w:val="000000"/>
          <w:sz w:val="32"/>
          <w:szCs w:val="32"/>
        </w:rPr>
        <w:t>2.3  Критерії, правила і процедури оцінювання здобувачів освіти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i/>
          <w:color w:val="2B2B2B"/>
          <w:sz w:val="32"/>
          <w:szCs w:val="32"/>
        </w:rPr>
        <w:t>Компетентнісна</w:t>
      </w:r>
      <w:proofErr w:type="spellEnd"/>
      <w:r>
        <w:rPr>
          <w:rFonts w:ascii="Times New Roman" w:eastAsia="Times New Roman" w:hAnsi="Times New Roman" w:cs="Times New Roman"/>
          <w:i/>
          <w:color w:val="2B2B2B"/>
          <w:sz w:val="32"/>
          <w:szCs w:val="32"/>
        </w:rPr>
        <w:t xml:space="preserve"> освіта</w:t>
      </w:r>
      <w:r>
        <w:rPr>
          <w:rFonts w:ascii="Times New Roman" w:eastAsia="Times New Roman" w:hAnsi="Times New Roman" w:cs="Times New Roman"/>
          <w:b/>
          <w:i/>
          <w:color w:val="2B2B2B"/>
          <w:sz w:val="32"/>
          <w:szCs w:val="32"/>
        </w:rPr>
        <w:t> </w:t>
      </w:r>
      <w:r>
        <w:rPr>
          <w:rFonts w:ascii="Times New Roman" w:eastAsia="Times New Roman" w:hAnsi="Times New Roman" w:cs="Times New Roman"/>
          <w:color w:val="000000"/>
          <w:sz w:val="32"/>
          <w:szCs w:val="32"/>
        </w:rPr>
        <w:t>зорієнтована на практичні результати, досвід особистої діяльності, вироблення ставлень, що зумовлює принципові зміни в організації освітнього процесу, який стає спрямованим на розвиток конкретних цінностей і життєво необхідних знань і умінь вихованців.</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 контексті цього змінюються і підходи до оцінювання результату освітньої діяльності здобувачів освіти як складової освітнього процесу. Оцінювання має ґрунтуватися на позитивному принципі, що передусім передбачає врахування рівня досягнень вихованця.</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Результати освітньої діяльності вихованців на всіх етапах освітнього процесу не можуть обмежуватися знаннями, уміннями, навичками. Метою навчання мають бути сформовані компетентності, як загальна здатність, що базується на знаннях, досвіді та цінностях особистості. Підсумком навчання вихованців закладу позашкільної освіти є сформованість у них пізнавальної, практичної, творчої і соціальної </w:t>
      </w:r>
      <w:proofErr w:type="spellStart"/>
      <w:r>
        <w:rPr>
          <w:rFonts w:ascii="Times New Roman" w:eastAsia="Times New Roman" w:hAnsi="Times New Roman" w:cs="Times New Roman"/>
          <w:color w:val="000000"/>
          <w:sz w:val="32"/>
          <w:szCs w:val="32"/>
        </w:rPr>
        <w:t>компетентностей</w:t>
      </w:r>
      <w:proofErr w:type="spellEnd"/>
      <w:r>
        <w:rPr>
          <w:rFonts w:ascii="Times New Roman" w:eastAsia="Times New Roman" w:hAnsi="Times New Roman" w:cs="Times New Roman"/>
          <w:color w:val="000000"/>
          <w:sz w:val="32"/>
          <w:szCs w:val="32"/>
        </w:rPr>
        <w:t>.</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Пізнавальні компетентності</w:t>
      </w:r>
      <w:r>
        <w:rPr>
          <w:rFonts w:ascii="Times New Roman" w:eastAsia="Times New Roman" w:hAnsi="Times New Roman" w:cs="Times New Roman"/>
          <w:b/>
          <w:i/>
          <w:color w:val="2B2B2B"/>
          <w:sz w:val="32"/>
          <w:szCs w:val="32"/>
        </w:rPr>
        <w:t> </w:t>
      </w:r>
      <w:r>
        <w:rPr>
          <w:rFonts w:ascii="Times New Roman" w:eastAsia="Times New Roman" w:hAnsi="Times New Roman" w:cs="Times New Roman"/>
          <w:color w:val="000000"/>
          <w:sz w:val="32"/>
          <w:szCs w:val="32"/>
        </w:rPr>
        <w:t>передбачають оволодіння поняттями та знаннями з різних галузей; основних процесів суспільного життя; набуття знань про морально-психологічні якості; способи організації змістовного дозвілля.</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Практичні компетентності</w:t>
      </w:r>
      <w:r>
        <w:rPr>
          <w:rFonts w:ascii="Times New Roman" w:eastAsia="Times New Roman" w:hAnsi="Times New Roman" w:cs="Times New Roman"/>
          <w:b/>
          <w:i/>
          <w:color w:val="2B2B2B"/>
          <w:sz w:val="32"/>
          <w:szCs w:val="32"/>
        </w:rPr>
        <w:t> </w:t>
      </w:r>
      <w:r>
        <w:rPr>
          <w:rFonts w:ascii="Times New Roman" w:eastAsia="Times New Roman" w:hAnsi="Times New Roman" w:cs="Times New Roman"/>
          <w:color w:val="000000"/>
          <w:sz w:val="32"/>
          <w:szCs w:val="32"/>
        </w:rPr>
        <w:t>передбачають формування різноманітних техніко-технологічних умінь та навичок, здатності реалізовувати і захищати свої права, орієнтуватися у соціальних відносинах, встановлювати зв’язки між подіями і явищами, формулювати, висловлювати та доводити власну думку, позицію.</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Творчі компетентності</w:t>
      </w:r>
      <w:r>
        <w:rPr>
          <w:rFonts w:ascii="Times New Roman" w:eastAsia="Times New Roman" w:hAnsi="Times New Roman" w:cs="Times New Roman"/>
          <w:b/>
          <w:i/>
          <w:color w:val="2B2B2B"/>
          <w:sz w:val="32"/>
          <w:szCs w:val="32"/>
        </w:rPr>
        <w:t> </w:t>
      </w:r>
      <w:r>
        <w:rPr>
          <w:rFonts w:ascii="Times New Roman" w:eastAsia="Times New Roman" w:hAnsi="Times New Roman" w:cs="Times New Roman"/>
          <w:color w:val="000000"/>
          <w:sz w:val="32"/>
          <w:szCs w:val="32"/>
        </w:rPr>
        <w:t>передбачають набуття досвіду власної творчої діяльності з різних галузей знань, розв’язання творчих завдань, здатності виявляти творчу ініціативу; розвиток дослідницьких здібностей, системного, просторового і логічного мислення, уяви, фантазії; потреби у творчій самореалізації та духовному вдосконаленні.</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Соціальні компетентності</w:t>
      </w:r>
      <w:r>
        <w:rPr>
          <w:rFonts w:ascii="Times New Roman" w:eastAsia="Times New Roman" w:hAnsi="Times New Roman" w:cs="Times New Roman"/>
          <w:b/>
          <w:i/>
          <w:color w:val="2B2B2B"/>
          <w:sz w:val="32"/>
          <w:szCs w:val="32"/>
        </w:rPr>
        <w:t> </w:t>
      </w:r>
      <w:r>
        <w:rPr>
          <w:rFonts w:ascii="Times New Roman" w:eastAsia="Times New Roman" w:hAnsi="Times New Roman" w:cs="Times New Roman"/>
          <w:color w:val="000000"/>
          <w:sz w:val="32"/>
          <w:szCs w:val="32"/>
        </w:rPr>
        <w:t xml:space="preserve">орієнтовані на досягнення високого рівня освіченості і вихованості; емоційний, фізичний та інтелектуальний розвиток; формування позитивних особистісних якостей (самостійність, наполегливість, працелюбство та ін.), ціннісного ставлення до себе та оточуючих, вміння працювати в </w:t>
      </w:r>
      <w:r>
        <w:rPr>
          <w:rFonts w:ascii="Times New Roman" w:eastAsia="Times New Roman" w:hAnsi="Times New Roman" w:cs="Times New Roman"/>
          <w:color w:val="000000"/>
          <w:sz w:val="32"/>
          <w:szCs w:val="32"/>
        </w:rPr>
        <w:lastRenderedPageBreak/>
        <w:t>колективі; розвиток здатності до професійного самовизначення, творчого становлення; формування громадянської поведінки, патріотизму, любові до України.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Основними функціями оцінювання навчальних досягнень вихованців є:</w:t>
      </w:r>
    </w:p>
    <w:p w:rsidR="0067302C" w:rsidRDefault="0067302C" w:rsidP="0067302C">
      <w:pPr>
        <w:pStyle w:val="a3"/>
        <w:numPr>
          <w:ilvl w:val="0"/>
          <w:numId w:val="2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контролююча – визначається рівень досягнень вихованців, рівень засвоєння нових знань;</w:t>
      </w:r>
    </w:p>
    <w:p w:rsidR="0067302C" w:rsidRDefault="0067302C" w:rsidP="0067302C">
      <w:pPr>
        <w:pStyle w:val="a3"/>
        <w:numPr>
          <w:ilvl w:val="0"/>
          <w:numId w:val="2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навчальна – організація підсумкової роботи, яка сприяє повторенню, поглибленню знань, їх систематизації, вдосконаленню умінь та навичок;</w:t>
      </w:r>
    </w:p>
    <w:p w:rsidR="0067302C" w:rsidRDefault="0067302C" w:rsidP="0067302C">
      <w:pPr>
        <w:pStyle w:val="a3"/>
        <w:numPr>
          <w:ilvl w:val="0"/>
          <w:numId w:val="2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діагностуюча та </w:t>
      </w:r>
      <w:proofErr w:type="spellStart"/>
      <w:r>
        <w:rPr>
          <w:rFonts w:ascii="Times New Roman" w:eastAsia="Times New Roman" w:hAnsi="Times New Roman" w:cs="Times New Roman"/>
          <w:color w:val="000000"/>
          <w:sz w:val="32"/>
          <w:szCs w:val="32"/>
        </w:rPr>
        <w:t>коригуюча</w:t>
      </w:r>
      <w:proofErr w:type="spellEnd"/>
      <w:r>
        <w:rPr>
          <w:rFonts w:ascii="Times New Roman" w:eastAsia="Times New Roman" w:hAnsi="Times New Roman" w:cs="Times New Roman"/>
          <w:color w:val="000000"/>
          <w:sz w:val="32"/>
          <w:szCs w:val="32"/>
        </w:rPr>
        <w:t xml:space="preserve"> – з’ясування труднощів, які виникають у гуртківців під час освітнього процесу, виявлення прогалин у знаннях дітей та внесення педагогом певних коректив;</w:t>
      </w:r>
    </w:p>
    <w:p w:rsidR="0067302C" w:rsidRDefault="0067302C" w:rsidP="0067302C">
      <w:pPr>
        <w:pStyle w:val="a3"/>
        <w:numPr>
          <w:ilvl w:val="0"/>
          <w:numId w:val="2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стимулюючо-мотиваційна – підсумкова робота розвиває у вихованців відповідальність, спонукає їх до змагань, формує позитивний мотив до творчості;</w:t>
      </w:r>
    </w:p>
    <w:p w:rsidR="0067302C" w:rsidRDefault="0067302C" w:rsidP="0067302C">
      <w:pPr>
        <w:pStyle w:val="a3"/>
        <w:numPr>
          <w:ilvl w:val="0"/>
          <w:numId w:val="26"/>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виховна – формує у гуртківців вміння відповідально і зосереджено працювати, застосовувати прийоми контролю і самоконтролю, сприяє розвитку активності та системності у відвідуванні занять гуртка.</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Оцінювання знань, умінь, навичок вихованців базується на </w:t>
      </w:r>
      <w:proofErr w:type="spellStart"/>
      <w:r>
        <w:rPr>
          <w:rFonts w:ascii="Times New Roman" w:eastAsia="Times New Roman" w:hAnsi="Times New Roman" w:cs="Times New Roman"/>
          <w:color w:val="000000"/>
          <w:sz w:val="32"/>
          <w:szCs w:val="32"/>
        </w:rPr>
        <w:t>рівневій</w:t>
      </w:r>
      <w:proofErr w:type="spellEnd"/>
      <w:r>
        <w:rPr>
          <w:rFonts w:ascii="Times New Roman" w:eastAsia="Times New Roman" w:hAnsi="Times New Roman" w:cs="Times New Roman"/>
          <w:color w:val="000000"/>
          <w:sz w:val="32"/>
          <w:szCs w:val="32"/>
        </w:rPr>
        <w:t xml:space="preserve"> технології оцінювання. В основу такої технології оцінювання навчальних досягнень вихованців покладено орієнтири чотирьох рівнів: П, С, Д, В (початковий, середній, достатній, високий).</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Рівень - сходинка, на якій у той чи інший момент перебуває вихованець, визначається за такими показниками:</w:t>
      </w:r>
    </w:p>
    <w:p w:rsidR="0067302C" w:rsidRDefault="0067302C" w:rsidP="0067302C">
      <w:pPr>
        <w:pStyle w:val="a3"/>
        <w:numPr>
          <w:ilvl w:val="0"/>
          <w:numId w:val="2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000000"/>
          <w:sz w:val="32"/>
          <w:szCs w:val="32"/>
        </w:rPr>
        <w:t>початковий рівень</w:t>
      </w:r>
      <w:r>
        <w:rPr>
          <w:rFonts w:ascii="Times New Roman" w:eastAsia="Times New Roman" w:hAnsi="Times New Roman" w:cs="Times New Roman"/>
          <w:color w:val="000000"/>
          <w:sz w:val="32"/>
          <w:szCs w:val="32"/>
        </w:rPr>
        <w:t xml:space="preserve"> – відповідь вихованця характеризується початковими уявленнями про зміст програми; вихованець виконує незначну частину практичних завдань та розумових операцій відповідно набутим знанням;</w:t>
      </w:r>
    </w:p>
    <w:p w:rsidR="0067302C" w:rsidRDefault="0067302C" w:rsidP="0067302C">
      <w:pPr>
        <w:pStyle w:val="a3"/>
        <w:numPr>
          <w:ilvl w:val="0"/>
          <w:numId w:val="2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000000"/>
          <w:sz w:val="32"/>
          <w:szCs w:val="32"/>
        </w:rPr>
        <w:t>середній рівень</w:t>
      </w:r>
      <w:r>
        <w:rPr>
          <w:rFonts w:ascii="Times New Roman" w:eastAsia="Times New Roman" w:hAnsi="Times New Roman" w:cs="Times New Roman"/>
          <w:color w:val="000000"/>
          <w:sz w:val="32"/>
          <w:szCs w:val="32"/>
        </w:rPr>
        <w:t xml:space="preserve"> – вихованець знає основний навчальний матеріал, може виконувати завдання за зразком, володіє елементарними технологічними і розумовими навичками;</w:t>
      </w:r>
    </w:p>
    <w:p w:rsidR="0067302C" w:rsidRDefault="0067302C" w:rsidP="0067302C">
      <w:pPr>
        <w:pStyle w:val="a3"/>
        <w:numPr>
          <w:ilvl w:val="0"/>
          <w:numId w:val="27"/>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000000"/>
          <w:sz w:val="32"/>
          <w:szCs w:val="32"/>
        </w:rPr>
        <w:t>достатній рівень</w:t>
      </w:r>
      <w:r>
        <w:rPr>
          <w:rFonts w:ascii="Times New Roman" w:eastAsia="Times New Roman" w:hAnsi="Times New Roman" w:cs="Times New Roman"/>
          <w:color w:val="000000"/>
          <w:sz w:val="32"/>
          <w:szCs w:val="32"/>
        </w:rPr>
        <w:t xml:space="preserve"> – вихованець знає суттєві ознаки понять, явищ змісту програми; уміє пояснювати основні закономірності взаємозв’язку між розділами </w:t>
      </w:r>
      <w:r>
        <w:rPr>
          <w:rFonts w:ascii="Times New Roman" w:eastAsia="Times New Roman" w:hAnsi="Times New Roman" w:cs="Times New Roman"/>
          <w:color w:val="000000"/>
          <w:sz w:val="32"/>
          <w:szCs w:val="32"/>
        </w:rPr>
        <w:lastRenderedPageBreak/>
        <w:t>та темами; самостійно застосовує знання; здатний до розумових операцій, самоаналізу своїх дій, вміє робити висновки, виправляти допущені помилки. Дає повну, правильну, логічну, обґрунтовану відповідь, хоча іноді бракує власних суджень. Вихованець здатний самостійно застосовувати знання не лише у знайомих, а й у змінених ситуаціях;</w:t>
      </w:r>
    </w:p>
    <w:p w:rsidR="0067302C" w:rsidRDefault="0067302C" w:rsidP="0067302C">
      <w:pPr>
        <w:pStyle w:val="a3"/>
        <w:numPr>
          <w:ilvl w:val="0"/>
          <w:numId w:val="27"/>
        </w:numPr>
        <w:shd w:val="clear" w:color="auto" w:fill="FFFFFF"/>
        <w:spacing w:after="0" w:line="232"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000000"/>
          <w:sz w:val="32"/>
          <w:szCs w:val="32"/>
        </w:rPr>
        <w:t>високий рівень</w:t>
      </w:r>
      <w:r>
        <w:rPr>
          <w:rFonts w:ascii="Times New Roman" w:eastAsia="Times New Roman" w:hAnsi="Times New Roman" w:cs="Times New Roman"/>
          <w:color w:val="000000"/>
          <w:sz w:val="32"/>
          <w:szCs w:val="32"/>
        </w:rPr>
        <w:t xml:space="preserve"> – знання вихованця є глибокими, міцними, узагальненими і системними; уміє застосовувати їх для виконання творчих завдань; вміло і самостійно оцінює різноманітні ситуації, явища, факти. Відстоює свою особисту позицію, виступає на заняттях в ролі помічника педагога.</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Рівневі показники оцінювання знань вихованців – це є перша складова  ефективності освітньої діяльності гуртківців. Участь у масових заходах відповідно до напряму свого гуртка, та їх досягнення – це друга складова якісної роботи вихованців.</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Результати освітньої діяльності здобувачів освіти визначені прогнозованим результатом, зафіксованим для кожного гуртка його навчальною програмою.</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p>
    <w:p w:rsidR="0067302C" w:rsidRDefault="0067302C" w:rsidP="0067302C">
      <w:pPr>
        <w:shd w:val="clear" w:color="auto" w:fill="FFFFFF"/>
        <w:spacing w:after="0" w:line="232" w:lineRule="auto"/>
        <w:jc w:val="center"/>
        <w:rPr>
          <w:rFonts w:ascii="Times New Roman" w:eastAsia="Times New Roman" w:hAnsi="Times New Roman" w:cs="Times New Roman"/>
          <w:i/>
          <w:color w:val="000000"/>
          <w:sz w:val="32"/>
          <w:szCs w:val="32"/>
        </w:rPr>
      </w:pPr>
      <w:r>
        <w:rPr>
          <w:rFonts w:ascii="Times New Roman" w:eastAsia="Times New Roman" w:hAnsi="Times New Roman" w:cs="Times New Roman"/>
          <w:b/>
          <w:i/>
          <w:color w:val="000000"/>
          <w:sz w:val="32"/>
          <w:szCs w:val="32"/>
        </w:rPr>
        <w:t>2.4 Критерії, правила і процедури оцінювання педагогічної діяльності педагогічних працівників</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1</w:t>
      </w:r>
      <w:r>
        <w:rPr>
          <w:rFonts w:ascii="Times New Roman" w:eastAsia="Times New Roman" w:hAnsi="Times New Roman" w:cs="Times New Roman"/>
          <w:color w:val="000000"/>
          <w:sz w:val="32"/>
          <w:szCs w:val="32"/>
        </w:rPr>
        <w:t>.</w:t>
      </w:r>
      <w:r>
        <w:rPr>
          <w:rFonts w:ascii="Times New Roman" w:eastAsia="Times New Roman" w:hAnsi="Times New Roman" w:cs="Times New Roman"/>
          <w:b/>
          <w:color w:val="000000"/>
          <w:sz w:val="32"/>
          <w:szCs w:val="32"/>
        </w:rPr>
        <w:t> </w:t>
      </w:r>
      <w:r>
        <w:rPr>
          <w:rFonts w:ascii="Times New Roman" w:eastAsia="Times New Roman" w:hAnsi="Times New Roman" w:cs="Times New Roman"/>
          <w:color w:val="000000"/>
          <w:sz w:val="32"/>
          <w:szCs w:val="32"/>
        </w:rPr>
        <w:t xml:space="preserve">Ефективність планування педагогічними працівниками своєї діяльності, реалізація сучасних освітніх підходів до організації освітнього процесу з метою формування ключових </w:t>
      </w:r>
      <w:proofErr w:type="spellStart"/>
      <w:r>
        <w:rPr>
          <w:rFonts w:ascii="Times New Roman" w:eastAsia="Times New Roman" w:hAnsi="Times New Roman" w:cs="Times New Roman"/>
          <w:color w:val="000000"/>
          <w:sz w:val="32"/>
          <w:szCs w:val="32"/>
        </w:rPr>
        <w:t>компетентностей</w:t>
      </w:r>
      <w:proofErr w:type="spellEnd"/>
      <w:r>
        <w:rPr>
          <w:rFonts w:ascii="Times New Roman" w:eastAsia="Times New Roman" w:hAnsi="Times New Roman" w:cs="Times New Roman"/>
          <w:color w:val="000000"/>
          <w:sz w:val="32"/>
          <w:szCs w:val="32"/>
        </w:rPr>
        <w:t xml:space="preserve"> здобувачів освіти.</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1.1. Педагогічні працівники планують свою діяльність, аналізують її результативність.</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1.2. Педагогічні працівники впроваджують освітні технології, спрямовані на формування ключових </w:t>
      </w:r>
      <w:proofErr w:type="spellStart"/>
      <w:r>
        <w:rPr>
          <w:rFonts w:ascii="Times New Roman" w:eastAsia="Times New Roman" w:hAnsi="Times New Roman" w:cs="Times New Roman"/>
          <w:color w:val="000000"/>
          <w:sz w:val="32"/>
          <w:szCs w:val="32"/>
        </w:rPr>
        <w:t>компетентностей</w:t>
      </w:r>
      <w:proofErr w:type="spellEnd"/>
      <w:r>
        <w:rPr>
          <w:rFonts w:ascii="Times New Roman" w:eastAsia="Times New Roman" w:hAnsi="Times New Roman" w:cs="Times New Roman"/>
          <w:color w:val="000000"/>
          <w:sz w:val="32"/>
          <w:szCs w:val="32"/>
        </w:rPr>
        <w:t xml:space="preserve"> і наскрізних умінь здобувачів освіти.</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1.3. Педагогічні працівники беруть участь у формуванні та реалізації індивідуальних освітніх траєкторій для здобувачів освіти (за потреби).</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1.4 Педагогічні працівники створюють та/або використовують освітні ресурси (мультимедійні презентації, відеоматеріали, методичні розробки, веб-сайти, </w:t>
      </w:r>
      <w:proofErr w:type="spellStart"/>
      <w:r>
        <w:rPr>
          <w:rFonts w:ascii="Times New Roman" w:eastAsia="Times New Roman" w:hAnsi="Times New Roman" w:cs="Times New Roman"/>
          <w:color w:val="000000"/>
          <w:sz w:val="32"/>
          <w:szCs w:val="32"/>
        </w:rPr>
        <w:t>блоги</w:t>
      </w:r>
      <w:proofErr w:type="spellEnd"/>
      <w:r>
        <w:rPr>
          <w:rFonts w:ascii="Times New Roman" w:eastAsia="Times New Roman" w:hAnsi="Times New Roman" w:cs="Times New Roman"/>
          <w:color w:val="000000"/>
          <w:sz w:val="32"/>
          <w:szCs w:val="32"/>
        </w:rPr>
        <w:t xml:space="preserve"> тощо).</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1.5. Педагогічні працівники сприяють формуванню суспільних цінностей здобувачів освіти у процесі їх навчання, виховання й розвитку.</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1.6. Педагогічні працівники використовують засоби інформаційно-комунікаційних технології в освітньому процесі.</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2. </w:t>
      </w:r>
      <w:r>
        <w:rPr>
          <w:rFonts w:ascii="Times New Roman" w:eastAsia="Times New Roman" w:hAnsi="Times New Roman" w:cs="Times New Roman"/>
          <w:color w:val="000000"/>
          <w:sz w:val="32"/>
          <w:szCs w:val="32"/>
        </w:rPr>
        <w:t>Постійне підвищення професійного рівня й педагогічної майстерності педагогічних працівників.</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2.1. Педагогічні працівники забезпечують власний професійний розвиток і підвищення кваліфікації, зокрема й щодо методик роботи з дітьми з особливими освітніми потребами.</w:t>
      </w:r>
    </w:p>
    <w:p w:rsidR="0067302C" w:rsidRDefault="0067302C" w:rsidP="0067302C">
      <w:pPr>
        <w:shd w:val="clear" w:color="auto" w:fill="FFFFFF"/>
        <w:spacing w:after="0" w:line="232"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2.2. Педагогічні працівники здійснюють інноваційну освітню діяльність, беруть участь в освітніх </w:t>
      </w:r>
      <w:proofErr w:type="spellStart"/>
      <w:r>
        <w:rPr>
          <w:rFonts w:ascii="Times New Roman" w:eastAsia="Times New Roman" w:hAnsi="Times New Roman" w:cs="Times New Roman"/>
          <w:color w:val="000000"/>
          <w:sz w:val="32"/>
          <w:szCs w:val="32"/>
        </w:rPr>
        <w:t>проєктах</w:t>
      </w:r>
      <w:proofErr w:type="spellEnd"/>
      <w:r>
        <w:rPr>
          <w:rFonts w:ascii="Times New Roman" w:eastAsia="Times New Roman" w:hAnsi="Times New Roman" w:cs="Times New Roman"/>
          <w:color w:val="000000"/>
          <w:sz w:val="32"/>
          <w:szCs w:val="32"/>
        </w:rPr>
        <w:t>, залучаються до роботи як освітні експерти.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3. </w:t>
      </w:r>
      <w:r>
        <w:rPr>
          <w:rFonts w:ascii="Times New Roman" w:eastAsia="Times New Roman" w:hAnsi="Times New Roman" w:cs="Times New Roman"/>
          <w:color w:val="000000"/>
          <w:sz w:val="32"/>
          <w:szCs w:val="32"/>
        </w:rPr>
        <w:t>Налагодження співпраці зі здобувачами освіти, їхніми батьками, працівниками закладу освіти.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3.1. Педагогічні працівники діють на засадах педагогіки партнерства.</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3.2. Педагогічні працівники співпрацюють із батьками здобувачів освіти з питань організації освітнього процесу, забезпечують постійний зворотний зв'язок.</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3.3. У закладі освіти існує практика педагогічного наставництва, </w:t>
      </w:r>
      <w:proofErr w:type="spellStart"/>
      <w:r>
        <w:rPr>
          <w:rFonts w:ascii="Times New Roman" w:eastAsia="Times New Roman" w:hAnsi="Times New Roman" w:cs="Times New Roman"/>
          <w:color w:val="000000"/>
          <w:sz w:val="32"/>
          <w:szCs w:val="32"/>
        </w:rPr>
        <w:t>взаємовідвідування</w:t>
      </w:r>
      <w:proofErr w:type="spellEnd"/>
      <w:r>
        <w:rPr>
          <w:rFonts w:ascii="Times New Roman" w:eastAsia="Times New Roman" w:hAnsi="Times New Roman" w:cs="Times New Roman"/>
          <w:color w:val="000000"/>
          <w:sz w:val="32"/>
          <w:szCs w:val="32"/>
        </w:rPr>
        <w:t xml:space="preserve"> занять,</w:t>
      </w:r>
      <w:proofErr w:type="spellStart"/>
      <w:r>
        <w:rPr>
          <w:rFonts w:ascii="Times New Roman" w:eastAsia="Times New Roman" w:hAnsi="Times New Roman" w:cs="Times New Roman"/>
          <w:color w:val="000000"/>
          <w:sz w:val="32"/>
          <w:szCs w:val="32"/>
        </w:rPr>
        <w:t>взаємонавчання</w:t>
      </w:r>
      <w:proofErr w:type="spellEnd"/>
      <w:r>
        <w:rPr>
          <w:rFonts w:ascii="Times New Roman" w:eastAsia="Times New Roman" w:hAnsi="Times New Roman" w:cs="Times New Roman"/>
          <w:color w:val="000000"/>
          <w:sz w:val="32"/>
          <w:szCs w:val="32"/>
        </w:rPr>
        <w:t xml:space="preserve"> та інших форм професійної співпраці.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3.4. У закладі освіти працює Рада БДЮТ, членами якої є представники від педагогічного, учнівського, батьківського колективів, громадськості.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4. </w:t>
      </w:r>
      <w:r>
        <w:rPr>
          <w:rFonts w:ascii="Times New Roman" w:eastAsia="Times New Roman" w:hAnsi="Times New Roman" w:cs="Times New Roman"/>
          <w:color w:val="000000"/>
          <w:sz w:val="32"/>
          <w:szCs w:val="32"/>
        </w:rPr>
        <w:t>Організація педагогічної діяльності та навчання здобувачів освіти на засадах академічної доброчесності.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4.1. Педагогічні працівники під час педагогічної й наукової (творчої) діяльності дотримуються академічної доброчесності.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4.2. Педагогічні працівники сприяють дотриманню академічної доброчесності здобувачами освіти.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Процедура оцінювання діяльності педагогічного працівника включає в себе </w:t>
      </w:r>
      <w:r>
        <w:rPr>
          <w:rFonts w:ascii="Times New Roman" w:eastAsia="Times New Roman" w:hAnsi="Times New Roman" w:cs="Times New Roman"/>
          <w:b/>
          <w:color w:val="000000"/>
          <w:sz w:val="32"/>
          <w:szCs w:val="32"/>
        </w:rPr>
        <w:t>атестацію.</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 Атестація педагогічних працівників може бути черговою або позачерговою. Педагогічний працівник проходить чергову атестацію не менше одного разу на </w:t>
      </w:r>
      <w:r>
        <w:rPr>
          <w:rFonts w:ascii="Times New Roman" w:eastAsia="Times New Roman" w:hAnsi="Times New Roman" w:cs="Times New Roman"/>
          <w:color w:val="000000"/>
          <w:sz w:val="32"/>
          <w:szCs w:val="32"/>
        </w:rPr>
        <w:lastRenderedPageBreak/>
        <w:t>п’ять років, окрім випадків, передбачених законодавством. За результатами атестації визначається відповідність педагогічного працівника займаній посаді, присвоюються кваліфікаційні розряди, педагогічні звання та тарифні розряди оплати праці. Положення про атестацію педагогічних працівників затверджує центральний орган виконавчої влади у сфері освіти і науки.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Загальна кількість академічних годин для підвищення кваліфікації педагогічного працівника впродовж п’яти років не може бути меншою за 120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потребами.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Один із принципів організації атестації – здійснення комплексної 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об’єктивної атестації є всебічний аналіз освітнього процесу у закладі, вивчення думки батьків, вихованців та колег педагога, який атестується.</w:t>
      </w:r>
    </w:p>
    <w:p w:rsidR="0067302C" w:rsidRDefault="0067302C" w:rsidP="0067302C">
      <w:pPr>
        <w:shd w:val="clear" w:color="auto" w:fill="FFFFFF"/>
        <w:spacing w:after="0" w:line="240" w:lineRule="auto"/>
        <w:jc w:val="both"/>
        <w:rPr>
          <w:rFonts w:ascii="Times New Roman" w:eastAsia="Times New Roman" w:hAnsi="Times New Roman" w:cs="Times New Roman"/>
          <w:color w:val="FF0000"/>
          <w:sz w:val="32"/>
          <w:szCs w:val="32"/>
        </w:rPr>
      </w:pPr>
      <w:r>
        <w:rPr>
          <w:rFonts w:ascii="Times New Roman" w:eastAsia="Times New Roman" w:hAnsi="Times New Roman" w:cs="Times New Roman"/>
          <w:color w:val="FF0000"/>
          <w:sz w:val="32"/>
          <w:szCs w:val="32"/>
        </w:rPr>
        <w:t xml:space="preserve"> </w:t>
      </w:r>
      <w:r>
        <w:rPr>
          <w:rFonts w:ascii="Times New Roman" w:eastAsia="Times New Roman" w:hAnsi="Times New Roman" w:cs="Times New Roman"/>
          <w:color w:val="FF0000"/>
          <w:sz w:val="32"/>
          <w:szCs w:val="32"/>
        </w:rPr>
        <w:tab/>
      </w:r>
      <w:r>
        <w:rPr>
          <w:rFonts w:ascii="Times New Roman" w:eastAsia="Times New Roman" w:hAnsi="Times New Roman" w:cs="Times New Roman"/>
          <w:color w:val="000000"/>
          <w:sz w:val="32"/>
          <w:szCs w:val="32"/>
        </w:rPr>
        <w:t xml:space="preserve">Ефективність роботи керівника гуртка визначається </w:t>
      </w:r>
      <w:proofErr w:type="spellStart"/>
      <w:r>
        <w:rPr>
          <w:rFonts w:ascii="Times New Roman" w:eastAsia="Times New Roman" w:hAnsi="Times New Roman" w:cs="Times New Roman"/>
          <w:color w:val="000000"/>
          <w:sz w:val="32"/>
          <w:szCs w:val="32"/>
        </w:rPr>
        <w:t>рівневими</w:t>
      </w:r>
      <w:proofErr w:type="spellEnd"/>
      <w:r>
        <w:rPr>
          <w:rFonts w:ascii="Times New Roman" w:eastAsia="Times New Roman" w:hAnsi="Times New Roman" w:cs="Times New Roman"/>
          <w:color w:val="000000"/>
          <w:sz w:val="32"/>
          <w:szCs w:val="32"/>
        </w:rPr>
        <w:t xml:space="preserve"> показниками оцінювання знань вихованців, а також участю вихованців у масових заходах відповідно до напряму гуртка, їх досягнення на змаганнях, конкурсах, виставках, фестивалях.</w:t>
      </w:r>
    </w:p>
    <w:p w:rsidR="0067302C" w:rsidRDefault="0067302C" w:rsidP="0067302C">
      <w:pPr>
        <w:shd w:val="clear" w:color="auto" w:fill="FFFFFF"/>
        <w:spacing w:after="75" w:line="240" w:lineRule="auto"/>
        <w:ind w:firstLine="426"/>
        <w:jc w:val="both"/>
        <w:rPr>
          <w:rFonts w:ascii="Times New Roman" w:eastAsia="Times New Roman" w:hAnsi="Times New Roman" w:cs="Times New Roman"/>
          <w:color w:val="000000"/>
          <w:sz w:val="16"/>
          <w:szCs w:val="16"/>
        </w:rPr>
      </w:pPr>
    </w:p>
    <w:p w:rsidR="0067302C" w:rsidRDefault="0067302C" w:rsidP="0067302C">
      <w:pPr>
        <w:shd w:val="clear" w:color="auto" w:fill="FFFFFF"/>
        <w:spacing w:after="0" w:line="240" w:lineRule="auto"/>
        <w:jc w:val="center"/>
        <w:rPr>
          <w:rFonts w:ascii="Times New Roman" w:eastAsia="Times New Roman" w:hAnsi="Times New Roman" w:cs="Times New Roman"/>
          <w:i/>
          <w:color w:val="000000"/>
          <w:sz w:val="32"/>
          <w:szCs w:val="32"/>
        </w:rPr>
      </w:pPr>
      <w:r>
        <w:rPr>
          <w:rFonts w:ascii="Times New Roman" w:eastAsia="Times New Roman" w:hAnsi="Times New Roman" w:cs="Times New Roman"/>
          <w:b/>
          <w:i/>
          <w:color w:val="000000"/>
          <w:sz w:val="32"/>
          <w:szCs w:val="32"/>
        </w:rPr>
        <w:t xml:space="preserve">2.5 Критерії, правила і процедури оцінювання управлінської діяльності керівних працівників </w:t>
      </w:r>
      <w:proofErr w:type="spellStart"/>
      <w:r>
        <w:rPr>
          <w:rFonts w:ascii="Times New Roman" w:eastAsia="Times New Roman" w:hAnsi="Times New Roman" w:cs="Times New Roman"/>
          <w:b/>
          <w:i/>
          <w:color w:val="000000"/>
          <w:sz w:val="32"/>
          <w:szCs w:val="32"/>
        </w:rPr>
        <w:t>БДЮТу</w:t>
      </w:r>
      <w:proofErr w:type="spellEnd"/>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 xml:space="preserve">Управлінська діяльність керівних працівників </w:t>
      </w:r>
      <w:proofErr w:type="spellStart"/>
      <w:r>
        <w:rPr>
          <w:rFonts w:ascii="Times New Roman" w:eastAsia="Times New Roman" w:hAnsi="Times New Roman" w:cs="Times New Roman"/>
          <w:i/>
          <w:color w:val="2B2B2B"/>
          <w:sz w:val="32"/>
          <w:szCs w:val="32"/>
        </w:rPr>
        <w:t>БДЮТна</w:t>
      </w:r>
      <w:proofErr w:type="spellEnd"/>
      <w:r>
        <w:rPr>
          <w:rFonts w:ascii="Times New Roman" w:eastAsia="Times New Roman" w:hAnsi="Times New Roman" w:cs="Times New Roman"/>
          <w:i/>
          <w:color w:val="2B2B2B"/>
          <w:sz w:val="32"/>
          <w:szCs w:val="32"/>
        </w:rPr>
        <w:t xml:space="preserve"> сучасному етапі передбачає вирішення низки концептуальних положень:</w:t>
      </w:r>
    </w:p>
    <w:p w:rsidR="0067302C" w:rsidRDefault="0067302C" w:rsidP="0067302C">
      <w:pPr>
        <w:pStyle w:val="a3"/>
        <w:numPr>
          <w:ilvl w:val="0"/>
          <w:numId w:val="2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створення умов для переходу від адміністративного стилю управління до громадсько-державного;</w:t>
      </w:r>
    </w:p>
    <w:p w:rsidR="0067302C" w:rsidRDefault="0067302C" w:rsidP="0067302C">
      <w:pPr>
        <w:pStyle w:val="a3"/>
        <w:numPr>
          <w:ilvl w:val="0"/>
          <w:numId w:val="2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раціональний розподіл роботи між працівниками закладу з урахуванням їх кваліфікації, досвіду та ділових якостей;</w:t>
      </w:r>
    </w:p>
    <w:p w:rsidR="0067302C" w:rsidRDefault="0067302C" w:rsidP="0067302C">
      <w:pPr>
        <w:pStyle w:val="a3"/>
        <w:numPr>
          <w:ilvl w:val="0"/>
          <w:numId w:val="2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забезпечення оптимальної організації освітнього процесу, який би забезпечував належний рівень освіченості і вихованості вихованців та підготовку їх до життя в сучасних умовах;</w:t>
      </w:r>
    </w:p>
    <w:p w:rsidR="0067302C" w:rsidRDefault="0067302C" w:rsidP="0067302C">
      <w:pPr>
        <w:pStyle w:val="a3"/>
        <w:numPr>
          <w:ilvl w:val="0"/>
          <w:numId w:val="2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визначення найбільш ефективних для керівництва шляхів і форм реалізації стратегічних завдань, які б повною мірою відповідали особливостям роботи </w:t>
      </w:r>
      <w:r>
        <w:rPr>
          <w:rFonts w:ascii="Times New Roman" w:eastAsia="Times New Roman" w:hAnsi="Times New Roman" w:cs="Times New Roman"/>
          <w:color w:val="000000"/>
          <w:sz w:val="32"/>
          <w:szCs w:val="32"/>
        </w:rPr>
        <w:lastRenderedPageBreak/>
        <w:t>закладу та діловим якостям адміністрації, раціональне використання часу всіма працівниками закладу;</w:t>
      </w:r>
    </w:p>
    <w:p w:rsidR="0067302C" w:rsidRDefault="0067302C" w:rsidP="0067302C">
      <w:pPr>
        <w:pStyle w:val="a3"/>
        <w:numPr>
          <w:ilvl w:val="0"/>
          <w:numId w:val="2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правильне й найбільш ефективне використання навально-матеріальної бази БДЮТ та створення сприятливих умов для її поповнення та оновлення в сучасних умовах;</w:t>
      </w:r>
    </w:p>
    <w:p w:rsidR="0067302C" w:rsidRDefault="0067302C" w:rsidP="0067302C">
      <w:pPr>
        <w:pStyle w:val="a3"/>
        <w:numPr>
          <w:ilvl w:val="0"/>
          <w:numId w:val="2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забезпечення високого рівня працездатності всіх учасників освітнього процесу;</w:t>
      </w:r>
    </w:p>
    <w:p w:rsidR="0067302C" w:rsidRDefault="0067302C" w:rsidP="0067302C">
      <w:pPr>
        <w:pStyle w:val="a3"/>
        <w:numPr>
          <w:ilvl w:val="0"/>
          <w:numId w:val="28"/>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створення здорової творчої атмосфери в педагогічному колективі.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 xml:space="preserve">Сучасні положення освітнього менеджменту вимагають від керівника закладу позашкільної освіти фахових </w:t>
      </w:r>
      <w:proofErr w:type="spellStart"/>
      <w:r>
        <w:rPr>
          <w:rFonts w:ascii="Times New Roman" w:eastAsia="Times New Roman" w:hAnsi="Times New Roman" w:cs="Times New Roman"/>
          <w:i/>
          <w:color w:val="2B2B2B"/>
          <w:sz w:val="32"/>
          <w:szCs w:val="32"/>
        </w:rPr>
        <w:t>компетенцій</w:t>
      </w:r>
      <w:proofErr w:type="spellEnd"/>
      <w:r>
        <w:rPr>
          <w:rFonts w:ascii="Times New Roman" w:eastAsia="Times New Roman" w:hAnsi="Times New Roman" w:cs="Times New Roman"/>
          <w:i/>
          <w:color w:val="2B2B2B"/>
          <w:sz w:val="32"/>
          <w:szCs w:val="32"/>
        </w:rPr>
        <w:t>:</w:t>
      </w:r>
    </w:p>
    <w:p w:rsidR="0067302C" w:rsidRDefault="0067302C" w:rsidP="0067302C">
      <w:pPr>
        <w:pStyle w:val="a3"/>
        <w:numPr>
          <w:ilvl w:val="0"/>
          <w:numId w:val="2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прогнозувати позитивне майбутнє і формувати дух позитивних змін;</w:t>
      </w:r>
    </w:p>
    <w:p w:rsidR="0067302C" w:rsidRDefault="0067302C" w:rsidP="0067302C">
      <w:pPr>
        <w:pStyle w:val="a3"/>
        <w:numPr>
          <w:ilvl w:val="0"/>
          <w:numId w:val="2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забезпечувати відкрите керівництво;</w:t>
      </w:r>
    </w:p>
    <w:p w:rsidR="0067302C" w:rsidRDefault="0067302C" w:rsidP="0067302C">
      <w:pPr>
        <w:pStyle w:val="a3"/>
        <w:numPr>
          <w:ilvl w:val="0"/>
          <w:numId w:val="2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вивчати інтереси і потреби місцевої громади й суспільства в цілому, щоб визначати нові цілі й завдання;</w:t>
      </w:r>
    </w:p>
    <w:p w:rsidR="0067302C" w:rsidRDefault="0067302C" w:rsidP="0067302C">
      <w:pPr>
        <w:pStyle w:val="a3"/>
        <w:numPr>
          <w:ilvl w:val="0"/>
          <w:numId w:val="2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організовувати роботу колективу на досягнення поставлених цілей;</w:t>
      </w:r>
    </w:p>
    <w:p w:rsidR="0067302C" w:rsidRDefault="0067302C" w:rsidP="0067302C">
      <w:pPr>
        <w:pStyle w:val="a3"/>
        <w:numPr>
          <w:ilvl w:val="0"/>
          <w:numId w:val="2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працювати над залученням додаткових ресурсів для якісного досягнення цілей;</w:t>
      </w:r>
    </w:p>
    <w:p w:rsidR="0067302C" w:rsidRDefault="0067302C" w:rsidP="0067302C">
      <w:pPr>
        <w:pStyle w:val="a3"/>
        <w:numPr>
          <w:ilvl w:val="0"/>
          <w:numId w:val="29"/>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постійно вчитися і стимулювати до цього членів педагогічного колективу.</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Чинниками діяльності керівника БДЮТ:є:</w:t>
      </w:r>
    </w:p>
    <w:p w:rsidR="0067302C" w:rsidRDefault="0067302C" w:rsidP="0067302C">
      <w:pPr>
        <w:pStyle w:val="a3"/>
        <w:numPr>
          <w:ilvl w:val="0"/>
          <w:numId w:val="3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рівнем його компетентності;</w:t>
      </w:r>
    </w:p>
    <w:p w:rsidR="0067302C" w:rsidRDefault="0067302C" w:rsidP="0067302C">
      <w:pPr>
        <w:pStyle w:val="a3"/>
        <w:numPr>
          <w:ilvl w:val="0"/>
          <w:numId w:val="3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обраною концепцією власної діяльності;</w:t>
      </w:r>
    </w:p>
    <w:p w:rsidR="0067302C" w:rsidRDefault="0067302C" w:rsidP="0067302C">
      <w:pPr>
        <w:pStyle w:val="a3"/>
        <w:numPr>
          <w:ilvl w:val="0"/>
          <w:numId w:val="30"/>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рівнем розвитку і спрямованості організаційної культури закладу.</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Установити ефективність освітнього процесу, якість створених умов для його проведення, вплив керівника на продуктивність роботи БДЮТ неможливо без належної оцінки результатів його діяльності.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Однією з форм контролю діяльності педагогічних працівників, до яких належать і керівники закладу освіти, є атестація. Метою даного контролю за діяльністю закладу позашкільної освіти є:</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найбільш раціональне використання спеціалістів, підвищення ефективності їх праці та відповідальності за доручену справу;</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сприяння подальшому покращенню підбору і вихованню кадрів, підвищення їх ділової кваліфікації;</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посилення матеріальної і моральної зацікавленості працівників;</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забезпечення більш тісного зв’язку заробітної плати з результатами їхньої праці;</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визначення відповідності займаній посаді;</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стимулювання їх професійного та посадового зростання.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Оцінювання управлінської діяльності складається з чотирьох етапів:</w:t>
      </w:r>
    </w:p>
    <w:p w:rsidR="0067302C" w:rsidRDefault="0067302C" w:rsidP="0067302C">
      <w:pPr>
        <w:numPr>
          <w:ilvl w:val="0"/>
          <w:numId w:val="31"/>
        </w:numPr>
        <w:shd w:val="clear" w:color="auto" w:fill="FFFFFF"/>
        <w:spacing w:after="0" w:line="240" w:lineRule="auto"/>
        <w:ind w:left="0"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підготовчий етап</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 підготовчому етапі відповідальною особою проводиться відбір, систематизація та аналіз матеріалів, що характеризують динаміку розвитку закладу позашкільної освіти, рівень управлінської діяльності його керівників; аналізуються статистичні дані;</w:t>
      </w:r>
    </w:p>
    <w:p w:rsidR="0067302C" w:rsidRDefault="0067302C" w:rsidP="0067302C">
      <w:pPr>
        <w:numPr>
          <w:ilvl w:val="0"/>
          <w:numId w:val="32"/>
        </w:numPr>
        <w:shd w:val="clear" w:color="auto" w:fill="FFFFFF"/>
        <w:spacing w:after="0" w:line="240" w:lineRule="auto"/>
        <w:ind w:left="0"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основний етап</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включає самоаналіз та самооцінку управлінської діяльності керівником закладу освіти; внесення коректив в управлінську діяльність керівників за результатами само експертизи; отримання інформації про соціально-психологічний клімат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та рівень умінь гуртківців; визначення відповідності діяльності керівників закладу нормативним аспектам управління, проблем та резервів розвитку закладу, напрямків надання методичної допомоги; загальна оцінка управлінської діяльності, підготовка висновків та пропозицій;</w:t>
      </w:r>
    </w:p>
    <w:p w:rsidR="0067302C" w:rsidRDefault="0067302C" w:rsidP="0067302C">
      <w:pPr>
        <w:numPr>
          <w:ilvl w:val="0"/>
          <w:numId w:val="33"/>
        </w:numPr>
        <w:shd w:val="clear" w:color="auto" w:fill="FFFFFF"/>
        <w:spacing w:after="0" w:line="240" w:lineRule="auto"/>
        <w:ind w:left="0" w:firstLine="426"/>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i/>
          <w:color w:val="2B2B2B"/>
          <w:sz w:val="32"/>
          <w:szCs w:val="32"/>
        </w:rPr>
        <w:t>підсумково-корекційний</w:t>
      </w:r>
      <w:proofErr w:type="spellEnd"/>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глибокий аналіз предмету експертизи, формування банку даних за її результатами, планування розвитку закладу позашкільної освіти; регулювання та корекція управлінської діяльності, виявлення якісних змін предмету експертизи та прогнозування розвитку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numPr>
          <w:ilvl w:val="0"/>
          <w:numId w:val="34"/>
        </w:numPr>
        <w:shd w:val="clear" w:color="auto" w:fill="FFFFFF"/>
        <w:spacing w:after="0" w:line="240" w:lineRule="auto"/>
        <w:ind w:left="0" w:firstLine="426"/>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i/>
          <w:color w:val="2B2B2B"/>
          <w:sz w:val="32"/>
          <w:szCs w:val="32"/>
        </w:rPr>
        <w:t>регулятивно-корекційний</w:t>
      </w:r>
      <w:proofErr w:type="spellEnd"/>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вдосконалення та коригування окремих напрямків та форм управління освітнім процесом.</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Керівником закладу освіти створюються необхідні умови для оптимальної діяльності учасників освітнього процесу, усуваються виявлені недоліки в роботі, здійснюється реалізація програм стратегічного розвитку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Вимоги до ділових та особистісних якостей керівника закладу освіти: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цілеспрямованість та саморозвиток;</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компетентність;</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динамічність та самокритичність;</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управлінська етика;</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прогностичність та аналітичність;</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креативність, здатність до інноваційного пошуку;</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здатність приймати своєчасне рішення та брати на себе відповідальність за результат діяльності.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Ефективність управлінської діяльності керівника БДЮТ включає стан реалізації його управлінських функцій, основних аспектів та видів діяльності, ступінь їх впливу на результативність освітнього процесу:</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1. </w:t>
      </w:r>
      <w:r>
        <w:rPr>
          <w:rFonts w:ascii="Times New Roman" w:eastAsia="Times New Roman" w:hAnsi="Times New Roman" w:cs="Times New Roman"/>
          <w:color w:val="000000"/>
          <w:sz w:val="32"/>
          <w:szCs w:val="32"/>
        </w:rPr>
        <w:t xml:space="preserve">Наявність стратегії розвитку й системи планування діяльності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 моніторинг виконання поставлених цілей і завдань.</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b/>
          <w:color w:val="000000"/>
          <w:sz w:val="32"/>
          <w:szCs w:val="32"/>
        </w:rPr>
      </w:pP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1.1.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затверджено стратегію його розвитку, спрямовану на підвищення якості освітньої діяльності.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1.2.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річне планування й відстеження його результативності здійснюються відповідно до стратегії його розвитку та з урахуванням освітньої програми.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1.3.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здійснюється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якості освітньої діяльності на основі стратегії (політики) і процедур забезпечення якості освіти.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1.4. Керівництво БДЮТ планує та здійснює заходи щодо утримання в належному стані будівель, приміщень, обладнання.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2. </w:t>
      </w:r>
      <w:r>
        <w:rPr>
          <w:rFonts w:ascii="Times New Roman" w:eastAsia="Times New Roman" w:hAnsi="Times New Roman" w:cs="Times New Roman"/>
          <w:color w:val="000000"/>
          <w:sz w:val="32"/>
          <w:szCs w:val="32"/>
        </w:rPr>
        <w:t>Формування відносин довіри, прозорості, дотримання етичних норм.</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2.1. Керівництво БДЮТ  сприяє створенню психологічно комфортного середовища, яке забезпечує конструктивну взаємодію здобувачів освіти, їхніх батьків, педагогічних та інших працівників </w:t>
      </w:r>
      <w:proofErr w:type="spellStart"/>
      <w:r>
        <w:rPr>
          <w:rFonts w:ascii="Times New Roman" w:eastAsia="Times New Roman" w:hAnsi="Times New Roman" w:cs="Times New Roman"/>
          <w:color w:val="000000"/>
          <w:sz w:val="32"/>
          <w:szCs w:val="32"/>
        </w:rPr>
        <w:t>БДЮТта</w:t>
      </w:r>
      <w:proofErr w:type="spellEnd"/>
      <w:r>
        <w:rPr>
          <w:rFonts w:ascii="Times New Roman" w:eastAsia="Times New Roman" w:hAnsi="Times New Roman" w:cs="Times New Roman"/>
          <w:color w:val="000000"/>
          <w:sz w:val="32"/>
          <w:szCs w:val="32"/>
        </w:rPr>
        <w:t xml:space="preserve"> взаємну довіру.</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2.2. БДЮТ оприлюднює інформацію про свою діяльність на відкритих загальнодоступних ресурсах.</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3</w:t>
      </w:r>
      <w:r>
        <w:rPr>
          <w:rFonts w:ascii="Times New Roman" w:eastAsia="Times New Roman" w:hAnsi="Times New Roman" w:cs="Times New Roman"/>
          <w:color w:val="000000"/>
          <w:sz w:val="32"/>
          <w:szCs w:val="32"/>
        </w:rPr>
        <w:t>. Ефективність кадрової політики й забезпечення можливостей для професійного розвитку педагогічних працівників.</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3.1. Керівник БДЮТ формує штат закладу, залучаючи кваліфікованих педагогічних та інших працівників відповідно до штатного розпису та освітньої програми.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3.2. Адміністрація БДЮТ за допомогою системи матеріального й морального заохочення мотивує педагогічних працівників до </w:t>
      </w:r>
      <w:r>
        <w:rPr>
          <w:rFonts w:ascii="Times New Roman" w:eastAsia="Times New Roman" w:hAnsi="Times New Roman" w:cs="Times New Roman"/>
          <w:color w:val="000000"/>
          <w:sz w:val="32"/>
          <w:szCs w:val="32"/>
        </w:rPr>
        <w:lastRenderedPageBreak/>
        <w:t>підвищення якості освітньої діяльності, саморозвитку, здійснення інноваційної освітньої діяльності.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3.3. Адміністрація БДЮТ сприяє підвищенню кваліфікації педагогічних працівників.</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4. </w:t>
      </w:r>
      <w:r>
        <w:rPr>
          <w:rFonts w:ascii="Times New Roman" w:eastAsia="Times New Roman" w:hAnsi="Times New Roman" w:cs="Times New Roman"/>
          <w:color w:val="000000"/>
          <w:sz w:val="32"/>
          <w:szCs w:val="32"/>
        </w:rPr>
        <w:t xml:space="preserve">Організація освітнього процесу на засадах </w:t>
      </w:r>
      <w:proofErr w:type="spellStart"/>
      <w:r>
        <w:rPr>
          <w:rFonts w:ascii="Times New Roman" w:eastAsia="Times New Roman" w:hAnsi="Times New Roman" w:cs="Times New Roman"/>
          <w:color w:val="000000"/>
          <w:sz w:val="32"/>
          <w:szCs w:val="32"/>
        </w:rPr>
        <w:t>людиноцентризму</w:t>
      </w:r>
      <w:proofErr w:type="spellEnd"/>
      <w:r>
        <w:rPr>
          <w:rFonts w:ascii="Times New Roman" w:eastAsia="Times New Roman" w:hAnsi="Times New Roman" w:cs="Times New Roman"/>
          <w:color w:val="000000"/>
          <w:sz w:val="32"/>
          <w:szCs w:val="32"/>
        </w:rPr>
        <w:t>, прийняття управлінських рішень на основі конструктивної співпраці учасників освітнього процесу, взаємодія БДЮТ з місцевою громадою.</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4.1.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створюються умови для реалізації прав і обов'язків учасників освітнього процесу.</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4.2. Управлінські рішення приймаються з урахуванням пропозицій учасників освітнього процесу.</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4.3. Адміністрація БДЮТ створює умови для розвитку громадського самоврядування.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4.4. Адміністрація БДЮТ сприяє виявленню громадської активності та ініціативи учасників освітнього процесу, їх участі в житті місцевої громади.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4.5. У режимі роботи БДЮТ й розкладі занять враховуються вікові особливості здобувачів освіти відповідно до їхніх освітніх потреб.</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4.6. У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створюються умови для реалізації індивідуальних освітніх траєкторій здобувачів освіти.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 5. </w:t>
      </w:r>
      <w:r>
        <w:rPr>
          <w:rFonts w:ascii="Times New Roman" w:eastAsia="Times New Roman" w:hAnsi="Times New Roman" w:cs="Times New Roman"/>
          <w:color w:val="000000"/>
          <w:sz w:val="32"/>
          <w:szCs w:val="32"/>
        </w:rPr>
        <w:t>Формування й забезпечення реалізації політики академічної доброчесності.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Критерії оцінювання: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5.1. БДЮТ реалізує політику академічної доброчесності.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5.2. Адміністрація БДЮТ сприяє формуванню в учасників освітнього процесу негативного ставлення до корупції. </w:t>
      </w:r>
    </w:p>
    <w:p w:rsidR="0067302C" w:rsidRDefault="0067302C" w:rsidP="0067302C">
      <w:pPr>
        <w:shd w:val="clear" w:color="auto" w:fill="FFFFFF"/>
        <w:spacing w:after="0" w:line="240" w:lineRule="auto"/>
        <w:ind w:firstLine="425"/>
        <w:jc w:val="center"/>
        <w:rPr>
          <w:rFonts w:ascii="Times New Roman" w:eastAsia="Times New Roman" w:hAnsi="Times New Roman" w:cs="Times New Roman"/>
          <w:i/>
          <w:color w:val="000000"/>
          <w:sz w:val="32"/>
          <w:szCs w:val="32"/>
        </w:rPr>
      </w:pPr>
      <w:r>
        <w:rPr>
          <w:rFonts w:ascii="Times New Roman" w:eastAsia="Times New Roman" w:hAnsi="Times New Roman" w:cs="Times New Roman"/>
          <w:b/>
          <w:i/>
          <w:color w:val="000000"/>
          <w:sz w:val="32"/>
          <w:szCs w:val="32"/>
        </w:rPr>
        <w:t>2.6 Забезпечення наявності необхідних ресурсів для організації освітнього процесу, в тому числі для самостійної роботи здобувачів освіти</w:t>
      </w:r>
    </w:p>
    <w:p w:rsidR="0067302C" w:rsidRDefault="0067302C" w:rsidP="0067302C">
      <w:pPr>
        <w:shd w:val="clear" w:color="auto" w:fill="FFFFFF"/>
        <w:spacing w:after="0" w:line="240" w:lineRule="auto"/>
        <w:ind w:firstLine="425"/>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БДЮТ для організації освітнього процесу має бути забезпечений такими ресурсами, як:</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навчальними програмами;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типовими або власними, затвердженими місцевими органами виконавчої влади, навчальними планами;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статутом закладу позашкільної освіти;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стратегією розвитку закладу позашкільної освіти;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річним планом роботи закладу позашкільної освіти;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освітньою програмою закладу позашкільної освіти;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штатним розписом закладу позашкільної освіти;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календарно-тематичним плануванням;</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методиками й технологіями організації освітнього процесу;</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методиками роботи з дітьми з особливими освітніми потребами;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системою матеріального та морального заохочення;</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планами підвищення кваліфікації педагогічних працівників.</w:t>
      </w:r>
    </w:p>
    <w:p w:rsidR="0067302C" w:rsidRDefault="0067302C" w:rsidP="0067302C">
      <w:pPr>
        <w:shd w:val="clear" w:color="auto" w:fill="FFFFFF"/>
        <w:spacing w:after="0" w:line="240" w:lineRule="auto"/>
        <w:ind w:left="360"/>
        <w:jc w:val="both"/>
        <w:rPr>
          <w:rFonts w:ascii="Times New Roman" w:eastAsia="Times New Roman" w:hAnsi="Times New Roman" w:cs="Times New Roman"/>
          <w:sz w:val="32"/>
          <w:szCs w:val="32"/>
        </w:rPr>
      </w:pPr>
    </w:p>
    <w:p w:rsidR="0067302C" w:rsidRDefault="0067302C" w:rsidP="0067302C">
      <w:pPr>
        <w:shd w:val="clear" w:color="auto" w:fill="FFFFFF"/>
        <w:spacing w:after="0" w:line="240" w:lineRule="auto"/>
        <w:jc w:val="center"/>
        <w:rPr>
          <w:rFonts w:ascii="Times New Roman" w:eastAsia="Times New Roman" w:hAnsi="Times New Roman" w:cs="Times New Roman"/>
          <w:b/>
          <w:i/>
          <w:color w:val="2B2B2B"/>
          <w:sz w:val="32"/>
          <w:szCs w:val="32"/>
        </w:rPr>
      </w:pPr>
      <w:r>
        <w:rPr>
          <w:rFonts w:ascii="Times New Roman" w:eastAsia="Times New Roman" w:hAnsi="Times New Roman" w:cs="Times New Roman"/>
          <w:b/>
          <w:i/>
          <w:color w:val="2B2B2B"/>
          <w:sz w:val="32"/>
          <w:szCs w:val="32"/>
        </w:rPr>
        <w:t>2.7 Забезпечення наявності  інформаційних систем для ефективного управління закладом освіти</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i/>
          <w:color w:val="2B2B2B"/>
          <w:sz w:val="32"/>
          <w:szCs w:val="32"/>
        </w:rPr>
        <w:t xml:space="preserve">У   </w:t>
      </w:r>
      <w:proofErr w:type="spellStart"/>
      <w:r>
        <w:rPr>
          <w:rFonts w:ascii="Times New Roman" w:eastAsia="Times New Roman" w:hAnsi="Times New Roman" w:cs="Times New Roman"/>
          <w:i/>
          <w:color w:val="2B2B2B"/>
          <w:sz w:val="32"/>
          <w:szCs w:val="32"/>
        </w:rPr>
        <w:t>БДЮТі</w:t>
      </w:r>
      <w:proofErr w:type="spellEnd"/>
      <w:r>
        <w:rPr>
          <w:rFonts w:ascii="Times New Roman" w:eastAsia="Times New Roman" w:hAnsi="Times New Roman" w:cs="Times New Roman"/>
          <w:i/>
          <w:color w:val="2B2B2B"/>
          <w:sz w:val="32"/>
          <w:szCs w:val="32"/>
        </w:rPr>
        <w:t xml:space="preserve">   наявні інформаційні системи для ефективного управління закладом освіти: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сучасна мережа Інтернет;</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технічне забезпечення (комп’ютерне, мультимедійне обладнання, цифрові засоби: проектор, фотоапарат, проекційний екран, тощо);</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електронні освітні ресурси;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єдиний інформаційний простір закладу (можливість спільного використання суб'єктами освіти наявних у системі електронних ресурсів);</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доступ до наявних освітніх </w:t>
      </w:r>
      <w:proofErr w:type="spellStart"/>
      <w:r>
        <w:rPr>
          <w:rFonts w:ascii="Times New Roman" w:eastAsia="Times New Roman" w:hAnsi="Times New Roman" w:cs="Times New Roman"/>
          <w:color w:val="000000"/>
          <w:sz w:val="32"/>
          <w:szCs w:val="32"/>
        </w:rPr>
        <w:t>веб-ресурсів</w:t>
      </w:r>
      <w:proofErr w:type="spellEnd"/>
      <w:r>
        <w:rPr>
          <w:rFonts w:ascii="Times New Roman" w:eastAsia="Times New Roman" w:hAnsi="Times New Roman" w:cs="Times New Roman"/>
          <w:color w:val="000000"/>
          <w:sz w:val="32"/>
          <w:szCs w:val="32"/>
        </w:rPr>
        <w:t xml:space="preserve"> (сайт відділу освіти, сайт БДЮТ, платформа для дистанційної освіти, веб-сайти, </w:t>
      </w:r>
      <w:proofErr w:type="spellStart"/>
      <w:r>
        <w:rPr>
          <w:rFonts w:ascii="Times New Roman" w:eastAsia="Times New Roman" w:hAnsi="Times New Roman" w:cs="Times New Roman"/>
          <w:color w:val="000000"/>
          <w:sz w:val="32"/>
          <w:szCs w:val="32"/>
        </w:rPr>
        <w:t>блоги</w:t>
      </w:r>
      <w:proofErr w:type="spellEnd"/>
      <w:r>
        <w:rPr>
          <w:rFonts w:ascii="Times New Roman" w:eastAsia="Times New Roman" w:hAnsi="Times New Roman" w:cs="Times New Roman"/>
          <w:color w:val="000000"/>
          <w:sz w:val="32"/>
          <w:szCs w:val="32"/>
        </w:rPr>
        <w:t xml:space="preserve"> педагогів, сайт МАПО);</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інформаційні ресурси навчального призначення ( бази даних, інформаційні системи, програмне забезпечення, засоби зв'язку, комп'ютерні й телекомунікаційні мережі, </w:t>
      </w:r>
      <w:proofErr w:type="spellStart"/>
      <w:r>
        <w:rPr>
          <w:rFonts w:ascii="Times New Roman" w:eastAsia="Times New Roman" w:hAnsi="Times New Roman" w:cs="Times New Roman"/>
          <w:color w:val="000000"/>
          <w:sz w:val="32"/>
          <w:szCs w:val="32"/>
        </w:rPr>
        <w:t>радіо-</w:t>
      </w:r>
      <w:proofErr w:type="spellEnd"/>
      <w:r>
        <w:rPr>
          <w:rFonts w:ascii="Times New Roman" w:eastAsia="Times New Roman" w:hAnsi="Times New Roman" w:cs="Times New Roman"/>
          <w:color w:val="000000"/>
          <w:sz w:val="32"/>
          <w:szCs w:val="32"/>
        </w:rPr>
        <w:t xml:space="preserve"> та телеканали тощо).</w:t>
      </w:r>
    </w:p>
    <w:p w:rsidR="0067302C" w:rsidRDefault="0067302C" w:rsidP="0067302C">
      <w:pPr>
        <w:shd w:val="clear" w:color="auto" w:fill="FFFFFF"/>
        <w:spacing w:after="0" w:line="240" w:lineRule="auto"/>
        <w:ind w:left="426"/>
        <w:jc w:val="both"/>
        <w:rPr>
          <w:rFonts w:ascii="Times New Roman" w:eastAsia="Times New Roman" w:hAnsi="Times New Roman" w:cs="Times New Roman"/>
          <w:color w:val="000000"/>
          <w:sz w:val="16"/>
          <w:szCs w:val="16"/>
        </w:rPr>
      </w:pPr>
    </w:p>
    <w:p w:rsidR="0067302C" w:rsidRDefault="0067302C" w:rsidP="0067302C">
      <w:pPr>
        <w:shd w:val="clear" w:color="auto" w:fill="FFFFFF"/>
        <w:spacing w:after="0" w:line="240" w:lineRule="auto"/>
        <w:ind w:firstLine="426"/>
        <w:jc w:val="center"/>
        <w:rPr>
          <w:rFonts w:ascii="Times New Roman" w:eastAsia="Times New Roman" w:hAnsi="Times New Roman" w:cs="Times New Roman"/>
          <w:i/>
          <w:color w:val="000000"/>
          <w:sz w:val="32"/>
          <w:szCs w:val="32"/>
        </w:rPr>
      </w:pPr>
      <w:r>
        <w:rPr>
          <w:rFonts w:ascii="Times New Roman" w:eastAsia="Times New Roman" w:hAnsi="Times New Roman" w:cs="Times New Roman"/>
          <w:b/>
          <w:i/>
          <w:color w:val="000000"/>
          <w:sz w:val="32"/>
          <w:szCs w:val="32"/>
        </w:rPr>
        <w:t xml:space="preserve">2.8. Створення </w:t>
      </w:r>
      <w:proofErr w:type="spellStart"/>
      <w:r>
        <w:rPr>
          <w:rFonts w:ascii="Times New Roman" w:eastAsia="Times New Roman" w:hAnsi="Times New Roman" w:cs="Times New Roman"/>
          <w:b/>
          <w:i/>
          <w:color w:val="000000"/>
          <w:sz w:val="32"/>
          <w:szCs w:val="32"/>
        </w:rPr>
        <w:t>інклюзивного освітньо</w:t>
      </w:r>
      <w:proofErr w:type="spellEnd"/>
      <w:r>
        <w:rPr>
          <w:rFonts w:ascii="Times New Roman" w:eastAsia="Times New Roman" w:hAnsi="Times New Roman" w:cs="Times New Roman"/>
          <w:b/>
          <w:i/>
          <w:color w:val="000000"/>
          <w:sz w:val="32"/>
          <w:szCs w:val="32"/>
        </w:rPr>
        <w:t>го середовища,  універсального дизайну та розумного пристосування</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Особам з особливими освітніми потребами позашкільна освіта надається нарівні із іншими здобувачами освіти, зокрема шляхом створення належного фінансового, кадрового, матеріально-технічного забезпечення та універсального дизайну і розумного пристосування, що враховує індивідуальні потреби таких осіб.</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b/>
          <w:i/>
          <w:color w:val="2B2B2B"/>
          <w:sz w:val="32"/>
          <w:szCs w:val="32"/>
        </w:rPr>
      </w:pPr>
    </w:p>
    <w:p w:rsidR="0067302C" w:rsidRDefault="0067302C" w:rsidP="0067302C">
      <w:pPr>
        <w:shd w:val="clear" w:color="auto" w:fill="FFFFFF"/>
        <w:spacing w:after="0" w:line="240" w:lineRule="auto"/>
        <w:ind w:firstLine="426"/>
        <w:jc w:val="both"/>
        <w:rPr>
          <w:rFonts w:ascii="Times New Roman" w:eastAsia="Times New Roman" w:hAnsi="Times New Roman" w:cs="Times New Roman"/>
          <w:b/>
          <w:color w:val="000000"/>
          <w:sz w:val="32"/>
          <w:szCs w:val="32"/>
        </w:rPr>
      </w:pPr>
      <w:r>
        <w:rPr>
          <w:rFonts w:ascii="Times New Roman" w:eastAsia="Times New Roman" w:hAnsi="Times New Roman" w:cs="Times New Roman"/>
          <w:b/>
          <w:i/>
          <w:color w:val="2B2B2B"/>
          <w:sz w:val="32"/>
          <w:szCs w:val="32"/>
        </w:rPr>
        <w:t xml:space="preserve">Створення в </w:t>
      </w:r>
      <w:proofErr w:type="spellStart"/>
      <w:r>
        <w:rPr>
          <w:rFonts w:ascii="Times New Roman" w:eastAsia="Times New Roman" w:hAnsi="Times New Roman" w:cs="Times New Roman"/>
          <w:b/>
          <w:i/>
          <w:color w:val="2B2B2B"/>
          <w:sz w:val="32"/>
          <w:szCs w:val="32"/>
        </w:rPr>
        <w:t>БДЮТі</w:t>
      </w:r>
      <w:proofErr w:type="spellEnd"/>
      <w:r>
        <w:rPr>
          <w:rFonts w:ascii="Times New Roman" w:eastAsia="Times New Roman" w:hAnsi="Times New Roman" w:cs="Times New Roman"/>
          <w:b/>
          <w:i/>
          <w:color w:val="2B2B2B"/>
          <w:sz w:val="32"/>
          <w:szCs w:val="32"/>
        </w:rPr>
        <w:t xml:space="preserve"> інклюзивного освітнього середовища передбачає:</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 xml:space="preserve">організацію </w:t>
      </w:r>
      <w:proofErr w:type="spellStart"/>
      <w:r>
        <w:rPr>
          <w:rFonts w:ascii="Times New Roman" w:eastAsia="Times New Roman" w:hAnsi="Times New Roman" w:cs="Times New Roman"/>
          <w:color w:val="000000"/>
          <w:sz w:val="32"/>
          <w:szCs w:val="32"/>
        </w:rPr>
        <w:t>безбар'єрного</w:t>
      </w:r>
      <w:proofErr w:type="spellEnd"/>
      <w:r>
        <w:rPr>
          <w:rFonts w:ascii="Times New Roman" w:eastAsia="Times New Roman" w:hAnsi="Times New Roman" w:cs="Times New Roman"/>
          <w:color w:val="000000"/>
          <w:sz w:val="32"/>
          <w:szCs w:val="32"/>
        </w:rPr>
        <w:t xml:space="preserve"> простору (фізичну можливість і зручність потрапляння до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 фізичну безпеку під час пересування в ньому; можливість вільного отримання інформації про БДЮТ й освітні послуги, що надаються);</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облаштування ресурсної кімнати (організація зони навчання та побутово-практичної зони);</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забезпечення </w:t>
      </w:r>
      <w:proofErr w:type="spellStart"/>
      <w:r>
        <w:rPr>
          <w:rFonts w:ascii="Times New Roman" w:eastAsia="Times New Roman" w:hAnsi="Times New Roman" w:cs="Times New Roman"/>
          <w:color w:val="000000"/>
          <w:sz w:val="32"/>
          <w:szCs w:val="32"/>
        </w:rPr>
        <w:t>медіатеки</w:t>
      </w:r>
      <w:proofErr w:type="spellEnd"/>
      <w:r>
        <w:rPr>
          <w:rFonts w:ascii="Times New Roman" w:eastAsia="Times New Roman" w:hAnsi="Times New Roman" w:cs="Times New Roman"/>
          <w:color w:val="000000"/>
          <w:sz w:val="32"/>
          <w:szCs w:val="32"/>
        </w:rPr>
        <w:t xml:space="preserve"> мультимедійними засобами для максимального наближення дітей до необхідних джерел інформації;</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застосування допоміжних технологій (пристрої для прослуховування, розширеної та альтернативної комунікації, принтери і дисплеї системи </w:t>
      </w:r>
      <w:proofErr w:type="spellStart"/>
      <w:r>
        <w:rPr>
          <w:rFonts w:ascii="Times New Roman" w:eastAsia="Times New Roman" w:hAnsi="Times New Roman" w:cs="Times New Roman"/>
          <w:color w:val="000000"/>
          <w:sz w:val="32"/>
          <w:szCs w:val="32"/>
        </w:rPr>
        <w:t>Брайля</w:t>
      </w:r>
      <w:proofErr w:type="spellEnd"/>
      <w:r>
        <w:rPr>
          <w:rFonts w:ascii="Times New Roman" w:eastAsia="Times New Roman" w:hAnsi="Times New Roman" w:cs="Times New Roman"/>
          <w:color w:val="000000"/>
          <w:sz w:val="32"/>
          <w:szCs w:val="32"/>
        </w:rPr>
        <w:t>, інтерактивне обладнання);</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створення комплексної системи заходів із супроводу учня з особливими освітніми потребами (</w:t>
      </w:r>
      <w:proofErr w:type="spellStart"/>
      <w:r>
        <w:rPr>
          <w:rFonts w:ascii="Times New Roman" w:eastAsia="Times New Roman" w:hAnsi="Times New Roman" w:cs="Times New Roman"/>
          <w:color w:val="000000"/>
          <w:sz w:val="32"/>
          <w:szCs w:val="32"/>
        </w:rPr>
        <w:t>корекційно-розвивальні</w:t>
      </w:r>
      <w:proofErr w:type="spellEnd"/>
      <w:r>
        <w:rPr>
          <w:rFonts w:ascii="Times New Roman" w:eastAsia="Times New Roman" w:hAnsi="Times New Roman" w:cs="Times New Roman"/>
          <w:color w:val="000000"/>
          <w:sz w:val="32"/>
          <w:szCs w:val="32"/>
        </w:rPr>
        <w:t xml:space="preserve"> заняття із практичним психологом);</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адаптацію та модифікацію типової освітньої програми або її компонентів (гнучкість програми, різні навчальні методики і проведення відповідного оцінювання, розроблення індивідуальної програми розвитку);</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реалізацію просвітницьких заходів щодо формування толерантності, поваги до індивідуальних особливостей дітей, подолання ментальних бар’єрів у взаємодії, неупередженості та недопущення дискримінації;</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здійснення психолого-педагогічного супроводу формування в дітей з особливими освітніми потребами почуття поваги і власної гідності, усвідомлення своєї повноцінності та значущості в суспільстві.</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b/>
          <w:sz w:val="32"/>
          <w:szCs w:val="32"/>
        </w:rPr>
      </w:pPr>
      <w:r>
        <w:rPr>
          <w:rFonts w:ascii="Times New Roman" w:eastAsia="Times New Roman" w:hAnsi="Times New Roman" w:cs="Times New Roman"/>
          <w:b/>
          <w:i/>
          <w:sz w:val="32"/>
          <w:szCs w:val="32"/>
        </w:rPr>
        <w:t>Універсальний дизайн закладу створюється на таких принципах:</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рівність і доступність використання (надання однакових засобів для всіх користувачів: для уникнення відособлення окремих груп населення);</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гнучкість використання (дизайн повинен забезпечити наявність широкого переліку індивідуальних налаштувань і можливостей з урахуванням потреб користувачів);</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просте та зручне використання (дизайн повинен забезпечувати простоту та інтуїтивність використання </w:t>
      </w:r>
      <w:r>
        <w:rPr>
          <w:rFonts w:ascii="Times New Roman" w:eastAsia="Times New Roman" w:hAnsi="Times New Roman" w:cs="Times New Roman"/>
          <w:color w:val="000000"/>
          <w:sz w:val="32"/>
          <w:szCs w:val="32"/>
        </w:rPr>
        <w:lastRenderedPageBreak/>
        <w:t>незалежно від досвіду, освіти, мовного рівня та віку користувача);</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сприйняття інформації з урахуванням різних сенсорних можливостей користувачів (дизайн повинен сприяти ефективному донесенню всієї необхідної інформації до користувача незалежно від зовнішніх умов або можливостей сприйняття користувача;</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припустимість помилок (дизайн повинен звести до мінімуму можливість виникнення ризиків і шкідливих наслідків випадкових або ненавмисних дій користувачів;</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низький рівень фізичних зусиль (дизайн розраховано на затрату незначних фізичних ресурсів користувачів, на мінімальний рівень стомлюваності);</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наявність необхідного розміру і простору (наявність необхідного розміру і простору при підході, під’їзді та різноманітних діях, незважаючи на фізичні параметри, стан і ступінь мобільності користувача.</w:t>
      </w:r>
    </w:p>
    <w:p w:rsidR="0067302C" w:rsidRDefault="0067302C" w:rsidP="0067302C">
      <w:pPr>
        <w:shd w:val="clear" w:color="auto" w:fill="FFFFFF"/>
        <w:spacing w:after="0" w:line="240" w:lineRule="auto"/>
        <w:ind w:left="1778"/>
        <w:jc w:val="both"/>
        <w:rPr>
          <w:rFonts w:ascii="Times New Roman" w:eastAsia="Times New Roman" w:hAnsi="Times New Roman" w:cs="Times New Roman"/>
          <w:color w:val="000000"/>
          <w:sz w:val="32"/>
          <w:szCs w:val="32"/>
        </w:rPr>
      </w:pPr>
    </w:p>
    <w:p w:rsidR="0067302C" w:rsidRDefault="0067302C" w:rsidP="0067302C">
      <w:pPr>
        <w:shd w:val="clear" w:color="auto" w:fill="FFFFFF"/>
        <w:spacing w:after="0" w:line="240" w:lineRule="auto"/>
        <w:ind w:firstLine="426"/>
        <w:jc w:val="center"/>
        <w:rPr>
          <w:rFonts w:ascii="Times New Roman" w:eastAsia="Times New Roman" w:hAnsi="Times New Roman" w:cs="Times New Roman"/>
          <w:i/>
          <w:color w:val="000000"/>
          <w:sz w:val="32"/>
          <w:szCs w:val="32"/>
        </w:rPr>
      </w:pPr>
      <w:r>
        <w:rPr>
          <w:rFonts w:ascii="Times New Roman" w:eastAsia="Times New Roman" w:hAnsi="Times New Roman" w:cs="Times New Roman"/>
          <w:b/>
          <w:i/>
          <w:color w:val="000000"/>
          <w:sz w:val="32"/>
          <w:szCs w:val="32"/>
        </w:rPr>
        <w:t xml:space="preserve">2.9 Запобігання і протидія </w:t>
      </w:r>
      <w:proofErr w:type="spellStart"/>
      <w:r>
        <w:rPr>
          <w:rFonts w:ascii="Times New Roman" w:eastAsia="Times New Roman" w:hAnsi="Times New Roman" w:cs="Times New Roman"/>
          <w:b/>
          <w:i/>
          <w:color w:val="000000"/>
          <w:sz w:val="32"/>
          <w:szCs w:val="32"/>
        </w:rPr>
        <w:t>булінгу</w:t>
      </w:r>
      <w:proofErr w:type="spellEnd"/>
      <w:r>
        <w:rPr>
          <w:rFonts w:ascii="Times New Roman" w:eastAsia="Times New Roman" w:hAnsi="Times New Roman" w:cs="Times New Roman"/>
          <w:b/>
          <w:i/>
          <w:color w:val="000000"/>
          <w:sz w:val="32"/>
          <w:szCs w:val="32"/>
        </w:rPr>
        <w:t xml:space="preserve"> (цькуванню)</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Запобігання і протидія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 xml:space="preserve"> (цькуванню) в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передбачає:</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розроблення й оприлюднення правил поведінки здобувачів освіти;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розроблення й оприлюднення плану заходів, спрямованих на запобігання і протидію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 xml:space="preserve"> (цькуванню);</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розроблення й оприлюднення порядку подання та розгляду (з дотриманням конфіденційності) заяв про випадки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 xml:space="preserve"> (цькування);</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розроблення й оприлюднення порядку реагування на доведені випадки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 xml:space="preserve"> (цькування) та відповідальності осіб, причетних до </w:t>
      </w:r>
      <w:proofErr w:type="spellStart"/>
      <w:r>
        <w:rPr>
          <w:rFonts w:ascii="Times New Roman" w:eastAsia="Times New Roman" w:hAnsi="Times New Roman" w:cs="Times New Roman"/>
          <w:color w:val="000000"/>
          <w:sz w:val="32"/>
          <w:szCs w:val="32"/>
        </w:rPr>
        <w:t>булінгу</w:t>
      </w:r>
      <w:proofErr w:type="spellEnd"/>
      <w:r>
        <w:rPr>
          <w:rFonts w:ascii="Times New Roman" w:eastAsia="Times New Roman" w:hAnsi="Times New Roman" w:cs="Times New Roman"/>
          <w:color w:val="000000"/>
          <w:sz w:val="32"/>
          <w:szCs w:val="32"/>
        </w:rPr>
        <w:t xml:space="preserve"> (цькування) тощо.</w:t>
      </w:r>
    </w:p>
    <w:p w:rsidR="0067302C" w:rsidRDefault="0067302C" w:rsidP="0067302C">
      <w:pPr>
        <w:shd w:val="clear" w:color="auto" w:fill="FFFFFF"/>
        <w:spacing w:after="0" w:line="240" w:lineRule="auto"/>
        <w:ind w:left="1440"/>
        <w:jc w:val="both"/>
        <w:rPr>
          <w:rFonts w:ascii="Times New Roman" w:eastAsia="Times New Roman" w:hAnsi="Times New Roman" w:cs="Times New Roman"/>
          <w:b/>
          <w:color w:val="000000"/>
          <w:sz w:val="32"/>
          <w:szCs w:val="32"/>
        </w:rPr>
      </w:pPr>
    </w:p>
    <w:p w:rsidR="0067302C" w:rsidRDefault="0067302C" w:rsidP="0067302C">
      <w:pPr>
        <w:numPr>
          <w:ilvl w:val="1"/>
          <w:numId w:val="35"/>
        </w:numPr>
        <w:shd w:val="clear" w:color="auto" w:fill="FFFFFF"/>
        <w:spacing w:after="0" w:line="240" w:lineRule="auto"/>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Забезпечення функціонування компонентів внутрішньої системи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b/>
          <w:color w:val="000000"/>
          <w:sz w:val="32"/>
          <w:szCs w:val="32"/>
        </w:rPr>
      </w:pPr>
      <w:r>
        <w:rPr>
          <w:rFonts w:ascii="Times New Roman" w:eastAsia="Times New Roman" w:hAnsi="Times New Roman" w:cs="Times New Roman"/>
          <w:color w:val="000000"/>
          <w:sz w:val="32"/>
          <w:szCs w:val="32"/>
        </w:rPr>
        <w:t xml:space="preserve">БДЮТ за напрямами оцінювання "Освітнє середовище закладу позашкільної освіти", "Система оцінювання здобувачів освіти", "Педагогічна діяльність педагогічних працівників", "Управлінські процеси" може проводити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використовуючи </w:t>
      </w:r>
      <w:r>
        <w:rPr>
          <w:rFonts w:ascii="Times New Roman" w:eastAsia="Times New Roman" w:hAnsi="Times New Roman" w:cs="Times New Roman"/>
          <w:b/>
          <w:i/>
          <w:color w:val="000000"/>
          <w:sz w:val="32"/>
          <w:szCs w:val="32"/>
        </w:rPr>
        <w:t xml:space="preserve">Орієнтовні критерії та індикатори для </w:t>
      </w:r>
      <w:proofErr w:type="spellStart"/>
      <w:r>
        <w:rPr>
          <w:rFonts w:ascii="Times New Roman" w:eastAsia="Times New Roman" w:hAnsi="Times New Roman" w:cs="Times New Roman"/>
          <w:b/>
          <w:i/>
          <w:color w:val="000000"/>
          <w:sz w:val="32"/>
          <w:szCs w:val="32"/>
        </w:rPr>
        <w:t>самооцінювання</w:t>
      </w:r>
      <w:proofErr w:type="spellEnd"/>
      <w:r>
        <w:rPr>
          <w:rFonts w:ascii="Times New Roman" w:eastAsia="Times New Roman" w:hAnsi="Times New Roman" w:cs="Times New Roman"/>
          <w:b/>
          <w:i/>
          <w:color w:val="000000"/>
          <w:sz w:val="32"/>
          <w:szCs w:val="32"/>
        </w:rPr>
        <w:t xml:space="preserve"> освітніх і </w:t>
      </w:r>
      <w:r>
        <w:rPr>
          <w:rFonts w:ascii="Times New Roman" w:eastAsia="Times New Roman" w:hAnsi="Times New Roman" w:cs="Times New Roman"/>
          <w:b/>
          <w:i/>
          <w:color w:val="000000"/>
          <w:sz w:val="32"/>
          <w:szCs w:val="32"/>
        </w:rPr>
        <w:lastRenderedPageBreak/>
        <w:t>управлінських процесів закладу позашкільної освіти (</w:t>
      </w:r>
      <w:proofErr w:type="spellStart"/>
      <w:r>
        <w:rPr>
          <w:rFonts w:ascii="Times New Roman" w:eastAsia="Times New Roman" w:hAnsi="Times New Roman" w:cs="Times New Roman"/>
          <w:i/>
          <w:color w:val="000000"/>
          <w:sz w:val="32"/>
          <w:szCs w:val="32"/>
        </w:rPr>
        <w:t>дод</w:t>
      </w:r>
      <w:proofErr w:type="spellEnd"/>
      <w:r>
        <w:rPr>
          <w:rFonts w:ascii="Times New Roman" w:eastAsia="Times New Roman" w:hAnsi="Times New Roman" w:cs="Times New Roman"/>
          <w:i/>
          <w:color w:val="000000"/>
          <w:sz w:val="32"/>
          <w:szCs w:val="32"/>
        </w:rPr>
        <w:t>. 1</w:t>
      </w:r>
      <w:r>
        <w:rPr>
          <w:rFonts w:ascii="Times New Roman" w:eastAsia="Times New Roman" w:hAnsi="Times New Roman" w:cs="Times New Roman"/>
          <w:b/>
          <w:i/>
          <w:color w:val="000000"/>
          <w:sz w:val="32"/>
          <w:szCs w:val="32"/>
        </w:rPr>
        <w:t>), що включають:</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вимога/правило оцінювання;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критерії оцінювання;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індикатори оцінювання.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Вимога/правило, критерії, індикатори оцінювання освітнього середовища  БДЮТ </w:t>
      </w:r>
      <w:r>
        <w:rPr>
          <w:rFonts w:ascii="Times New Roman" w:eastAsia="Times New Roman" w:hAnsi="Times New Roman" w:cs="Times New Roman"/>
          <w:color w:val="000000"/>
          <w:sz w:val="32"/>
          <w:szCs w:val="32"/>
        </w:rPr>
        <w:t xml:space="preserve">реалізуються через розгляд питань щодо наявності необхідних ресурсів для створення освітнього середовища (матеріально-технічна та науково-методична база відповідають типу, профілю ЗПО), створення в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безпечних та нешкідливих умов навчання та праці, безпечного освітнього середовища, вільного від будь-яких форм насильства, інклюзивного освітнього середовища.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Вимога/правило, критерії, індикатори системи оцінювання здобувачів освіти</w:t>
      </w:r>
      <w:r>
        <w:rPr>
          <w:rFonts w:ascii="Times New Roman" w:eastAsia="Times New Roman" w:hAnsi="Times New Roman" w:cs="Times New Roman"/>
          <w:color w:val="000000"/>
          <w:sz w:val="32"/>
          <w:szCs w:val="32"/>
        </w:rPr>
        <w:t xml:space="preserve"> реалізуються через наявність такої системи та оцінювання освітніх досягнень здобувачів освіти.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Вимога/правило, критерії, індикатори оцінювання педагогічної діяльності педагогічних працівників</w:t>
      </w:r>
      <w:r>
        <w:rPr>
          <w:rFonts w:ascii="Times New Roman" w:eastAsia="Times New Roman" w:hAnsi="Times New Roman" w:cs="Times New Roman"/>
          <w:color w:val="000000"/>
          <w:sz w:val="32"/>
          <w:szCs w:val="32"/>
        </w:rPr>
        <w:t xml:space="preserve"> реалізуються через ефективність педагогічної діяльності педагогічних працівників, підвищення їх професійного рівня.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Вимога/правило, критерії, індикатори оцінювання управлінської діяльності</w:t>
      </w:r>
      <w:r>
        <w:rPr>
          <w:rFonts w:ascii="Times New Roman" w:eastAsia="Times New Roman" w:hAnsi="Times New Roman" w:cs="Times New Roman"/>
          <w:color w:val="000000"/>
          <w:sz w:val="32"/>
          <w:szCs w:val="32"/>
        </w:rPr>
        <w:t xml:space="preserve"> реалізуються через організаційно-правові засади діяльності </w:t>
      </w:r>
      <w:proofErr w:type="spellStart"/>
      <w:r>
        <w:rPr>
          <w:rFonts w:ascii="Times New Roman" w:eastAsia="Times New Roman" w:hAnsi="Times New Roman" w:cs="Times New Roman"/>
          <w:color w:val="000000"/>
          <w:sz w:val="32"/>
          <w:szCs w:val="32"/>
        </w:rPr>
        <w:t>БДЮТу</w:t>
      </w:r>
      <w:proofErr w:type="spellEnd"/>
      <w:r>
        <w:rPr>
          <w:rFonts w:ascii="Times New Roman" w:eastAsia="Times New Roman" w:hAnsi="Times New Roman" w:cs="Times New Roman"/>
          <w:color w:val="000000"/>
          <w:sz w:val="32"/>
          <w:szCs w:val="32"/>
        </w:rPr>
        <w:t xml:space="preserve">, формування та забезпечення академічної доброчесності. </w:t>
      </w:r>
    </w:p>
    <w:p w:rsidR="0067302C" w:rsidRDefault="0067302C" w:rsidP="0067302C">
      <w:pPr>
        <w:shd w:val="clear" w:color="auto" w:fill="FFFFFF"/>
        <w:spacing w:after="0" w:line="240" w:lineRule="auto"/>
        <w:ind w:firstLine="708"/>
        <w:jc w:val="center"/>
        <w:rPr>
          <w:rFonts w:ascii="Times New Roman" w:eastAsia="Times New Roman" w:hAnsi="Times New Roman" w:cs="Times New Roman"/>
          <w:b/>
          <w:sz w:val="32"/>
          <w:szCs w:val="32"/>
        </w:rPr>
      </w:pPr>
    </w:p>
    <w:p w:rsidR="0067302C" w:rsidRDefault="0067302C" w:rsidP="0067302C">
      <w:pPr>
        <w:shd w:val="clear" w:color="auto" w:fill="FFFFFF"/>
        <w:spacing w:after="0" w:line="240" w:lineRule="auto"/>
        <w:ind w:firstLine="708"/>
        <w:jc w:val="center"/>
        <w:rPr>
          <w:rFonts w:ascii="Times New Roman" w:eastAsia="Times New Roman" w:hAnsi="Times New Roman" w:cs="Times New Roman"/>
          <w:color w:val="000000"/>
          <w:sz w:val="32"/>
          <w:szCs w:val="32"/>
        </w:rPr>
      </w:pPr>
      <w:r>
        <w:rPr>
          <w:rFonts w:ascii="Times New Roman" w:eastAsia="Times New Roman" w:hAnsi="Times New Roman" w:cs="Times New Roman"/>
          <w:b/>
          <w:sz w:val="32"/>
          <w:szCs w:val="32"/>
        </w:rPr>
        <w:t>4. Збір та аналіз інформації, опитування та спостереження</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Для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доцільно використовувати наступні методи збору інформації: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вивчення </w:t>
      </w:r>
      <w:proofErr w:type="spellStart"/>
      <w:r>
        <w:rPr>
          <w:rFonts w:ascii="Times New Roman" w:eastAsia="Times New Roman" w:hAnsi="Times New Roman" w:cs="Times New Roman"/>
          <w:color w:val="000000"/>
          <w:sz w:val="32"/>
          <w:szCs w:val="32"/>
        </w:rPr>
        <w:t>документації'</w:t>
      </w:r>
      <w:proofErr w:type="spellEnd"/>
      <w:r>
        <w:rPr>
          <w:rFonts w:ascii="Times New Roman" w:eastAsia="Times New Roman" w:hAnsi="Times New Roman" w:cs="Times New Roman"/>
          <w:color w:val="000000"/>
          <w:sz w:val="32"/>
          <w:szCs w:val="32"/>
        </w:rPr>
        <w:t xml:space="preserve">;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опитування (анкетування, інтерв’ю);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спостереження (за освітнім середовищем, за організаційними формами освітнього процесу).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Вивчення документації.</w:t>
      </w:r>
      <w:r>
        <w:rPr>
          <w:rFonts w:ascii="Times New Roman" w:eastAsia="Times New Roman" w:hAnsi="Times New Roman" w:cs="Times New Roman"/>
          <w:color w:val="000000"/>
          <w:sz w:val="32"/>
          <w:szCs w:val="32"/>
        </w:rPr>
        <w:t xml:space="preserve"> Даний метод дозволяє вивчити документацію БДЮТ щодо освітньої діяльності, прийняти управлінські рішення та стан їх виконання.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Опитування.</w:t>
      </w:r>
      <w:r>
        <w:rPr>
          <w:rFonts w:ascii="Times New Roman" w:eastAsia="Times New Roman" w:hAnsi="Times New Roman" w:cs="Times New Roman"/>
          <w:color w:val="000000"/>
          <w:sz w:val="32"/>
          <w:szCs w:val="32"/>
        </w:rPr>
        <w:t xml:space="preserve"> Даний метод дозволяє отримати інформацію про учасників освітнього процесу та якість позашкільної освіти у закладі. Опитування може проводитися у формі анкетування, інтерв’ювання.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При анкетуванні використовуються анкети для педагогічних працівників, здобувачів освіти та батьків. Інтерв’ю може бути </w:t>
      </w:r>
      <w:r>
        <w:rPr>
          <w:rFonts w:ascii="Times New Roman" w:eastAsia="Times New Roman" w:hAnsi="Times New Roman" w:cs="Times New Roman"/>
          <w:color w:val="000000"/>
          <w:sz w:val="32"/>
          <w:szCs w:val="32"/>
        </w:rPr>
        <w:lastRenderedPageBreak/>
        <w:t xml:space="preserve">індивідуальне, групове. Опитування проводити зі здобувачами освіти віком від 14 років. </w:t>
      </w:r>
    </w:p>
    <w:p w:rsidR="0067302C" w:rsidRDefault="0067302C" w:rsidP="0067302C">
      <w:pPr>
        <w:shd w:val="clear" w:color="auto" w:fill="FFFFFF"/>
        <w:spacing w:after="0" w:line="240" w:lineRule="auto"/>
        <w:ind w:firstLine="708"/>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Спостереження.</w:t>
      </w:r>
      <w:r>
        <w:rPr>
          <w:rFonts w:ascii="Times New Roman" w:eastAsia="Times New Roman" w:hAnsi="Times New Roman" w:cs="Times New Roman"/>
          <w:color w:val="000000"/>
          <w:sz w:val="32"/>
          <w:szCs w:val="32"/>
        </w:rPr>
        <w:t xml:space="preserve"> Даний метод дозволяє оцінити стан освітнього середовища, різних організаційних форм освітнього процесу БДЮТ. Спостереження за освітнім середовищем дає можливість зафіксувати наявність чи відсутність необхідної для освітнього  процесу матеріально-технічної та науково-методичної бази, створення в </w:t>
      </w:r>
      <w:proofErr w:type="spellStart"/>
      <w:r>
        <w:rPr>
          <w:rFonts w:ascii="Times New Roman" w:eastAsia="Times New Roman" w:hAnsi="Times New Roman" w:cs="Times New Roman"/>
          <w:color w:val="000000"/>
          <w:sz w:val="32"/>
          <w:szCs w:val="32"/>
        </w:rPr>
        <w:t>БДЮТі</w:t>
      </w:r>
      <w:proofErr w:type="spellEnd"/>
      <w:r>
        <w:rPr>
          <w:rFonts w:ascii="Times New Roman" w:eastAsia="Times New Roman" w:hAnsi="Times New Roman" w:cs="Times New Roman"/>
          <w:color w:val="000000"/>
          <w:sz w:val="32"/>
          <w:szCs w:val="32"/>
        </w:rPr>
        <w:t xml:space="preserve"> безпечних та нешкідливих умов навчання та праці, безпечного освітнього середовища, інклюзивного освітнього середовища. Спостереження за різними організаційними формами допомагає оцінити освітні досягнення здобувачів освіти та педагогічну діяльність педагогічних працівників.  Будинок творчості може проводити збір та аналіз інформації, використовуючи наступний інструментарій для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освітніх і управлінських процесів: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форма спостереження за освітнім середовищем (</w:t>
      </w:r>
      <w:proofErr w:type="spellStart"/>
      <w:r>
        <w:rPr>
          <w:rFonts w:ascii="Times New Roman" w:eastAsia="Times New Roman" w:hAnsi="Times New Roman" w:cs="Times New Roman"/>
          <w:i/>
          <w:color w:val="000000"/>
          <w:sz w:val="32"/>
          <w:szCs w:val="32"/>
        </w:rPr>
        <w:t>дод</w:t>
      </w:r>
      <w:proofErr w:type="spellEnd"/>
      <w:r>
        <w:rPr>
          <w:rFonts w:ascii="Times New Roman" w:eastAsia="Times New Roman" w:hAnsi="Times New Roman" w:cs="Times New Roman"/>
          <w:i/>
          <w:color w:val="000000"/>
          <w:sz w:val="32"/>
          <w:szCs w:val="32"/>
        </w:rPr>
        <w:t>. 2</w:t>
      </w:r>
      <w:r>
        <w:rPr>
          <w:rFonts w:ascii="Times New Roman" w:eastAsia="Times New Roman" w:hAnsi="Times New Roman" w:cs="Times New Roman"/>
          <w:color w:val="000000"/>
          <w:sz w:val="32"/>
          <w:szCs w:val="32"/>
        </w:rPr>
        <w:t xml:space="preserve">);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форма вивчення педагогічної діяльності педагогічних працівників  (</w:t>
      </w:r>
      <w:proofErr w:type="spellStart"/>
      <w:r>
        <w:rPr>
          <w:rFonts w:ascii="Times New Roman" w:eastAsia="Times New Roman" w:hAnsi="Times New Roman" w:cs="Times New Roman"/>
          <w:i/>
          <w:color w:val="000000"/>
          <w:sz w:val="32"/>
          <w:szCs w:val="32"/>
        </w:rPr>
        <w:t>дод</w:t>
      </w:r>
      <w:proofErr w:type="spellEnd"/>
      <w:r>
        <w:rPr>
          <w:rFonts w:ascii="Times New Roman" w:eastAsia="Times New Roman" w:hAnsi="Times New Roman" w:cs="Times New Roman"/>
          <w:i/>
          <w:color w:val="000000"/>
          <w:sz w:val="32"/>
          <w:szCs w:val="32"/>
        </w:rPr>
        <w:t>. 3</w:t>
      </w:r>
      <w:r>
        <w:rPr>
          <w:rFonts w:ascii="Times New Roman" w:eastAsia="Times New Roman" w:hAnsi="Times New Roman" w:cs="Times New Roman"/>
          <w:color w:val="000000"/>
          <w:sz w:val="32"/>
          <w:szCs w:val="32"/>
        </w:rPr>
        <w:t xml:space="preserve">);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форма вивчення документації (</w:t>
      </w:r>
      <w:proofErr w:type="spellStart"/>
      <w:r>
        <w:rPr>
          <w:rFonts w:ascii="Times New Roman" w:eastAsia="Times New Roman" w:hAnsi="Times New Roman" w:cs="Times New Roman"/>
          <w:i/>
          <w:color w:val="000000"/>
          <w:sz w:val="32"/>
          <w:szCs w:val="32"/>
        </w:rPr>
        <w:t>дод</w:t>
      </w:r>
      <w:proofErr w:type="spellEnd"/>
      <w:r>
        <w:rPr>
          <w:rFonts w:ascii="Times New Roman" w:eastAsia="Times New Roman" w:hAnsi="Times New Roman" w:cs="Times New Roman"/>
          <w:i/>
          <w:color w:val="000000"/>
          <w:sz w:val="32"/>
          <w:szCs w:val="32"/>
        </w:rPr>
        <w:t>. 4</w:t>
      </w:r>
      <w:r>
        <w:rPr>
          <w:rFonts w:ascii="Times New Roman" w:eastAsia="Times New Roman" w:hAnsi="Times New Roman" w:cs="Times New Roman"/>
          <w:color w:val="000000"/>
          <w:sz w:val="32"/>
          <w:szCs w:val="32"/>
        </w:rPr>
        <w:t xml:space="preserve">);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анкета для здобувачів позашкільної освіти (</w:t>
      </w:r>
      <w:proofErr w:type="spellStart"/>
      <w:r>
        <w:rPr>
          <w:rFonts w:ascii="Times New Roman" w:eastAsia="Times New Roman" w:hAnsi="Times New Roman" w:cs="Times New Roman"/>
          <w:i/>
          <w:color w:val="000000"/>
          <w:sz w:val="32"/>
          <w:szCs w:val="32"/>
        </w:rPr>
        <w:t>дод</w:t>
      </w:r>
      <w:proofErr w:type="spellEnd"/>
      <w:r>
        <w:rPr>
          <w:rFonts w:ascii="Times New Roman" w:eastAsia="Times New Roman" w:hAnsi="Times New Roman" w:cs="Times New Roman"/>
          <w:i/>
          <w:color w:val="000000"/>
          <w:sz w:val="32"/>
          <w:szCs w:val="32"/>
        </w:rPr>
        <w:t>. 5</w:t>
      </w:r>
      <w:r>
        <w:rPr>
          <w:rFonts w:ascii="Times New Roman" w:eastAsia="Times New Roman" w:hAnsi="Times New Roman" w:cs="Times New Roman"/>
          <w:color w:val="000000"/>
          <w:sz w:val="32"/>
          <w:szCs w:val="32"/>
        </w:rPr>
        <w:t xml:space="preserve">);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анкета для педагогічних працівників  (</w:t>
      </w:r>
      <w:proofErr w:type="spellStart"/>
      <w:r>
        <w:rPr>
          <w:rFonts w:ascii="Times New Roman" w:eastAsia="Times New Roman" w:hAnsi="Times New Roman" w:cs="Times New Roman"/>
          <w:i/>
          <w:color w:val="000000"/>
          <w:sz w:val="32"/>
          <w:szCs w:val="32"/>
        </w:rPr>
        <w:t>дод</w:t>
      </w:r>
      <w:proofErr w:type="spellEnd"/>
      <w:r>
        <w:rPr>
          <w:rFonts w:ascii="Times New Roman" w:eastAsia="Times New Roman" w:hAnsi="Times New Roman" w:cs="Times New Roman"/>
          <w:i/>
          <w:color w:val="000000"/>
          <w:sz w:val="32"/>
          <w:szCs w:val="32"/>
        </w:rPr>
        <w:t>. 6</w:t>
      </w:r>
      <w:r>
        <w:rPr>
          <w:rFonts w:ascii="Times New Roman" w:eastAsia="Times New Roman" w:hAnsi="Times New Roman" w:cs="Times New Roman"/>
          <w:color w:val="000000"/>
          <w:sz w:val="32"/>
          <w:szCs w:val="32"/>
        </w:rPr>
        <w:t xml:space="preserve">);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анкета для батьків (</w:t>
      </w:r>
      <w:proofErr w:type="spellStart"/>
      <w:r>
        <w:rPr>
          <w:rFonts w:ascii="Times New Roman" w:eastAsia="Times New Roman" w:hAnsi="Times New Roman" w:cs="Times New Roman"/>
          <w:i/>
          <w:color w:val="000000"/>
          <w:sz w:val="32"/>
          <w:szCs w:val="32"/>
        </w:rPr>
        <w:t>дод</w:t>
      </w:r>
      <w:proofErr w:type="spellEnd"/>
      <w:r>
        <w:rPr>
          <w:rFonts w:ascii="Times New Roman" w:eastAsia="Times New Roman" w:hAnsi="Times New Roman" w:cs="Times New Roman"/>
          <w:i/>
          <w:color w:val="000000"/>
          <w:sz w:val="32"/>
          <w:szCs w:val="32"/>
        </w:rPr>
        <w:t>. 7</w:t>
      </w:r>
      <w:r>
        <w:rPr>
          <w:rFonts w:ascii="Times New Roman" w:eastAsia="Times New Roman" w:hAnsi="Times New Roman" w:cs="Times New Roman"/>
          <w:color w:val="000000"/>
          <w:sz w:val="32"/>
          <w:szCs w:val="32"/>
        </w:rPr>
        <w:t xml:space="preserve">).  </w:t>
      </w:r>
    </w:p>
    <w:p w:rsidR="0067302C" w:rsidRDefault="0067302C" w:rsidP="0067302C">
      <w:pPr>
        <w:shd w:val="clear" w:color="auto" w:fill="FFFFFF"/>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5. Узагальнення результатів</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Інформація, отримана у процесі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потребує узагальнення.  Узагальнення результатів дозволить </w:t>
      </w:r>
      <w:proofErr w:type="spellStart"/>
      <w:r>
        <w:rPr>
          <w:rFonts w:ascii="Times New Roman" w:eastAsia="Times New Roman" w:hAnsi="Times New Roman" w:cs="Times New Roman"/>
          <w:color w:val="000000"/>
          <w:sz w:val="32"/>
          <w:szCs w:val="32"/>
        </w:rPr>
        <w:t>співставити</w:t>
      </w:r>
      <w:proofErr w:type="spellEnd"/>
      <w:r>
        <w:rPr>
          <w:rFonts w:ascii="Times New Roman" w:eastAsia="Times New Roman" w:hAnsi="Times New Roman" w:cs="Times New Roman"/>
          <w:color w:val="000000"/>
          <w:sz w:val="32"/>
          <w:szCs w:val="32"/>
        </w:rPr>
        <w:t xml:space="preserve"> отриману інформацію, порівняти та встановити відповідні рівні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Проведення щорічного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передбачає встановлення їх рівня. Такими рівнями оцінювання   можуть бути: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перший (високий);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другий (достатній);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третій (вимагає покращення); </w:t>
      </w:r>
    </w:p>
    <w:p w:rsidR="0067302C" w:rsidRDefault="0067302C" w:rsidP="0067302C">
      <w:pPr>
        <w:numPr>
          <w:ilvl w:val="0"/>
          <w:numId w:val="25"/>
        </w:numPr>
        <w:shd w:val="clear" w:color="auto" w:fill="FFFFFF"/>
        <w:spacing w:after="0" w:line="24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четвертий (низький). </w:t>
      </w:r>
    </w:p>
    <w:p w:rsidR="0067302C" w:rsidRDefault="0067302C" w:rsidP="0067302C">
      <w:pPr>
        <w:shd w:val="clear" w:color="auto" w:fill="FFFFFF"/>
        <w:spacing w:after="0" w:line="24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Здійснюючи щорічне або періодичне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необхідно враховувати Орієнтовні рівні оцінювання закладу позашкільної освіти щодо дотримання вимоги/правила організації освітніх і управлінських процесів закладу освіти та внутрішньої системи забезпечення якості освіти (додаток 8). </w:t>
      </w:r>
    </w:p>
    <w:p w:rsidR="0067302C" w:rsidRDefault="0067302C" w:rsidP="0067302C">
      <w:pPr>
        <w:shd w:val="clear" w:color="auto" w:fill="FFFFFF"/>
        <w:spacing w:after="0" w:line="24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Маючи автономію, БДЮТ зможе самостійно визначати рівні та узагальнювати результати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w:t>
      </w:r>
    </w:p>
    <w:p w:rsidR="0067302C" w:rsidRDefault="0067302C" w:rsidP="0067302C">
      <w:pPr>
        <w:shd w:val="clear" w:color="auto" w:fill="FFFFFF"/>
        <w:spacing w:after="0" w:line="240" w:lineRule="auto"/>
        <w:rPr>
          <w:rFonts w:ascii="Times New Roman" w:eastAsia="Times New Roman" w:hAnsi="Times New Roman" w:cs="Times New Roman"/>
          <w:b/>
          <w:color w:val="000000"/>
          <w:sz w:val="14"/>
          <w:szCs w:val="14"/>
        </w:rPr>
      </w:pPr>
    </w:p>
    <w:p w:rsidR="0067302C" w:rsidRDefault="0067302C" w:rsidP="0067302C">
      <w:pPr>
        <w:shd w:val="clear" w:color="auto" w:fill="FFFFFF"/>
        <w:spacing w:after="0" w:line="240" w:lineRule="auto"/>
        <w:ind w:firstLine="426"/>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6. Обговорення та оприлюднення результатів </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 xml:space="preserve">Результати щорічного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розглядаються та схвалюються на засіданні педагогічної ради до початку нового навчального року. Отримані результати варто також обговорити з представниками батьківської та учнівської громадськості. </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Інформація, отримана під час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може стати підґрунтям для внесення змін до стратегії розвитку БДЮТ, визначення шляхів удосконалення освітніх і управлінських процесів та інших питань внутрішньої системи. </w:t>
      </w:r>
    </w:p>
    <w:p w:rsidR="0067302C" w:rsidRDefault="0067302C" w:rsidP="0067302C">
      <w:pPr>
        <w:shd w:val="clear" w:color="auto" w:fill="FFFFFF"/>
        <w:spacing w:after="0" w:line="240" w:lineRule="auto"/>
        <w:ind w:firstLine="426"/>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Результати </w:t>
      </w:r>
      <w:proofErr w:type="spellStart"/>
      <w:r>
        <w:rPr>
          <w:rFonts w:ascii="Times New Roman" w:eastAsia="Times New Roman" w:hAnsi="Times New Roman" w:cs="Times New Roman"/>
          <w:color w:val="000000"/>
          <w:sz w:val="32"/>
          <w:szCs w:val="32"/>
        </w:rPr>
        <w:t>самооцінювання</w:t>
      </w:r>
      <w:proofErr w:type="spellEnd"/>
      <w:r>
        <w:rPr>
          <w:rFonts w:ascii="Times New Roman" w:eastAsia="Times New Roman" w:hAnsi="Times New Roman" w:cs="Times New Roman"/>
          <w:color w:val="000000"/>
          <w:sz w:val="32"/>
          <w:szCs w:val="32"/>
        </w:rPr>
        <w:t xml:space="preserve"> можуть бути складовою частиною річного звіту про діяльність Будинку творчості. Отримані результати дадуть можливість порівняти та відстежити динаміку розвитку БДЮТ, що сприятиме реалізації основної цілі - якості позашкільної освіти, успішному розвитку кожного учасника освітнього процесу.  </w:t>
      </w:r>
    </w:p>
    <w:p w:rsidR="0067302C" w:rsidRDefault="0067302C" w:rsidP="0067302C">
      <w:pPr>
        <w:shd w:val="clear" w:color="auto" w:fill="FFFFFF"/>
        <w:spacing w:after="0" w:line="240" w:lineRule="auto"/>
        <w:ind w:left="4956" w:firstLine="707"/>
        <w:rPr>
          <w:rFonts w:ascii="Times New Roman" w:eastAsia="Times New Roman" w:hAnsi="Times New Roman" w:cs="Times New Roman"/>
          <w:color w:val="000000"/>
          <w:sz w:val="32"/>
          <w:szCs w:val="32"/>
          <w:u w:val="single"/>
        </w:rPr>
      </w:pPr>
    </w:p>
    <w:p w:rsidR="00855913" w:rsidRDefault="0067302C" w:rsidP="00855913">
      <w:pPr>
        <w:spacing w:line="240" w:lineRule="auto"/>
        <w:jc w:val="right"/>
        <w:rPr>
          <w:rFonts w:ascii="Times New Roman" w:hAnsi="Times New Roman" w:cs="Times New Roman"/>
          <w:b/>
        </w:rPr>
      </w:pPr>
      <w:r>
        <w:br w:type="page"/>
      </w:r>
      <w:r w:rsidR="00855913">
        <w:rPr>
          <w:rFonts w:ascii="Times New Roman" w:hAnsi="Times New Roman" w:cs="Times New Roman"/>
          <w:b/>
        </w:rPr>
        <w:lastRenderedPageBreak/>
        <w:t>Додаток 1 до Положення</w:t>
      </w:r>
    </w:p>
    <w:p w:rsidR="00855913" w:rsidRDefault="00855913" w:rsidP="00855913">
      <w:pPr>
        <w:spacing w:line="240" w:lineRule="auto"/>
        <w:jc w:val="right"/>
        <w:rPr>
          <w:rFonts w:ascii="Times New Roman" w:hAnsi="Times New Roman" w:cs="Times New Roman"/>
          <w:b/>
        </w:rPr>
      </w:pPr>
      <w:r>
        <w:rPr>
          <w:rFonts w:ascii="Times New Roman" w:hAnsi="Times New Roman" w:cs="Times New Roman"/>
          <w:b/>
        </w:rPr>
        <w:t xml:space="preserve"> про внутрішню систему </w:t>
      </w:r>
    </w:p>
    <w:p w:rsidR="00855913" w:rsidRDefault="00855913" w:rsidP="00855913">
      <w:pPr>
        <w:spacing w:line="240" w:lineRule="auto"/>
        <w:jc w:val="right"/>
        <w:rPr>
          <w:rFonts w:ascii="Times New Roman" w:hAnsi="Times New Roman" w:cs="Times New Roman"/>
          <w:b/>
        </w:rPr>
      </w:pPr>
      <w:r>
        <w:rPr>
          <w:rFonts w:ascii="Times New Roman" w:hAnsi="Times New Roman" w:cs="Times New Roman"/>
          <w:b/>
        </w:rPr>
        <w:t>забезпечення якості освіти у Сокальському БДЮТ</w:t>
      </w:r>
    </w:p>
    <w:p w:rsidR="00855913" w:rsidRDefault="00855913" w:rsidP="00855913">
      <w:pPr>
        <w:rPr>
          <w:rFonts w:ascii="Times New Roman" w:hAnsi="Times New Roman" w:cs="Times New Roman"/>
          <w:b/>
        </w:rPr>
      </w:pPr>
    </w:p>
    <w:p w:rsidR="00855913" w:rsidRDefault="00855913" w:rsidP="00855913">
      <w:pPr>
        <w:spacing w:line="240" w:lineRule="auto"/>
        <w:rPr>
          <w:rFonts w:ascii="Times New Roman" w:hAnsi="Times New Roman" w:cs="Times New Roman"/>
          <w:b/>
        </w:rPr>
      </w:pPr>
      <w:r>
        <w:rPr>
          <w:rFonts w:ascii="Times New Roman" w:hAnsi="Times New Roman" w:cs="Times New Roman"/>
          <w:b/>
        </w:rPr>
        <w:t>ОРІЄНТОВНІ КРИТЕРІЇ ТА ІНДИКАТОРИ ДЛЯ САМООЦІНЮВАННЯ</w:t>
      </w:r>
    </w:p>
    <w:p w:rsidR="00855913" w:rsidRDefault="00855913" w:rsidP="00855913">
      <w:pPr>
        <w:spacing w:line="240" w:lineRule="auto"/>
        <w:rPr>
          <w:rFonts w:ascii="Times New Roman" w:hAnsi="Times New Roman" w:cs="Times New Roman"/>
          <w:b/>
        </w:rPr>
      </w:pPr>
      <w:r>
        <w:rPr>
          <w:rFonts w:ascii="Times New Roman" w:hAnsi="Times New Roman" w:cs="Times New Roman"/>
          <w:b/>
        </w:rPr>
        <w:t>ОСВІТНІХ І УПРАВЛІНСЬКИХ ПРОЦЕСІВ ЗАКЛАДУ ПОЗАШКІЛЬНОЇ ОСВІТИ</w:t>
      </w:r>
    </w:p>
    <w:tbl>
      <w:tblPr>
        <w:tblStyle w:val="a4"/>
        <w:tblW w:w="0" w:type="auto"/>
        <w:tblLook w:val="04A0" w:firstRow="1" w:lastRow="0" w:firstColumn="1" w:lastColumn="0" w:noHBand="0" w:noVBand="1"/>
      </w:tblPr>
      <w:tblGrid>
        <w:gridCol w:w="675"/>
        <w:gridCol w:w="3267"/>
        <w:gridCol w:w="1971"/>
        <w:gridCol w:w="1971"/>
        <w:gridCol w:w="1971"/>
      </w:tblGrid>
      <w:tr w:rsidR="00855913" w:rsidTr="00855913">
        <w:tc>
          <w:tcPr>
            <w:tcW w:w="675"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w:t>
            </w:r>
          </w:p>
        </w:tc>
        <w:tc>
          <w:tcPr>
            <w:tcW w:w="3267"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Вимога/правило</w:t>
            </w:r>
          </w:p>
        </w:tc>
        <w:tc>
          <w:tcPr>
            <w:tcW w:w="1971"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Критерії оцінювання</w:t>
            </w:r>
          </w:p>
        </w:tc>
        <w:tc>
          <w:tcPr>
            <w:tcW w:w="1971"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Індикатори оцінювання</w:t>
            </w:r>
          </w:p>
        </w:tc>
        <w:tc>
          <w:tcPr>
            <w:tcW w:w="1971"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Методи збору інформації</w:t>
            </w:r>
          </w:p>
        </w:tc>
      </w:tr>
      <w:tr w:rsidR="00855913" w:rsidTr="00855913">
        <w:tc>
          <w:tcPr>
            <w:tcW w:w="675"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1</w:t>
            </w:r>
          </w:p>
        </w:tc>
        <w:tc>
          <w:tcPr>
            <w:tcW w:w="3267"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2</w:t>
            </w:r>
          </w:p>
        </w:tc>
        <w:tc>
          <w:tcPr>
            <w:tcW w:w="1971"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3</w:t>
            </w:r>
          </w:p>
        </w:tc>
        <w:tc>
          <w:tcPr>
            <w:tcW w:w="1971"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4</w:t>
            </w:r>
          </w:p>
        </w:tc>
        <w:tc>
          <w:tcPr>
            <w:tcW w:w="1971" w:type="dxa"/>
            <w:tcBorders>
              <w:top w:val="single" w:sz="4" w:space="0" w:color="auto"/>
              <w:left w:val="single" w:sz="4" w:space="0" w:color="auto"/>
              <w:bottom w:val="single" w:sz="4" w:space="0" w:color="auto"/>
              <w:right w:val="single" w:sz="4" w:space="0" w:color="auto"/>
            </w:tcBorders>
            <w:hideMark/>
          </w:tcPr>
          <w:p w:rsidR="00855913" w:rsidRDefault="00855913">
            <w:pPr>
              <w:spacing w:after="0" w:line="240" w:lineRule="auto"/>
              <w:rPr>
                <w:rFonts w:ascii="Times New Roman" w:hAnsi="Times New Roman" w:cs="Times New Roman"/>
                <w:b/>
                <w:lang w:eastAsia="en-US"/>
              </w:rPr>
            </w:pPr>
            <w:r>
              <w:rPr>
                <w:rFonts w:ascii="Times New Roman" w:hAnsi="Times New Roman" w:cs="Times New Roman"/>
                <w:b/>
              </w:rPr>
              <w:t>5</w:t>
            </w:r>
          </w:p>
        </w:tc>
      </w:tr>
    </w:tbl>
    <w:p w:rsidR="00855913" w:rsidRDefault="00855913" w:rsidP="00855913">
      <w:pPr>
        <w:spacing w:line="240" w:lineRule="auto"/>
        <w:rPr>
          <w:rFonts w:ascii="Times New Roman" w:hAnsi="Times New Roman" w:cs="Times New Roman"/>
          <w:b/>
          <w:sz w:val="28"/>
          <w:szCs w:val="28"/>
          <w:lang w:eastAsia="en-US"/>
        </w:rPr>
      </w:pPr>
      <w:r>
        <w:rPr>
          <w:rFonts w:ascii="Times New Roman" w:hAnsi="Times New Roman" w:cs="Times New Roman"/>
          <w:b/>
          <w:sz w:val="28"/>
          <w:szCs w:val="28"/>
        </w:rPr>
        <w:t xml:space="preserve"> 1.         Напрям оцінювання »Освітнє середовище закладу позашкільної освіти»</w:t>
      </w:r>
      <w:r>
        <w:rPr>
          <w:rFonts w:ascii="Times New Roman" w:hAnsi="Times New Roman" w:cs="Times New Roman"/>
          <w:b/>
          <w:sz w:val="28"/>
          <w:szCs w:val="28"/>
        </w:rPr>
        <w:tab/>
      </w:r>
    </w:p>
    <w:tbl>
      <w:tblPr>
        <w:tblStyle w:val="a4"/>
        <w:tblW w:w="0" w:type="auto"/>
        <w:tblLook w:val="04A0" w:firstRow="1" w:lastRow="0" w:firstColumn="1" w:lastColumn="0" w:noHBand="0" w:noVBand="1"/>
      </w:tblPr>
      <w:tblGrid>
        <w:gridCol w:w="221"/>
        <w:gridCol w:w="1445"/>
        <w:gridCol w:w="1828"/>
        <w:gridCol w:w="2831"/>
        <w:gridCol w:w="3530"/>
      </w:tblGrid>
      <w:tr w:rsidR="00855913" w:rsidTr="00855913">
        <w:trPr>
          <w:trHeight w:val="3972"/>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447"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1.1.Наявність необхідних ресурсів для створення освітнього середовища</w:t>
            </w:r>
          </w:p>
        </w:tc>
        <w:tc>
          <w:tcPr>
            <w:tcW w:w="1845"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1.1.1.Матеріально-технічна та науково-методична база відповідають типу та профілю закладу позашкільної освіти</w:t>
            </w:r>
          </w:p>
        </w:tc>
        <w:tc>
          <w:tcPr>
            <w:tcW w:w="2846"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1.1.1.1.У закладі освіти є приміщення,споруди,земельні </w:t>
            </w:r>
            <w:proofErr w:type="spellStart"/>
            <w:r>
              <w:rPr>
                <w:rFonts w:ascii="Times New Roman" w:hAnsi="Times New Roman" w:cs="Times New Roman"/>
                <w:b/>
                <w:sz w:val="24"/>
                <w:szCs w:val="24"/>
              </w:rPr>
              <w:t>ділянки.обладнання</w:t>
            </w:r>
            <w:proofErr w:type="spellEnd"/>
            <w:r>
              <w:rPr>
                <w:rFonts w:ascii="Times New Roman" w:hAnsi="Times New Roman" w:cs="Times New Roman"/>
                <w:b/>
                <w:sz w:val="24"/>
                <w:szCs w:val="24"/>
              </w:rPr>
              <w:t>(у тому числі орендовані на умовах договору оренди чи угоди про співпрацю),необхідні для реалізації освітньої і навчальних програм відповідно до типу та профілю закладу освіти</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349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2.Спостереження(освітнє середовище)</w:t>
            </w:r>
          </w:p>
        </w:tc>
      </w:tr>
      <w:tr w:rsidR="00855913" w:rsidTr="00855913">
        <w:trPr>
          <w:trHeight w:val="11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1.1.1.2.Заклад освіти забезпечений навчальними,наочними посібниками і технічними засобами навчання відповідно до освітньої та навчальних програм </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349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1.Спостереження(осо світ середовище)</w:t>
            </w:r>
          </w:p>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2.Опитування(анкету </w:t>
            </w:r>
            <w:proofErr w:type="spellStart"/>
            <w:r>
              <w:rPr>
                <w:rFonts w:ascii="Times New Roman" w:hAnsi="Times New Roman" w:cs="Times New Roman"/>
                <w:b/>
                <w:sz w:val="24"/>
                <w:szCs w:val="24"/>
              </w:rPr>
              <w:t>вання</w:t>
            </w:r>
            <w:proofErr w:type="spellEnd"/>
            <w:r>
              <w:rPr>
                <w:rFonts w:ascii="Times New Roman" w:hAnsi="Times New Roman" w:cs="Times New Roman"/>
                <w:b/>
                <w:sz w:val="24"/>
                <w:szCs w:val="24"/>
              </w:rPr>
              <w:t xml:space="preserve"> педагогічних працівників та /або тренерів-викладачів,здобувачів освіти, батьків)</w:t>
            </w:r>
          </w:p>
        </w:tc>
      </w:tr>
      <w:tr w:rsidR="00855913" w:rsidTr="00855913">
        <w:trPr>
          <w:trHeight w:val="2712"/>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447"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1.2.Створення безпечних і нешкідливе умов навчання та праці</w:t>
            </w:r>
          </w:p>
        </w:tc>
        <w:tc>
          <w:tcPr>
            <w:tcW w:w="1845"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1.2.1.Освітнє середовище закладу безпечне</w:t>
            </w: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1.2.1.1.Територія та приміщення закладу є безпечними</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1.Спостереження(осо світ середовище)</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тренерів-викладачів,здобувачів освіти, батьків)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9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1.2.1.2.У закладі освіти забезпечується дотримання санітарно-гігієнічних та протипожежних норм</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2.Спостереження(освітнє середовище)</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3.Опитування(</w:t>
            </w:r>
            <w:proofErr w:type="spellStart"/>
            <w:r>
              <w:rPr>
                <w:rFonts w:ascii="Times New Roman" w:hAnsi="Times New Roman" w:cs="Times New Roman"/>
                <w:b/>
                <w:sz w:val="24"/>
                <w:szCs w:val="24"/>
              </w:rPr>
              <w:t>анкетуванняздобувачів</w:t>
            </w:r>
            <w:proofErr w:type="spellEnd"/>
            <w:r>
              <w:rPr>
                <w:rFonts w:ascii="Times New Roman" w:hAnsi="Times New Roman" w:cs="Times New Roman"/>
                <w:b/>
                <w:sz w:val="24"/>
                <w:szCs w:val="24"/>
              </w:rPr>
              <w:t xml:space="preserve"> освіти, батьків)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3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1.2.1.3. У закладі освіти проводяться інструктажі/навчання з охорони праці,безпеки життєдіяльності,пожежної безпеки,правил поведінки в умовах надзвичайних ситуацій</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тренерів-викладачів,здобувачів освіти, батьків)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1.2.1.4.Учасники освітнього та/або навчального  процесу дотримуються правил безпеки життєдіяльності, пожежної безпеки,правил поведінки в умовах надзвичайних ситуацій</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тренерів-викладачів,здобувачів освіти,)</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3.Спостереження(освітнє середовище)</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1.2.1.5.У разі нещасного випадку педагогічні працівники та /або тренери-викладачі та керівництво закладу діють у встановленому законодавством порядку</w:t>
            </w:r>
          </w:p>
        </w:tc>
        <w:tc>
          <w:tcPr>
            <w:tcW w:w="349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2.Опитування(анкетування педагогічних працівників та /або тренерів-викладачів)</w:t>
            </w:r>
          </w:p>
        </w:tc>
      </w:tr>
      <w:tr w:rsidR="00855913" w:rsidTr="00855913">
        <w:trPr>
          <w:trHeight w:val="18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1.2.1.6.У закладі освіти формуються навички здорового способу життя</w:t>
            </w:r>
          </w:p>
        </w:tc>
        <w:tc>
          <w:tcPr>
            <w:tcW w:w="349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2.Опитування(анкетування педагогічних працівників та /або тренерів-викладачів,батьків здобувачів освіти,)</w:t>
            </w:r>
          </w:p>
        </w:tc>
      </w:tr>
      <w:tr w:rsidR="00855913" w:rsidTr="00855913">
        <w:trPr>
          <w:trHeight w:val="3228"/>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447"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845"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1.2.2.Освітнє середовище вільне від будь-яких форм насильства</w:t>
            </w: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1.2.2.1. У закладі освіти реалізуються заходи із запобігання будь-яким формам насильства(цькування) учасників освітнього та /або навчального </w:t>
            </w:r>
            <w:proofErr w:type="spellStart"/>
            <w:r>
              <w:rPr>
                <w:rFonts w:ascii="Times New Roman" w:hAnsi="Times New Roman" w:cs="Times New Roman"/>
                <w:b/>
                <w:sz w:val="24"/>
                <w:szCs w:val="24"/>
              </w:rPr>
              <w:t>–тренувального</w:t>
            </w:r>
            <w:proofErr w:type="spellEnd"/>
            <w:r>
              <w:rPr>
                <w:rFonts w:ascii="Times New Roman" w:hAnsi="Times New Roman" w:cs="Times New Roman"/>
                <w:b/>
                <w:sz w:val="24"/>
                <w:szCs w:val="24"/>
              </w:rPr>
              <w:t xml:space="preserve"> процесу</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тренерів-викладачів,батьків здобувачів освіти,)</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9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1.2.2.2.Частка учасників освітнього та /або навчально-тренувального процесу,які вважають освітнє середовище вільним від будь-яких форм насильства</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Опитування(анкетування педагогічних працівників та /або тренерів-викладачів,батьків здобувачів освіти,)</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412"/>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447"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1.3.Створення інклюзивного освітнього середовища</w:t>
            </w:r>
          </w:p>
        </w:tc>
        <w:tc>
          <w:tcPr>
            <w:tcW w:w="1845"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1.3.1.Приміщення та територія закладу позашкільної освіти об лаштовані з урахуванням принципів універсального дизайну та розумного пристосування</w:t>
            </w: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1.3.1.1.У закладу освіти забезпечується доступність будівель та приміщень відповідно до його типу та напрямів позашкільної освіти</w:t>
            </w:r>
          </w:p>
        </w:tc>
        <w:tc>
          <w:tcPr>
            <w:tcW w:w="349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Спостереження(освітнє середовище)</w:t>
            </w:r>
          </w:p>
        </w:tc>
      </w:tr>
      <w:tr w:rsidR="00855913" w:rsidTr="00855913">
        <w:trPr>
          <w:trHeight w:val="8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1.3.1.2.У закладі освіти створені належні умови для дітей з особливими освітніми потребами(за потреби)</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2.Спостереження(освітнє середовище,навчальні та /або навчально-тренувальні заняття)</w:t>
            </w:r>
          </w:p>
        </w:tc>
      </w:tr>
      <w:tr w:rsidR="00855913" w:rsidTr="00855913">
        <w:trPr>
          <w:trHeight w:val="12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846"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1.3.1.3.Заклад освіти взаємодіє з батьками дітей із освітніми потребами</w:t>
            </w:r>
          </w:p>
        </w:tc>
        <w:tc>
          <w:tcPr>
            <w:tcW w:w="349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чи інтерв’ю з батьками дітей з особливими освітніми потребами)</w:t>
            </w:r>
          </w:p>
          <w:p w:rsidR="00855913" w:rsidRDefault="00855913">
            <w:pPr>
              <w:tabs>
                <w:tab w:val="left" w:pos="1536"/>
              </w:tabs>
              <w:spacing w:after="0" w:line="240" w:lineRule="auto"/>
              <w:rPr>
                <w:rFonts w:ascii="Times New Roman" w:hAnsi="Times New Roman" w:cs="Times New Roman"/>
                <w:b/>
                <w:sz w:val="24"/>
                <w:szCs w:val="24"/>
                <w:lang w:eastAsia="en-US"/>
              </w:rPr>
            </w:pPr>
          </w:p>
        </w:tc>
      </w:tr>
    </w:tbl>
    <w:p w:rsidR="00855913" w:rsidRDefault="00855913" w:rsidP="00855913">
      <w:pPr>
        <w:tabs>
          <w:tab w:val="left" w:pos="1536"/>
        </w:tabs>
        <w:rPr>
          <w:rFonts w:ascii="Times New Roman" w:hAnsi="Times New Roman" w:cs="Times New Roman"/>
          <w:b/>
          <w:sz w:val="24"/>
          <w:szCs w:val="24"/>
          <w:lang w:eastAsia="en-US"/>
        </w:rPr>
      </w:pPr>
    </w:p>
    <w:p w:rsidR="00855913" w:rsidRDefault="00855913" w:rsidP="00855913">
      <w:pPr>
        <w:tabs>
          <w:tab w:val="left" w:pos="1536"/>
          <w:tab w:val="right" w:pos="9639"/>
        </w:tabs>
        <w:jc w:val="right"/>
        <w:rPr>
          <w:rFonts w:ascii="Times New Roman" w:hAnsi="Times New Roman" w:cs="Times New Roman"/>
          <w:b/>
          <w:sz w:val="24"/>
          <w:szCs w:val="24"/>
        </w:rPr>
      </w:pPr>
      <w:r>
        <w:rPr>
          <w:rFonts w:ascii="Times New Roman" w:hAnsi="Times New Roman" w:cs="Times New Roman"/>
          <w:b/>
          <w:sz w:val="24"/>
          <w:szCs w:val="24"/>
        </w:rPr>
        <w:tab/>
        <w:t>Додаток1</w:t>
      </w:r>
    </w:p>
    <w:p w:rsidR="00855913" w:rsidRDefault="00855913" w:rsidP="00855913">
      <w:pPr>
        <w:tabs>
          <w:tab w:val="left" w:pos="1536"/>
          <w:tab w:val="right" w:pos="9639"/>
        </w:tabs>
        <w:rPr>
          <w:rFonts w:ascii="Times New Roman" w:hAnsi="Times New Roman" w:cs="Times New Roman"/>
          <w:b/>
          <w:sz w:val="24"/>
          <w:szCs w:val="24"/>
        </w:rPr>
      </w:pPr>
    </w:p>
    <w:p w:rsidR="00855913" w:rsidRDefault="00855913" w:rsidP="00855913">
      <w:pPr>
        <w:tabs>
          <w:tab w:val="left" w:pos="1536"/>
        </w:tabs>
        <w:rPr>
          <w:rFonts w:ascii="Times New Roman" w:hAnsi="Times New Roman" w:cs="Times New Roman"/>
          <w:b/>
          <w:sz w:val="28"/>
          <w:szCs w:val="28"/>
        </w:rPr>
      </w:pPr>
      <w:r>
        <w:rPr>
          <w:rFonts w:ascii="Times New Roman" w:hAnsi="Times New Roman" w:cs="Times New Roman"/>
          <w:b/>
          <w:sz w:val="28"/>
          <w:szCs w:val="28"/>
        </w:rPr>
        <w:t xml:space="preserve">2          Напрям </w:t>
      </w:r>
      <w:proofErr w:type="spellStart"/>
      <w:r>
        <w:rPr>
          <w:rFonts w:ascii="Times New Roman" w:hAnsi="Times New Roman" w:cs="Times New Roman"/>
          <w:b/>
          <w:sz w:val="28"/>
          <w:szCs w:val="28"/>
        </w:rPr>
        <w:t>оцінювання»Система</w:t>
      </w:r>
      <w:proofErr w:type="spellEnd"/>
      <w:r>
        <w:rPr>
          <w:rFonts w:ascii="Times New Roman" w:hAnsi="Times New Roman" w:cs="Times New Roman"/>
          <w:b/>
          <w:sz w:val="28"/>
          <w:szCs w:val="28"/>
        </w:rPr>
        <w:t xml:space="preserve"> оцінювання здобувачів освіти»</w:t>
      </w:r>
    </w:p>
    <w:tbl>
      <w:tblPr>
        <w:tblStyle w:val="a4"/>
        <w:tblW w:w="0" w:type="auto"/>
        <w:tblLook w:val="04A0" w:firstRow="1" w:lastRow="0" w:firstColumn="1" w:lastColumn="0" w:noHBand="0" w:noVBand="1"/>
      </w:tblPr>
      <w:tblGrid>
        <w:gridCol w:w="220"/>
        <w:gridCol w:w="1958"/>
        <w:gridCol w:w="2218"/>
        <w:gridCol w:w="3236"/>
        <w:gridCol w:w="2223"/>
      </w:tblGrid>
      <w:tr w:rsidR="00855913" w:rsidTr="00855913">
        <w:trPr>
          <w:trHeight w:val="3816"/>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8"/>
                <w:szCs w:val="28"/>
                <w:lang w:eastAsia="en-US"/>
              </w:rPr>
            </w:pPr>
          </w:p>
        </w:tc>
        <w:tc>
          <w:tcPr>
            <w:tcW w:w="1956"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2.1.Наявність системи оцінювання здобувачів освіти,яка забезпечує справедливе,об’єктивне оцінювання</w:t>
            </w:r>
          </w:p>
        </w:tc>
        <w:tc>
          <w:tcPr>
            <w:tcW w:w="2348"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2.1.1.Здобувачі освіти отримують інформацію про критерії,правила та процедури оцінювання результатів навчання</w:t>
            </w:r>
          </w:p>
        </w:tc>
        <w:tc>
          <w:tcPr>
            <w:tcW w:w="3431"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2.1.1.1.Частка здобувачів освіти,які в закладі освіти отримують інформацію про  критерії,правила і процедури оцінювання результатів навчання</w:t>
            </w:r>
          </w:p>
        </w:tc>
        <w:tc>
          <w:tcPr>
            <w:tcW w:w="190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 w:val="right" w:pos="9639"/>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Опитування(анкетування здобувачів освіти педагогічних працівників та /або тренерів-викладачів, ,)</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6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2348"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2.1.2.1.Здобувачі освіти вважають оцінювання результатів навчання </w:t>
            </w:r>
            <w:proofErr w:type="spellStart"/>
            <w:r>
              <w:rPr>
                <w:rFonts w:ascii="Times New Roman" w:hAnsi="Times New Roman" w:cs="Times New Roman"/>
                <w:b/>
                <w:sz w:val="24"/>
                <w:szCs w:val="24"/>
              </w:rPr>
              <w:t>справедливим.об’єктивним</w:t>
            </w:r>
            <w:proofErr w:type="spellEnd"/>
          </w:p>
        </w:tc>
        <w:tc>
          <w:tcPr>
            <w:tcW w:w="343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2.1.2.1.Частка </w:t>
            </w:r>
            <w:proofErr w:type="spellStart"/>
            <w:r>
              <w:rPr>
                <w:rFonts w:ascii="Times New Roman" w:hAnsi="Times New Roman" w:cs="Times New Roman"/>
                <w:b/>
                <w:sz w:val="24"/>
                <w:szCs w:val="24"/>
              </w:rPr>
              <w:t>здобувачві</w:t>
            </w:r>
            <w:proofErr w:type="spellEnd"/>
            <w:r>
              <w:rPr>
                <w:rFonts w:ascii="Times New Roman" w:hAnsi="Times New Roman" w:cs="Times New Roman"/>
                <w:b/>
                <w:sz w:val="24"/>
                <w:szCs w:val="24"/>
              </w:rPr>
              <w:t xml:space="preserve"> освіти,які вважають оцінювання результатів їх навчання справедливим.</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об’єктивним</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0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Опитування(анкетування здобувачів освіти педагогічних працівників та /або тренерів-викладачів, ,)</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3960"/>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8"/>
                <w:szCs w:val="28"/>
                <w:lang w:eastAsia="en-US"/>
              </w:rPr>
            </w:pPr>
          </w:p>
        </w:tc>
        <w:tc>
          <w:tcPr>
            <w:tcW w:w="1956"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2.2.Оцінювання освітніх досягнень здобувачів освіти</w:t>
            </w:r>
          </w:p>
        </w:tc>
        <w:tc>
          <w:tcPr>
            <w:tcW w:w="2348"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2.2.1.Досягнення </w:t>
            </w:r>
            <w:proofErr w:type="spellStart"/>
            <w:r>
              <w:rPr>
                <w:rFonts w:ascii="Times New Roman" w:hAnsi="Times New Roman" w:cs="Times New Roman"/>
                <w:b/>
                <w:sz w:val="24"/>
                <w:szCs w:val="24"/>
              </w:rPr>
              <w:t>здобувачв</w:t>
            </w:r>
            <w:proofErr w:type="spellEnd"/>
            <w:r>
              <w:rPr>
                <w:rFonts w:ascii="Times New Roman" w:hAnsi="Times New Roman" w:cs="Times New Roman"/>
                <w:b/>
                <w:sz w:val="24"/>
                <w:szCs w:val="24"/>
              </w:rPr>
              <w:t xml:space="preserve"> освіти</w:t>
            </w:r>
          </w:p>
        </w:tc>
        <w:tc>
          <w:tcPr>
            <w:tcW w:w="3431"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2.2.1.1.Частка здобувачі </w:t>
            </w:r>
            <w:proofErr w:type="spellStart"/>
            <w:r>
              <w:rPr>
                <w:rFonts w:ascii="Times New Roman" w:hAnsi="Times New Roman" w:cs="Times New Roman"/>
                <w:b/>
                <w:sz w:val="24"/>
                <w:szCs w:val="24"/>
              </w:rPr>
              <w:t>освіти.які</w:t>
            </w:r>
            <w:proofErr w:type="spellEnd"/>
            <w:r>
              <w:rPr>
                <w:rFonts w:ascii="Times New Roman" w:hAnsi="Times New Roman" w:cs="Times New Roman"/>
                <w:b/>
                <w:sz w:val="24"/>
                <w:szCs w:val="24"/>
              </w:rPr>
              <w:t xml:space="preserve"> брали участь у заходах на рівні закладу,територіальної громади,області(відповідно до напряму позашкільної освіти)</w:t>
            </w:r>
          </w:p>
        </w:tc>
        <w:tc>
          <w:tcPr>
            <w:tcW w:w="190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тренерів-викладачів,батьків здобувачів освіти,)</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3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3431"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2.2.1.2. Частка здобувачі </w:t>
            </w:r>
            <w:proofErr w:type="spellStart"/>
            <w:r>
              <w:rPr>
                <w:rFonts w:ascii="Times New Roman" w:hAnsi="Times New Roman" w:cs="Times New Roman"/>
                <w:b/>
                <w:sz w:val="24"/>
                <w:szCs w:val="24"/>
              </w:rPr>
              <w:t>освіти.які</w:t>
            </w:r>
            <w:proofErr w:type="spellEnd"/>
            <w:r>
              <w:rPr>
                <w:rFonts w:ascii="Times New Roman" w:hAnsi="Times New Roman" w:cs="Times New Roman"/>
                <w:b/>
                <w:sz w:val="24"/>
                <w:szCs w:val="24"/>
              </w:rPr>
              <w:t xml:space="preserve"> брали участь у заходах міжнародного та всеукраїнського рівнів (відповідно до напряму позашкільної освіти)</w:t>
            </w:r>
          </w:p>
        </w:tc>
        <w:tc>
          <w:tcPr>
            <w:tcW w:w="190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тренерів-викладачів,батьків здобувачів освіти,)</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5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343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2.2.1.3.Частка колективів у закладі освіти,що мають почесні звання(для закладів художньо-естетичного напряму) та /або частка здобувачів </w:t>
            </w:r>
            <w:proofErr w:type="spellStart"/>
            <w:r>
              <w:rPr>
                <w:rFonts w:ascii="Times New Roman" w:hAnsi="Times New Roman" w:cs="Times New Roman"/>
                <w:b/>
                <w:sz w:val="24"/>
                <w:szCs w:val="24"/>
              </w:rPr>
              <w:lastRenderedPageBreak/>
              <w:t>освіти.які</w:t>
            </w:r>
            <w:proofErr w:type="spellEnd"/>
            <w:r>
              <w:rPr>
                <w:rFonts w:ascii="Times New Roman" w:hAnsi="Times New Roman" w:cs="Times New Roman"/>
                <w:b/>
                <w:sz w:val="24"/>
                <w:szCs w:val="24"/>
              </w:rPr>
              <w:t xml:space="preserve"> мають спортивну </w:t>
            </w:r>
            <w:proofErr w:type="spellStart"/>
            <w:r>
              <w:rPr>
                <w:rFonts w:ascii="Times New Roman" w:hAnsi="Times New Roman" w:cs="Times New Roman"/>
                <w:b/>
                <w:sz w:val="24"/>
                <w:szCs w:val="24"/>
              </w:rPr>
              <w:t>кваліфікацію.отримали</w:t>
            </w:r>
            <w:proofErr w:type="spellEnd"/>
            <w:r>
              <w:rPr>
                <w:rFonts w:ascii="Times New Roman" w:hAnsi="Times New Roman" w:cs="Times New Roman"/>
                <w:b/>
                <w:sz w:val="24"/>
                <w:szCs w:val="24"/>
              </w:rPr>
              <w:t xml:space="preserve"> спортивні розряди і звання(для закладів туристсько-краєзнавчого.науково-технічного.фізкультурно-спортивного(спортивного)напрямів).інші відзнаки і нагороди</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0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2.Опитування(батьків )</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5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343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2.2.1.4.Частка здобувачів </w:t>
            </w:r>
            <w:proofErr w:type="spellStart"/>
            <w:r>
              <w:rPr>
                <w:rFonts w:ascii="Times New Roman" w:hAnsi="Times New Roman" w:cs="Times New Roman"/>
                <w:b/>
                <w:sz w:val="24"/>
                <w:szCs w:val="24"/>
              </w:rPr>
              <w:t>освіти.які</w:t>
            </w:r>
            <w:proofErr w:type="spellEnd"/>
            <w:r>
              <w:rPr>
                <w:rFonts w:ascii="Times New Roman" w:hAnsi="Times New Roman" w:cs="Times New Roman"/>
                <w:b/>
                <w:sz w:val="24"/>
                <w:szCs w:val="24"/>
              </w:rPr>
              <w:t xml:space="preserve"> отримали у закладі позашкільної освіти документи про позашкільну освіту</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0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Вивчення документації</w:t>
            </w:r>
          </w:p>
        </w:tc>
      </w:tr>
    </w:tbl>
    <w:p w:rsidR="00855913" w:rsidRDefault="00855913" w:rsidP="00855913">
      <w:pPr>
        <w:tabs>
          <w:tab w:val="left" w:pos="1536"/>
        </w:tabs>
        <w:jc w:val="right"/>
        <w:rPr>
          <w:rFonts w:ascii="Times New Roman" w:hAnsi="Times New Roman" w:cs="Times New Roman"/>
          <w:b/>
          <w:sz w:val="24"/>
          <w:szCs w:val="24"/>
          <w:lang w:eastAsia="en-US"/>
        </w:rPr>
      </w:pPr>
      <w:r>
        <w:rPr>
          <w:rFonts w:ascii="Times New Roman" w:hAnsi="Times New Roman" w:cs="Times New Roman"/>
          <w:b/>
          <w:sz w:val="24"/>
          <w:szCs w:val="24"/>
        </w:rPr>
        <w:t xml:space="preserve">                                                                  Додаток1</w:t>
      </w:r>
    </w:p>
    <w:p w:rsidR="00855913" w:rsidRDefault="00855913" w:rsidP="00855913">
      <w:pPr>
        <w:tabs>
          <w:tab w:val="left" w:pos="1536"/>
        </w:tabs>
        <w:rPr>
          <w:rFonts w:ascii="Times New Roman" w:hAnsi="Times New Roman" w:cs="Times New Roman"/>
          <w:b/>
          <w:sz w:val="28"/>
          <w:szCs w:val="28"/>
        </w:rPr>
      </w:pPr>
    </w:p>
    <w:p w:rsidR="00855913" w:rsidRDefault="00855913" w:rsidP="00855913">
      <w:pPr>
        <w:tabs>
          <w:tab w:val="left" w:pos="1536"/>
        </w:tabs>
        <w:rPr>
          <w:rFonts w:ascii="Times New Roman" w:hAnsi="Times New Roman" w:cs="Times New Roman"/>
          <w:b/>
          <w:sz w:val="28"/>
          <w:szCs w:val="28"/>
        </w:rPr>
      </w:pPr>
      <w:r>
        <w:rPr>
          <w:rFonts w:ascii="Times New Roman" w:hAnsi="Times New Roman" w:cs="Times New Roman"/>
          <w:b/>
          <w:sz w:val="28"/>
          <w:szCs w:val="28"/>
        </w:rPr>
        <w:t>3.  Напрям оцінювання «педагогічна діяльність педагогічних працівників та /або навчально-тренувальна робота тренерів-викладачів»</w:t>
      </w:r>
    </w:p>
    <w:tbl>
      <w:tblPr>
        <w:tblStyle w:val="a4"/>
        <w:tblW w:w="0" w:type="auto"/>
        <w:tblLook w:val="04A0" w:firstRow="1" w:lastRow="0" w:firstColumn="1" w:lastColumn="0" w:noHBand="0" w:noVBand="1"/>
      </w:tblPr>
      <w:tblGrid>
        <w:gridCol w:w="220"/>
        <w:gridCol w:w="1570"/>
        <w:gridCol w:w="1740"/>
        <w:gridCol w:w="3870"/>
        <w:gridCol w:w="2455"/>
      </w:tblGrid>
      <w:tr w:rsidR="00855913" w:rsidTr="00855913">
        <w:trPr>
          <w:trHeight w:val="5628"/>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8"/>
                <w:szCs w:val="28"/>
                <w:lang w:eastAsia="en-US"/>
              </w:rPr>
            </w:pPr>
          </w:p>
        </w:tc>
        <w:tc>
          <w:tcPr>
            <w:tcW w:w="1642"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3.1.Ефективність педагогічної діяльності педагогічних працівників та /або  навчально-тренувальної роботи тренерів-викладачів закладу освіти</w:t>
            </w:r>
          </w:p>
        </w:tc>
        <w:tc>
          <w:tcPr>
            <w:tcW w:w="1822"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3.1.1.Забезпечеення якості освітнього та </w:t>
            </w:r>
            <w:proofErr w:type="spellStart"/>
            <w:r>
              <w:rPr>
                <w:rFonts w:ascii="Times New Roman" w:hAnsi="Times New Roman" w:cs="Times New Roman"/>
                <w:b/>
                <w:sz w:val="24"/>
                <w:szCs w:val="24"/>
              </w:rPr>
              <w:t>\або</w:t>
            </w:r>
            <w:proofErr w:type="spellEnd"/>
            <w:r>
              <w:rPr>
                <w:rFonts w:ascii="Times New Roman" w:hAnsi="Times New Roman" w:cs="Times New Roman"/>
                <w:b/>
                <w:sz w:val="24"/>
                <w:szCs w:val="24"/>
              </w:rPr>
              <w:t xml:space="preserve"> навчально-тренувального процесу педагогічними працівниками та /або  тренерами-викладачами</w:t>
            </w:r>
          </w:p>
        </w:tc>
        <w:tc>
          <w:tcPr>
            <w:tcW w:w="406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3.1.1.1.Наявність та стан ведення педагогічними працівниками та /або </w:t>
            </w:r>
            <w:proofErr w:type="spellStart"/>
            <w:r>
              <w:rPr>
                <w:rFonts w:ascii="Times New Roman" w:hAnsi="Times New Roman" w:cs="Times New Roman"/>
                <w:b/>
                <w:sz w:val="24"/>
                <w:szCs w:val="24"/>
              </w:rPr>
              <w:t>тренарами-викладачами</w:t>
            </w:r>
            <w:proofErr w:type="spellEnd"/>
            <w:r>
              <w:rPr>
                <w:rFonts w:ascii="Times New Roman" w:hAnsi="Times New Roman" w:cs="Times New Roman"/>
                <w:b/>
                <w:sz w:val="24"/>
                <w:szCs w:val="24"/>
              </w:rPr>
              <w:t xml:space="preserve"> ділової документації(журналів обліку роботи гуртка(групи,об’єднання,колективу).</w:t>
            </w:r>
          </w:p>
          <w:p w:rsidR="00855913" w:rsidRDefault="00855913">
            <w:pPr>
              <w:tabs>
                <w:tab w:val="left" w:pos="1536"/>
              </w:tabs>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Освітеній</w:t>
            </w:r>
            <w:proofErr w:type="spellEnd"/>
            <w:r>
              <w:rPr>
                <w:rFonts w:ascii="Times New Roman" w:hAnsi="Times New Roman" w:cs="Times New Roman"/>
                <w:b/>
                <w:sz w:val="24"/>
                <w:szCs w:val="24"/>
              </w:rPr>
              <w:t xml:space="preserve"> процес здійснюється відповідно до освітньої </w:t>
            </w:r>
            <w:proofErr w:type="spellStart"/>
            <w:r>
              <w:rPr>
                <w:rFonts w:ascii="Times New Roman" w:hAnsi="Times New Roman" w:cs="Times New Roman"/>
                <w:b/>
                <w:sz w:val="24"/>
                <w:szCs w:val="24"/>
              </w:rPr>
              <w:t>програми.навчального</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плану.навчальних</w:t>
            </w:r>
            <w:proofErr w:type="spellEnd"/>
            <w:r>
              <w:rPr>
                <w:rFonts w:ascii="Times New Roman" w:hAnsi="Times New Roman" w:cs="Times New Roman"/>
                <w:b/>
                <w:sz w:val="24"/>
                <w:szCs w:val="24"/>
              </w:rPr>
              <w:t xml:space="preserve"> програм для гуртків,</w:t>
            </w:r>
            <w:proofErr w:type="spellStart"/>
            <w:r>
              <w:rPr>
                <w:rFonts w:ascii="Times New Roman" w:hAnsi="Times New Roman" w:cs="Times New Roman"/>
                <w:b/>
                <w:sz w:val="24"/>
                <w:szCs w:val="24"/>
              </w:rPr>
              <w:t>груп.інших</w:t>
            </w:r>
            <w:proofErr w:type="spellEnd"/>
            <w:r>
              <w:rPr>
                <w:rFonts w:ascii="Times New Roman" w:hAnsi="Times New Roman" w:cs="Times New Roman"/>
                <w:b/>
                <w:sz w:val="24"/>
                <w:szCs w:val="24"/>
              </w:rPr>
              <w:t xml:space="preserve"> об’єднань.</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2.Спостереження(навчальне та /або навчально-тренувальне заняття)</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3.Опитування(анкетування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7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3.1.1.2.педагогічні працівники та /або </w:t>
            </w:r>
            <w:proofErr w:type="spellStart"/>
            <w:r>
              <w:rPr>
                <w:rFonts w:ascii="Times New Roman" w:hAnsi="Times New Roman" w:cs="Times New Roman"/>
                <w:b/>
                <w:sz w:val="24"/>
                <w:szCs w:val="24"/>
              </w:rPr>
              <w:t>тренари-викладачі</w:t>
            </w:r>
            <w:proofErr w:type="spellEnd"/>
            <w:r>
              <w:rPr>
                <w:rFonts w:ascii="Times New Roman" w:hAnsi="Times New Roman" w:cs="Times New Roman"/>
                <w:b/>
                <w:sz w:val="24"/>
                <w:szCs w:val="24"/>
              </w:rPr>
              <w:t xml:space="preserve"> навчають,виховують,розвивають здібності здобувачів освіти у сфері освіти,науки,культури,фізичної </w:t>
            </w:r>
            <w:r>
              <w:rPr>
                <w:rFonts w:ascii="Times New Roman" w:hAnsi="Times New Roman" w:cs="Times New Roman"/>
                <w:b/>
                <w:sz w:val="24"/>
                <w:szCs w:val="24"/>
              </w:rPr>
              <w:lastRenderedPageBreak/>
              <w:t xml:space="preserve">культури і спорту,технічної та іншої </w:t>
            </w:r>
            <w:proofErr w:type="spellStart"/>
            <w:r>
              <w:rPr>
                <w:rFonts w:ascii="Times New Roman" w:hAnsi="Times New Roman" w:cs="Times New Roman"/>
                <w:b/>
                <w:sz w:val="24"/>
                <w:szCs w:val="24"/>
              </w:rPr>
              <w:t>творчості.надають</w:t>
            </w:r>
            <w:proofErr w:type="spellEnd"/>
            <w:r>
              <w:rPr>
                <w:rFonts w:ascii="Times New Roman" w:hAnsi="Times New Roman" w:cs="Times New Roman"/>
                <w:b/>
                <w:sz w:val="24"/>
                <w:szCs w:val="24"/>
              </w:rPr>
              <w:t xml:space="preserve"> первинні професійні </w:t>
            </w:r>
            <w:proofErr w:type="spellStart"/>
            <w:r>
              <w:rPr>
                <w:rFonts w:ascii="Times New Roman" w:hAnsi="Times New Roman" w:cs="Times New Roman"/>
                <w:b/>
                <w:sz w:val="24"/>
                <w:szCs w:val="24"/>
              </w:rPr>
              <w:t>знання.вміння</w:t>
            </w:r>
            <w:proofErr w:type="spellEnd"/>
            <w:r>
              <w:rPr>
                <w:rFonts w:ascii="Times New Roman" w:hAnsi="Times New Roman" w:cs="Times New Roman"/>
                <w:b/>
                <w:sz w:val="24"/>
                <w:szCs w:val="24"/>
              </w:rPr>
              <w:t xml:space="preserve"> і навички,необхідні для їх соціалізації,подальшої самореалізації та /або професійної діяльності</w:t>
            </w: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2.Опитування(анкетування педагогічних працівників та /або </w:t>
            </w:r>
            <w:r>
              <w:rPr>
                <w:rFonts w:ascii="Times New Roman" w:hAnsi="Times New Roman" w:cs="Times New Roman"/>
                <w:b/>
                <w:sz w:val="24"/>
                <w:szCs w:val="24"/>
              </w:rPr>
              <w:lastRenderedPageBreak/>
              <w:t>тренерів-викладачів)</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3.Спостереження(навчальне та /або навчально-тренувальне заняття)</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3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3.1.1.3.Частка педагогічних працівників та /або тренерів-викладачів,які в освітньому  та /або навчально-тренувальному процесі використовують сучасні </w:t>
            </w:r>
            <w:proofErr w:type="spellStart"/>
            <w:r>
              <w:rPr>
                <w:rFonts w:ascii="Times New Roman" w:hAnsi="Times New Roman" w:cs="Times New Roman"/>
                <w:b/>
                <w:sz w:val="24"/>
                <w:szCs w:val="24"/>
              </w:rPr>
              <w:t>підходи.методики</w:t>
            </w:r>
            <w:proofErr w:type="spellEnd"/>
            <w:r>
              <w:rPr>
                <w:rFonts w:ascii="Times New Roman" w:hAnsi="Times New Roman" w:cs="Times New Roman"/>
                <w:b/>
                <w:sz w:val="24"/>
                <w:szCs w:val="24"/>
              </w:rPr>
              <w:t xml:space="preserve"> та технології</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1.Спостереження(навчальне та /або навчально-тренувальне заняття)</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5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3.1.1.4.Педагогічні працівники реалізують експериментальні навчальні програми</w:t>
            </w: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2.Спостереження(навчальне та /або навчально-тренувальне заняття)</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3.Опитування(анкетування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3444"/>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8"/>
                <w:szCs w:val="28"/>
                <w:lang w:eastAsia="en-US"/>
              </w:rPr>
            </w:pPr>
          </w:p>
        </w:tc>
        <w:tc>
          <w:tcPr>
            <w:tcW w:w="1642"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822"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3.1.2.Організація інформаційно-методичної та організаційно-масової роботи та /або навчально-тренувальної і спортивної роботи</w:t>
            </w:r>
          </w:p>
        </w:tc>
        <w:tc>
          <w:tcPr>
            <w:tcW w:w="406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3.1.2.1.Використання в освітньому та/або </w:t>
            </w:r>
            <w:proofErr w:type="spellStart"/>
            <w:r>
              <w:rPr>
                <w:rFonts w:ascii="Times New Roman" w:hAnsi="Times New Roman" w:cs="Times New Roman"/>
                <w:b/>
                <w:sz w:val="24"/>
                <w:szCs w:val="24"/>
              </w:rPr>
              <w:t>навчально-</w:t>
            </w:r>
            <w:proofErr w:type="spellEnd"/>
            <w:r>
              <w:rPr>
                <w:rFonts w:ascii="Times New Roman" w:hAnsi="Times New Roman" w:cs="Times New Roman"/>
                <w:b/>
                <w:sz w:val="24"/>
                <w:szCs w:val="24"/>
              </w:rPr>
              <w:t xml:space="preserve"> тренувальному процесі інформаційно-методичних матеріалів,підготовка та оприлюднення власної фахової інформації</w:t>
            </w: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1.Спостереження(навчальні та /або навчально-тренувальні заняття)</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6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3.1.2.2.Стан реалізації плану організаційно-масової роботи та/або навчально-тренувальної і спортивної роботи відповідно до напряму позашкільної освіти</w:t>
            </w: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256"/>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8"/>
                <w:szCs w:val="28"/>
                <w:lang w:eastAsia="en-US"/>
              </w:rPr>
            </w:pPr>
          </w:p>
        </w:tc>
        <w:tc>
          <w:tcPr>
            <w:tcW w:w="1642"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3.2.Підвищення професійного рівня педагогічних працівників та /або тренерів-викладачів закладу освіти </w:t>
            </w:r>
          </w:p>
        </w:tc>
        <w:tc>
          <w:tcPr>
            <w:tcW w:w="1822"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3.2.1.Забезпечення педагогічними працівниками та /або тренерами-викладачами постійного підвищення своєї кваліфікації</w:t>
            </w:r>
          </w:p>
        </w:tc>
        <w:tc>
          <w:tcPr>
            <w:tcW w:w="4067"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3.2.1.1.наявність документів про підвищення кваліфікації педагогічних працівників та /або тренерів-викладачів</w:t>
            </w: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8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3.2.1.2.Дотримання вимог законодавства під час атестації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4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3.2.1.3.частка педагогічних працівників та /або тренерів-викладачів,які обирали різні форми і напрями підвищення рівня своєї професійної майстерності</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3.2.1.4.Частка педагогічних працівників та /або тренерів-викладачів,які брали участь у фахових конкурсах педагогічної </w:t>
            </w:r>
            <w:proofErr w:type="spellStart"/>
            <w:r>
              <w:rPr>
                <w:rFonts w:ascii="Times New Roman" w:hAnsi="Times New Roman" w:cs="Times New Roman"/>
                <w:b/>
                <w:sz w:val="24"/>
                <w:szCs w:val="24"/>
              </w:rPr>
              <w:t>майстерності.семінарах</w:t>
            </w:r>
            <w:proofErr w:type="spellEnd"/>
            <w:r>
              <w:rPr>
                <w:rFonts w:ascii="Times New Roman" w:hAnsi="Times New Roman" w:cs="Times New Roman"/>
                <w:b/>
                <w:sz w:val="24"/>
                <w:szCs w:val="24"/>
              </w:rPr>
              <w:t xml:space="preserve">,конференціях,освітніх </w:t>
            </w:r>
            <w:proofErr w:type="spellStart"/>
            <w:r>
              <w:rPr>
                <w:rFonts w:ascii="Times New Roman" w:hAnsi="Times New Roman" w:cs="Times New Roman"/>
                <w:b/>
                <w:sz w:val="24"/>
                <w:szCs w:val="24"/>
              </w:rPr>
              <w:t>проєктах</w:t>
            </w:r>
            <w:proofErr w:type="spellEnd"/>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2.Опитування(анкетування педагогічних працівників та /або тренерів-викладачів)</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067"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3.2.1.5.Частка педагогічних працівників та /або тренерів-викладачів,які мають відзнаки,нагороди,звання</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2104"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bl>
    <w:p w:rsidR="00855913" w:rsidRDefault="00855913" w:rsidP="00855913">
      <w:pPr>
        <w:tabs>
          <w:tab w:val="left" w:pos="1536"/>
        </w:tabs>
        <w:rPr>
          <w:rFonts w:ascii="Times New Roman" w:hAnsi="Times New Roman" w:cs="Times New Roman"/>
          <w:b/>
          <w:sz w:val="28"/>
          <w:szCs w:val="28"/>
          <w:lang w:eastAsia="en-US"/>
        </w:rPr>
      </w:pPr>
      <w:r>
        <w:rPr>
          <w:rFonts w:ascii="Times New Roman" w:hAnsi="Times New Roman" w:cs="Times New Roman"/>
          <w:b/>
          <w:sz w:val="28"/>
          <w:szCs w:val="28"/>
        </w:rPr>
        <w:t>4.Напрям оцінювання «Управлінська діяльність»</w:t>
      </w:r>
    </w:p>
    <w:tbl>
      <w:tblPr>
        <w:tblStyle w:val="a4"/>
        <w:tblW w:w="0" w:type="auto"/>
        <w:tblLook w:val="04A0" w:firstRow="1" w:lastRow="0" w:firstColumn="1" w:lastColumn="0" w:noHBand="0" w:noVBand="1"/>
      </w:tblPr>
      <w:tblGrid>
        <w:gridCol w:w="221"/>
        <w:gridCol w:w="1643"/>
        <w:gridCol w:w="1719"/>
        <w:gridCol w:w="3918"/>
        <w:gridCol w:w="2354"/>
      </w:tblGrid>
      <w:tr w:rsidR="00855913" w:rsidTr="00855913">
        <w:trPr>
          <w:trHeight w:val="1680"/>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721"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4.1.Організаційно-правові засади діяльності закладу освіти</w:t>
            </w:r>
          </w:p>
        </w:tc>
        <w:tc>
          <w:tcPr>
            <w:tcW w:w="1801"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4.1.1.Керівництво закладу освіти забезпечує організацію управлінської діяльності</w:t>
            </w: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4.1.1.1.Установчі документи закладу відповідають законодавству</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4.1.1.2.У закладі освіти створено  систему забезпечення якості освіти</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2.Опитування(анкетування 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/або тренерів-викладачів,здобу </w:t>
            </w:r>
            <w:proofErr w:type="spellStart"/>
            <w:r>
              <w:rPr>
                <w:rFonts w:ascii="Times New Roman" w:hAnsi="Times New Roman" w:cs="Times New Roman"/>
                <w:b/>
                <w:sz w:val="24"/>
                <w:szCs w:val="24"/>
              </w:rPr>
              <w:t>здобу</w:t>
            </w:r>
            <w:proofErr w:type="spellEnd"/>
            <w:r>
              <w:rPr>
                <w:rFonts w:ascii="Times New Roman" w:hAnsi="Times New Roman" w:cs="Times New Roman"/>
                <w:b/>
                <w:sz w:val="24"/>
                <w:szCs w:val="24"/>
              </w:rPr>
              <w:t xml:space="preserve"> освіти)</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6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4.1.1.3.Планування роботи закладу освіти відповідає статуту,особливостям(типу і профілю)</w:t>
            </w:r>
            <w:proofErr w:type="spellStart"/>
            <w:r>
              <w:rPr>
                <w:rFonts w:ascii="Times New Roman" w:hAnsi="Times New Roman" w:cs="Times New Roman"/>
                <w:b/>
                <w:sz w:val="24"/>
                <w:szCs w:val="24"/>
              </w:rPr>
              <w:t>.умовам</w:t>
            </w:r>
            <w:proofErr w:type="spellEnd"/>
            <w:r>
              <w:rPr>
                <w:rFonts w:ascii="Times New Roman" w:hAnsi="Times New Roman" w:cs="Times New Roman"/>
                <w:b/>
                <w:sz w:val="24"/>
                <w:szCs w:val="24"/>
              </w:rPr>
              <w:t xml:space="preserve"> його діяльності</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9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4.1.1.4.Керівник та колегіальні органи управління закладу освіти аналізують реалізацію планів </w:t>
            </w:r>
            <w:proofErr w:type="spellStart"/>
            <w:r>
              <w:rPr>
                <w:rFonts w:ascii="Times New Roman" w:hAnsi="Times New Roman" w:cs="Times New Roman"/>
                <w:b/>
                <w:sz w:val="24"/>
                <w:szCs w:val="24"/>
              </w:rPr>
              <w:t>роботи.коригують</w:t>
            </w:r>
            <w:proofErr w:type="spellEnd"/>
            <w:r>
              <w:rPr>
                <w:rFonts w:ascii="Times New Roman" w:hAnsi="Times New Roman" w:cs="Times New Roman"/>
                <w:b/>
                <w:sz w:val="24"/>
                <w:szCs w:val="24"/>
              </w:rPr>
              <w:t xml:space="preserve"> їх у разі потреби</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9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4.1.1.5.Структура закладу </w:t>
            </w:r>
            <w:proofErr w:type="spellStart"/>
            <w:r>
              <w:rPr>
                <w:rFonts w:ascii="Times New Roman" w:hAnsi="Times New Roman" w:cs="Times New Roman"/>
                <w:b/>
                <w:sz w:val="24"/>
                <w:szCs w:val="24"/>
              </w:rPr>
              <w:t>освіти.мережа</w:t>
            </w:r>
            <w:proofErr w:type="spellEnd"/>
            <w:r>
              <w:rPr>
                <w:rFonts w:ascii="Times New Roman" w:hAnsi="Times New Roman" w:cs="Times New Roman"/>
                <w:b/>
                <w:sz w:val="24"/>
                <w:szCs w:val="24"/>
              </w:rPr>
              <w:t xml:space="preserve"> гуртків,інших організаційних форм відповідають статуту закладу освіти</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6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4.1.1.6.Режим роботи закладу освіти та розклад занять враховують вікові особливості  здобувачів освіти</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4.1.1.7.Наповнюваність гуртків,груп та інших організаційних форм відповідають встановленим нормативам</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0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4.1.1.8.Динаміка мережі гуртків,груп секцій та інших творчих об’єднань закладу позашкільної освіти,кількості здобувачів освіти</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5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4.1.1.9.Сформованість та дієвість роботи органів громадського самоврядування закладу освіти</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2.Опитування(анкетування 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/або тренерів-викладачів,батьків)</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 xml:space="preserve">4.1.1.10.Співпраця з науковими,культурно-просвітницькими,фізкультурно-оздоровчими(спортивними)установами,іншими закладами </w:t>
            </w:r>
            <w:proofErr w:type="spellStart"/>
            <w:r>
              <w:rPr>
                <w:rFonts w:ascii="Times New Roman" w:hAnsi="Times New Roman" w:cs="Times New Roman"/>
                <w:b/>
                <w:sz w:val="24"/>
                <w:szCs w:val="24"/>
              </w:rPr>
              <w:t>освіти.громадськими</w:t>
            </w:r>
            <w:proofErr w:type="spellEnd"/>
            <w:r>
              <w:rPr>
                <w:rFonts w:ascii="Times New Roman" w:hAnsi="Times New Roman" w:cs="Times New Roman"/>
                <w:b/>
                <w:sz w:val="24"/>
                <w:szCs w:val="24"/>
              </w:rPr>
              <w:t xml:space="preserve"> об’єднаннями</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2.Опитування(анкетування 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/або тренерів-викладачів,батьків)</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004"/>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721"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801"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4.1.2.керівництво закладу освіти забезпечує ефективність кадрової політики</w:t>
            </w: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4.1.2.1.Заклад освіти забезпечений педагогічними працівниками  та /або тренерами-викладачами відповідно до штатного розпису</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2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4.1.2.2.</w:t>
            </w:r>
          </w:p>
          <w:p w:rsidR="00855913" w:rsidRDefault="00855913">
            <w:pPr>
              <w:tabs>
                <w:tab w:val="left" w:pos="1536"/>
              </w:tabs>
              <w:spacing w:after="0" w:line="240" w:lineRule="auto"/>
              <w:rPr>
                <w:rFonts w:ascii="Times New Roman" w:hAnsi="Times New Roman" w:cs="Times New Roman"/>
                <w:b/>
                <w:sz w:val="24"/>
                <w:szCs w:val="24"/>
                <w:lang w:eastAsia="en-US"/>
              </w:rPr>
            </w:pPr>
            <w:proofErr w:type="spellStart"/>
            <w:r>
              <w:rPr>
                <w:rFonts w:ascii="Times New Roman" w:hAnsi="Times New Roman" w:cs="Times New Roman"/>
                <w:b/>
                <w:sz w:val="24"/>
                <w:szCs w:val="24"/>
              </w:rPr>
              <w:t>Освіта.рівень</w:t>
            </w:r>
            <w:proofErr w:type="spellEnd"/>
            <w:r>
              <w:rPr>
                <w:rFonts w:ascii="Times New Roman" w:hAnsi="Times New Roman" w:cs="Times New Roman"/>
                <w:b/>
                <w:sz w:val="24"/>
                <w:szCs w:val="24"/>
              </w:rPr>
              <w:t xml:space="preserve"> професійної підготовки педагогічних працівників та /або </w:t>
            </w:r>
            <w:proofErr w:type="spellStart"/>
            <w:r>
              <w:rPr>
                <w:rFonts w:ascii="Times New Roman" w:hAnsi="Times New Roman" w:cs="Times New Roman"/>
                <w:b/>
                <w:sz w:val="24"/>
                <w:szCs w:val="24"/>
              </w:rPr>
              <w:t>тренерів-вокладачів</w:t>
            </w:r>
            <w:proofErr w:type="spellEnd"/>
            <w:r>
              <w:rPr>
                <w:rFonts w:ascii="Times New Roman" w:hAnsi="Times New Roman" w:cs="Times New Roman"/>
                <w:b/>
                <w:sz w:val="24"/>
                <w:szCs w:val="24"/>
              </w:rPr>
              <w:t xml:space="preserve"> закладу освіти відповідають вимогам законодавства</w:t>
            </w: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1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4.1.2.3.Керівництво закладу освіти застосовує заходи матеріального та морального заохочення до працівників</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93" w:type="dxa"/>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2.Опитування(анкетування 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/або тренерів-викладачів</w:t>
            </w:r>
          </w:p>
        </w:tc>
      </w:tr>
      <w:tr w:rsidR="00855913" w:rsidTr="00855913">
        <w:trPr>
          <w:trHeight w:val="16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4.1.2.4.Керівництво закладу освіти створює умови для підвищення кваліфікації та атестації педагогічних працівників та </w:t>
            </w:r>
            <w:proofErr w:type="spellStart"/>
            <w:r>
              <w:rPr>
                <w:rFonts w:ascii="Times New Roman" w:hAnsi="Times New Roman" w:cs="Times New Roman"/>
                <w:b/>
                <w:sz w:val="24"/>
                <w:szCs w:val="24"/>
              </w:rPr>
              <w:t>\або</w:t>
            </w:r>
            <w:proofErr w:type="spellEnd"/>
            <w:r>
              <w:rPr>
                <w:rFonts w:ascii="Times New Roman" w:hAnsi="Times New Roman" w:cs="Times New Roman"/>
                <w:b/>
                <w:sz w:val="24"/>
                <w:szCs w:val="24"/>
              </w:rPr>
              <w:t xml:space="preserve"> тренерів-викладачів</w:t>
            </w: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93"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2.Опитування(анкетування 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/або </w:t>
            </w:r>
            <w:proofErr w:type="spellStart"/>
            <w:r>
              <w:rPr>
                <w:rFonts w:ascii="Times New Roman" w:hAnsi="Times New Roman" w:cs="Times New Roman"/>
                <w:b/>
                <w:sz w:val="24"/>
                <w:szCs w:val="24"/>
              </w:rPr>
              <w:t>тренерів-викл</w:t>
            </w:r>
            <w:proofErr w:type="spellEnd"/>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1.Опитування(анкетування 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/або тренерів-викладачів </w:t>
            </w:r>
            <w:proofErr w:type="spellStart"/>
            <w:r>
              <w:rPr>
                <w:rFonts w:ascii="Times New Roman" w:hAnsi="Times New Roman" w:cs="Times New Roman"/>
                <w:b/>
                <w:sz w:val="24"/>
                <w:szCs w:val="24"/>
              </w:rPr>
              <w:t>.батьків</w:t>
            </w:r>
            <w:proofErr w:type="spellEnd"/>
            <w:r>
              <w:rPr>
                <w:rFonts w:ascii="Times New Roman" w:hAnsi="Times New Roman" w:cs="Times New Roman"/>
                <w:b/>
                <w:sz w:val="24"/>
                <w:szCs w:val="24"/>
              </w:rPr>
              <w:t>)</w:t>
            </w:r>
          </w:p>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2.Спостереження(освітнє середовище)</w:t>
            </w:r>
          </w:p>
        </w:tc>
      </w:tr>
      <w:tr w:rsidR="00855913" w:rsidTr="00855913">
        <w:trPr>
          <w:trHeight w:val="912"/>
        </w:trPr>
        <w:tc>
          <w:tcPr>
            <w:tcW w:w="2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72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801"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4.1.3.керівництво закладу освіти забезпечує прозорість та інформаційну відкритість закладу</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4.1.3.1.керівництво закладу освіти оприлюднює інформацію про заклад на власному веб-сайті або на веб-сайті засновника</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r>
      <w:tr w:rsidR="00855913" w:rsidTr="00855913">
        <w:trPr>
          <w:trHeight w:val="1836"/>
        </w:trPr>
        <w:tc>
          <w:tcPr>
            <w:tcW w:w="220" w:type="dxa"/>
            <w:vMerge w:val="restart"/>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lang w:eastAsia="en-US"/>
              </w:rPr>
            </w:pPr>
          </w:p>
        </w:tc>
        <w:tc>
          <w:tcPr>
            <w:tcW w:w="1721"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4.2.Формування та забезпечення академічної доброчесності</w:t>
            </w:r>
          </w:p>
        </w:tc>
        <w:tc>
          <w:tcPr>
            <w:tcW w:w="1801" w:type="dxa"/>
            <w:vMerge w:val="restart"/>
            <w:tcBorders>
              <w:top w:val="single" w:sz="4" w:space="0" w:color="auto"/>
              <w:left w:val="single" w:sz="4" w:space="0" w:color="auto"/>
              <w:bottom w:val="single" w:sz="4" w:space="0" w:color="auto"/>
              <w:right w:val="single" w:sz="4" w:space="0" w:color="auto"/>
            </w:tcBorders>
            <w:hideMark/>
          </w:tcPr>
          <w:p w:rsidR="00855913" w:rsidRDefault="00855913">
            <w:pPr>
              <w:tabs>
                <w:tab w:val="left" w:pos="1536"/>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4.2.1.впровадження академічної доброчесності у закладі освіти</w:t>
            </w:r>
          </w:p>
        </w:tc>
        <w:tc>
          <w:tcPr>
            <w:tcW w:w="41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4.2.1.1.Керівництво закладу освіти забезпечує реалізацію заходів щодо формування академічної доброчесності та протидії фактам її порушення</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1.Вивчення документації</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2.Опитування(анкетування здобувачів освіти,педагогічних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/або </w:t>
            </w:r>
            <w:proofErr w:type="spellStart"/>
            <w:r>
              <w:rPr>
                <w:rFonts w:ascii="Times New Roman" w:hAnsi="Times New Roman" w:cs="Times New Roman"/>
                <w:b/>
                <w:sz w:val="24"/>
                <w:szCs w:val="24"/>
              </w:rPr>
              <w:t>тренерів-викл</w:t>
            </w:r>
            <w:proofErr w:type="spellEnd"/>
          </w:p>
          <w:p w:rsidR="00855913" w:rsidRDefault="00855913">
            <w:pPr>
              <w:tabs>
                <w:tab w:val="left" w:pos="1536"/>
              </w:tabs>
              <w:spacing w:after="0" w:line="240" w:lineRule="auto"/>
              <w:rPr>
                <w:rFonts w:ascii="Times New Roman" w:hAnsi="Times New Roman" w:cs="Times New Roman"/>
                <w:b/>
                <w:sz w:val="24"/>
                <w:szCs w:val="24"/>
                <w:lang w:eastAsia="en-US"/>
              </w:rPr>
            </w:pPr>
          </w:p>
        </w:tc>
      </w:tr>
      <w:tr w:rsidR="00855913" w:rsidTr="00855913">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55913" w:rsidRDefault="00855913">
            <w:pPr>
              <w:spacing w:after="0" w:line="240" w:lineRule="auto"/>
              <w:rPr>
                <w:rFonts w:ascii="Times New Roman" w:hAnsi="Times New Roman" w:cs="Times New Roman"/>
                <w:b/>
                <w:sz w:val="24"/>
                <w:szCs w:val="24"/>
                <w:lang w:eastAsia="en-US"/>
              </w:rPr>
            </w:pPr>
          </w:p>
        </w:tc>
        <w:tc>
          <w:tcPr>
            <w:tcW w:w="4120"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4.2.1.2.Частка педагогічних працівників і здобувачів </w:t>
            </w:r>
            <w:proofErr w:type="spellStart"/>
            <w:r>
              <w:rPr>
                <w:rFonts w:ascii="Times New Roman" w:hAnsi="Times New Roman" w:cs="Times New Roman"/>
                <w:b/>
                <w:sz w:val="24"/>
                <w:szCs w:val="24"/>
              </w:rPr>
              <w:t>освіти.які</w:t>
            </w:r>
            <w:proofErr w:type="spellEnd"/>
            <w:r>
              <w:rPr>
                <w:rFonts w:ascii="Times New Roman" w:hAnsi="Times New Roman" w:cs="Times New Roman"/>
                <w:b/>
                <w:sz w:val="24"/>
                <w:szCs w:val="24"/>
              </w:rPr>
              <w:t xml:space="preserve"> проінформовані щодо дотримання академічної доброчесності</w:t>
            </w:r>
          </w:p>
          <w:p w:rsidR="00855913" w:rsidRDefault="00855913">
            <w:pPr>
              <w:tabs>
                <w:tab w:val="left" w:pos="1536"/>
              </w:tabs>
              <w:spacing w:after="0" w:line="240" w:lineRule="auto"/>
              <w:rPr>
                <w:rFonts w:ascii="Times New Roman" w:hAnsi="Times New Roman" w:cs="Times New Roman"/>
                <w:b/>
                <w:sz w:val="24"/>
                <w:szCs w:val="24"/>
                <w:lang w:eastAsia="en-US"/>
              </w:rPr>
            </w:pPr>
          </w:p>
        </w:tc>
        <w:tc>
          <w:tcPr>
            <w:tcW w:w="1993" w:type="dxa"/>
            <w:tcBorders>
              <w:top w:val="single" w:sz="4" w:space="0" w:color="auto"/>
              <w:left w:val="single" w:sz="4" w:space="0" w:color="auto"/>
              <w:bottom w:val="single" w:sz="4" w:space="0" w:color="auto"/>
              <w:right w:val="single" w:sz="4" w:space="0" w:color="auto"/>
            </w:tcBorders>
          </w:tcPr>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1.Опитування(анкетування педагогічних працівників та </w:t>
            </w:r>
          </w:p>
          <w:p w:rsidR="00855913" w:rsidRDefault="00855913">
            <w:pPr>
              <w:tabs>
                <w:tab w:val="left" w:pos="153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/або </w:t>
            </w:r>
            <w:proofErr w:type="spellStart"/>
            <w:r>
              <w:rPr>
                <w:rFonts w:ascii="Times New Roman" w:hAnsi="Times New Roman" w:cs="Times New Roman"/>
                <w:b/>
                <w:sz w:val="24"/>
                <w:szCs w:val="24"/>
              </w:rPr>
              <w:t>тренерів-викл</w:t>
            </w:r>
            <w:proofErr w:type="spellEnd"/>
            <w:r>
              <w:rPr>
                <w:rFonts w:ascii="Times New Roman" w:hAnsi="Times New Roman" w:cs="Times New Roman"/>
                <w:b/>
                <w:sz w:val="24"/>
                <w:szCs w:val="24"/>
              </w:rPr>
              <w:t>,здобувачів освіти)</w:t>
            </w:r>
          </w:p>
          <w:p w:rsidR="00855913" w:rsidRDefault="00855913">
            <w:pPr>
              <w:tabs>
                <w:tab w:val="left" w:pos="1536"/>
              </w:tabs>
              <w:spacing w:after="0" w:line="240" w:lineRule="auto"/>
              <w:rPr>
                <w:rFonts w:ascii="Times New Roman" w:hAnsi="Times New Roman" w:cs="Times New Roman"/>
                <w:b/>
                <w:sz w:val="24"/>
                <w:szCs w:val="24"/>
                <w:lang w:eastAsia="en-US"/>
              </w:rPr>
            </w:pPr>
          </w:p>
        </w:tc>
      </w:tr>
    </w:tbl>
    <w:p w:rsidR="0067302C" w:rsidRDefault="0067302C" w:rsidP="0067302C">
      <w:pPr>
        <w:rPr>
          <w:rFonts w:ascii="Times New Roman" w:eastAsia="Times New Roman" w:hAnsi="Times New Roman" w:cs="Times New Roman"/>
          <w:color w:val="000000"/>
          <w:sz w:val="32"/>
          <w:szCs w:val="32"/>
          <w:u w:val="single"/>
        </w:rPr>
      </w:pPr>
    </w:p>
    <w:p w:rsidR="0067302C" w:rsidRDefault="0067302C"/>
    <w:p w:rsidR="0067302C" w:rsidRDefault="0067302C"/>
    <w:p w:rsidR="0067302C" w:rsidRDefault="0067302C"/>
    <w:p w:rsidR="009A36BC" w:rsidRDefault="009A36BC"/>
    <w:p w:rsidR="009A36BC" w:rsidRDefault="009A36BC"/>
    <w:p w:rsidR="009A36BC" w:rsidRDefault="009A36BC"/>
    <w:p w:rsidR="009A36BC" w:rsidRDefault="009A36BC"/>
    <w:p w:rsidR="009A36BC" w:rsidRDefault="009A36BC"/>
    <w:p w:rsidR="009A36BC" w:rsidRDefault="009A36BC"/>
    <w:p w:rsidR="009A36BC" w:rsidRDefault="009A36BC"/>
    <w:p w:rsidR="009A36BC" w:rsidRDefault="009A36BC" w:rsidP="009A36BC">
      <w:pPr>
        <w:tabs>
          <w:tab w:val="center" w:pos="4819"/>
          <w:tab w:val="right" w:pos="9639"/>
        </w:tabs>
        <w:spacing w:after="0" w:line="240" w:lineRule="auto"/>
        <w:ind w:firstLine="5245"/>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Додаток </w:t>
      </w:r>
      <w:r>
        <w:rPr>
          <w:sz w:val="24"/>
          <w:szCs w:val="24"/>
        </w:rPr>
        <w:t>2</w:t>
      </w:r>
      <w:r>
        <w:rPr>
          <w:rFonts w:ascii="Times New Roman" w:eastAsia="Times New Roman" w:hAnsi="Times New Roman" w:cs="Times New Roman"/>
          <w:sz w:val="20"/>
          <w:szCs w:val="20"/>
        </w:rPr>
        <w:t xml:space="preserve"> до Положення про внутрішню систему </w:t>
      </w:r>
    </w:p>
    <w:p w:rsidR="009A36BC" w:rsidRDefault="009A36BC" w:rsidP="009A36BC">
      <w:pPr>
        <w:tabs>
          <w:tab w:val="center" w:pos="4819"/>
          <w:tab w:val="right" w:pos="9639"/>
        </w:tabs>
        <w:spacing w:after="0" w:line="240" w:lineRule="auto"/>
        <w:ind w:firstLine="52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забезпечення якості освіти у </w:t>
      </w:r>
      <w:proofErr w:type="spellStart"/>
      <w:r>
        <w:rPr>
          <w:rFonts w:ascii="Times New Roman" w:eastAsia="Times New Roman" w:hAnsi="Times New Roman" w:cs="Times New Roman"/>
          <w:sz w:val="20"/>
          <w:szCs w:val="20"/>
        </w:rPr>
        <w:t>СокальськомуБДЮТі</w:t>
      </w:r>
      <w:proofErr w:type="spellEnd"/>
      <w:r>
        <w:rPr>
          <w:rFonts w:ascii="Times New Roman" w:eastAsia="Times New Roman" w:hAnsi="Times New Roman" w:cs="Times New Roman"/>
          <w:sz w:val="20"/>
          <w:szCs w:val="20"/>
        </w:rPr>
        <w:t xml:space="preserve"> </w:t>
      </w:r>
    </w:p>
    <w:p w:rsidR="009A36BC" w:rsidRDefault="009A36BC" w:rsidP="009A36BC">
      <w:pPr>
        <w:tabs>
          <w:tab w:val="center" w:pos="4819"/>
          <w:tab w:val="right" w:pos="9639"/>
        </w:tabs>
        <w:spacing w:after="0" w:line="240" w:lineRule="auto"/>
        <w:ind w:firstLine="52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дитячої та юнацької творчості </w:t>
      </w:r>
    </w:p>
    <w:p w:rsidR="009A36BC" w:rsidRDefault="009A36BC" w:rsidP="009A36BC">
      <w:pPr>
        <w:shd w:val="clear" w:color="auto" w:fill="FFFFFF"/>
        <w:spacing w:after="0" w:line="240" w:lineRule="auto"/>
        <w:rPr>
          <w:rFonts w:ascii="Times New Roman" w:eastAsia="Times New Roman" w:hAnsi="Times New Roman" w:cs="Times New Roman"/>
          <w:color w:val="000000"/>
          <w:sz w:val="28"/>
          <w:szCs w:val="28"/>
          <w:u w:val="single"/>
        </w:rPr>
      </w:pPr>
    </w:p>
    <w:p w:rsidR="00D64984" w:rsidRDefault="009A36BC" w:rsidP="00D64984">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спостереження за освітнім середовищем у закладі позашкільної освіти</w:t>
      </w:r>
    </w:p>
    <w:p w:rsidR="009A36BC" w:rsidRDefault="009A36BC" w:rsidP="00D64984">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І. Освітнє середовище закладу позашкільної освіти </w:t>
      </w:r>
    </w:p>
    <w:p w:rsidR="009A36BC" w:rsidRDefault="009A36BC" w:rsidP="009A36BC">
      <w:pPr>
        <w:shd w:val="clear" w:color="auto" w:fill="FFFFFF"/>
        <w:spacing w:after="0" w:line="240" w:lineRule="auto"/>
        <w:jc w:val="both"/>
        <w:rPr>
          <w:rFonts w:ascii="Times New Roman" w:eastAsia="Times New Roman" w:hAnsi="Times New Roman" w:cs="Times New Roman"/>
          <w:b/>
          <w:i/>
          <w:color w:val="000000"/>
          <w:sz w:val="28"/>
          <w:szCs w:val="28"/>
          <w:u w:val="single"/>
        </w:rPr>
      </w:pPr>
      <w:r>
        <w:rPr>
          <w:rFonts w:ascii="Times New Roman" w:eastAsia="Times New Roman" w:hAnsi="Times New Roman" w:cs="Times New Roman"/>
          <w:b/>
          <w:i/>
          <w:color w:val="000000"/>
          <w:sz w:val="28"/>
          <w:szCs w:val="28"/>
        </w:rPr>
        <w:t>Вимога 1.1 Наявність необхідних ресурсів для створення освітнього середовища</w:t>
      </w:r>
    </w:p>
    <w:tbl>
      <w:tblPr>
        <w:tblW w:w="9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6"/>
        <w:gridCol w:w="4729"/>
        <w:gridCol w:w="702"/>
        <w:gridCol w:w="1365"/>
        <w:gridCol w:w="1466"/>
        <w:gridCol w:w="676"/>
      </w:tblGrid>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Критерій 1.1.1 </w:t>
            </w:r>
            <w:r>
              <w:rPr>
                <w:rFonts w:ascii="Times New Roman" w:eastAsia="Times New Roman" w:hAnsi="Times New Roman" w:cs="Times New Roman"/>
                <w:b/>
                <w:color w:val="000000"/>
                <w:sz w:val="28"/>
                <w:szCs w:val="28"/>
              </w:rPr>
              <w:t>Матеріально-технічна база відповідає типу та напрямам   позашкільної освіти</w:t>
            </w:r>
          </w:p>
        </w:tc>
      </w:tr>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Індикатор 1.1.1.1 У закладі освіти є приміщення, споруди, земельні ділянки, обладнання (у тому числі орендовані на умовах договору оренди чи угоди про співпрацю), необхідні для реалізації освітньої і навчальних програм відповідно до типу та напрямам позашкільної освіти</w:t>
            </w: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з/п</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Перелік тверджень</w:t>
            </w:r>
          </w:p>
        </w:tc>
        <w:tc>
          <w:tcPr>
            <w:tcW w:w="702"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w:t>
            </w:r>
          </w:p>
        </w:tc>
        <w:tc>
          <w:tcPr>
            <w:tcW w:w="136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Відповідає частково</w:t>
            </w:r>
          </w:p>
        </w:tc>
        <w:tc>
          <w:tcPr>
            <w:tcW w:w="1467"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Потребує покращення</w:t>
            </w:r>
          </w:p>
        </w:tc>
        <w:tc>
          <w:tcPr>
            <w:tcW w:w="67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w:t>
            </w: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закладі наявні </w:t>
            </w:r>
          </w:p>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навчальні кабінети для гурткових/навчальних занять:</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хореографічна зала  </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tcPr>
          <w:p w:rsidR="009A36BC" w:rsidRDefault="009A36BC">
            <w:pPr>
              <w:rPr>
                <w:rFonts w:ascii="Times New Roman" w:eastAsia="Times New Roman" w:hAnsi="Times New Roman" w:cs="Times New Roman"/>
                <w:color w:val="000000"/>
                <w:sz w:val="28"/>
                <w:szCs w:val="28"/>
              </w:rPr>
            </w:pP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кабінет № 1</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кабінет № 2</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кабінет № 3</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кабінет № 4</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кабінет № 5</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кабінет № 6</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rsidP="009A36BC">
            <w:pP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 кабінет № </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земельна ділянка</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Приміщення допоміжного та підсобного призначення</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Усі кабінети (інші приміщення для гурткових/навчальних занять) використовуються в освітньому процесі відповідно до типу та </w:t>
            </w:r>
            <w:r>
              <w:rPr>
                <w:rFonts w:ascii="Times New Roman" w:eastAsia="Times New Roman" w:hAnsi="Times New Roman" w:cs="Times New Roman"/>
                <w:color w:val="000000"/>
                <w:sz w:val="28"/>
                <w:szCs w:val="28"/>
              </w:rPr>
              <w:lastRenderedPageBreak/>
              <w:t>профілю закладу позашкільної освіти</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закладі освіти наявне обладнання, необхідне для реалізації освітньої і навчальних програм відповідно до типу та профілю закладу освіти</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Оснащення кабінетів (інших приміщень для гурткових/навчальних занять) відповідає вимогам законодавства, освітній та навчальним програмам та віковим запитам здобувачів освіти</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Індикатор1.1.1.2. Заклад освіти забезпечений навчальними, наочними посібниками і технічними засобами навчання відповідно до освітньої та навчальних програм</w:t>
            </w: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закладі освіти наявні технічні засоби навчання відповідно до освітньої та навчальних програм, безпечні для здоров’я здобувачів освіти</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Наявне у закладі освіти обладнання та засоби навчання використовуються в освітньому процесі відповідно до освітньої та навчальних програм</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закладі освіти наявні навчальні, наочні посібники відповідно до освітньої та навчальних програм</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732"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Навчальні приміщення закладу освіти забезпечені доступом до мережі Інтернет, який дає можливість використовувати електронні освітні платформи, медіа ресурси, можливості мережі під час підготовки та проведення занять</w:t>
            </w: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467"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bl>
    <w:p w:rsidR="009A36BC" w:rsidRDefault="009A36BC" w:rsidP="009A36BC">
      <w:pPr>
        <w:shd w:val="clear" w:color="auto" w:fill="FFFFFF"/>
        <w:spacing w:after="0" w:line="24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Вимога 1.2 Створення безпечних і нешкідливих умов навчання та праці </w:t>
      </w:r>
    </w:p>
    <w:tbl>
      <w:tblPr>
        <w:tblW w:w="9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6"/>
        <w:gridCol w:w="4857"/>
        <w:gridCol w:w="685"/>
        <w:gridCol w:w="1359"/>
        <w:gridCol w:w="1358"/>
        <w:gridCol w:w="679"/>
      </w:tblGrid>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Критерій 1.2.1 Освітнє середовище закладу позашкільної освіти безпечне</w:t>
            </w:r>
          </w:p>
        </w:tc>
      </w:tr>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Індикатор1.2.1.1. Територія та приміщення закладу освіти є безпечними</w:t>
            </w: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Недоступність території для несанкціонованого заїзду </w:t>
            </w:r>
            <w:r>
              <w:rPr>
                <w:rFonts w:ascii="Times New Roman" w:eastAsia="Times New Roman" w:hAnsi="Times New Roman" w:cs="Times New Roman"/>
                <w:color w:val="000000"/>
                <w:sz w:val="28"/>
                <w:szCs w:val="28"/>
              </w:rPr>
              <w:lastRenderedPageBreak/>
              <w:t>транспортних засобів</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(справність) огорожі/паркану</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Недоступність приміщення для несанкціонованого доступу сторонніх осіб</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Територія безпечна для фізичної активності здобувачів освіти: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справність обладнання;  </w:t>
            </w:r>
          </w:p>
          <w:p w:rsidR="009A36BC" w:rsidRDefault="009A36BC">
            <w:pPr>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відсутність ям</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Територія чиста, охайна</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rsidP="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Відсутність сухостійних дерев</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Кабінети (інші приміщення для гурткових/навчальних занять) закладу освіти не розміщені в цокольних та підвальних поверхах</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приміщенні закладу освіти забезпечено: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ґанок будівлі закладу освіти повинен мати безпечне неслизьке покриття з рельєфним маркуванням, огородження і зручні поручні вздовж сходів та забезпечувати умови доступності будівлі; </w:t>
            </w:r>
          </w:p>
          <w:p w:rsidR="009A36BC" w:rsidRDefault="009A36BC">
            <w:pPr>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-контрастне</w:t>
            </w:r>
            <w:proofErr w:type="spellEnd"/>
            <w:r>
              <w:rPr>
                <w:rFonts w:ascii="Times New Roman" w:eastAsia="Times New Roman" w:hAnsi="Times New Roman" w:cs="Times New Roman"/>
                <w:color w:val="000000"/>
                <w:sz w:val="28"/>
                <w:szCs w:val="28"/>
              </w:rPr>
              <w:t xml:space="preserve"> маркування ділянки поручня, які відповідають першій та останній сходинці маршу;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візуалізацію призначення приміщень; - вказівники;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відсутність захаращення коридорів, рекреацій, </w:t>
            </w:r>
            <w:proofErr w:type="spellStart"/>
            <w:r>
              <w:rPr>
                <w:rFonts w:ascii="Times New Roman" w:eastAsia="Times New Roman" w:hAnsi="Times New Roman" w:cs="Times New Roman"/>
                <w:color w:val="000000"/>
                <w:sz w:val="28"/>
                <w:szCs w:val="28"/>
              </w:rPr>
              <w:t>міжсходових</w:t>
            </w:r>
            <w:proofErr w:type="spellEnd"/>
            <w:r>
              <w:rPr>
                <w:rFonts w:ascii="Times New Roman" w:eastAsia="Times New Roman" w:hAnsi="Times New Roman" w:cs="Times New Roman"/>
                <w:color w:val="000000"/>
                <w:sz w:val="28"/>
                <w:szCs w:val="28"/>
              </w:rPr>
              <w:t xml:space="preserve"> клітин</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Індикатор1.2.1.2. У закладі освіти забезпечується дотримання санітарно-гігієнічних та протипожежних норм</w:t>
            </w: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Повітряно-тепловий режим навчальних приміщень відповідає санітарним вимогам</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Виконуються вимоги до режиму освітлення усіх приміщень та території</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Здійснюється щоденне вологе прибирання усіх приміщень у відповідності до санітарних вимог</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Облаштовані</w:t>
            </w:r>
            <w:proofErr w:type="spellEnd"/>
            <w:r>
              <w:rPr>
                <w:rFonts w:ascii="Times New Roman" w:eastAsia="Times New Roman" w:hAnsi="Times New Roman" w:cs="Times New Roman"/>
                <w:color w:val="000000"/>
                <w:sz w:val="28"/>
                <w:szCs w:val="28"/>
              </w:rPr>
              <w:t xml:space="preserve"> туалетні кімнати для хлопців та дівчат, працівників закладу</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Туалетні кімнати забезпечені усім необхідним (закриті кабінки, відповідна кількість унітазів)</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 рукомийники, вода, мило, рушники (паперові/ електричні)</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Наявна інформація щодо дотримання в глядацькій, хореографічній, залі правил техніки безпеки та про режим прибирання і провітрювання</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Наявна інформація щодо дотримання в кабінетах підвищеного ризику правил протипожежної безпеки</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Pr="00D64984" w:rsidRDefault="009A36BC">
            <w:pPr>
              <w:jc w:val="both"/>
              <w:rPr>
                <w:rFonts w:ascii="Times New Roman" w:eastAsia="Times New Roman" w:hAnsi="Times New Roman" w:cs="Times New Roman"/>
                <w:i/>
                <w:color w:val="000000"/>
                <w:sz w:val="24"/>
                <w:szCs w:val="24"/>
              </w:rPr>
            </w:pPr>
            <w:r w:rsidRPr="00D64984">
              <w:rPr>
                <w:rFonts w:ascii="Times New Roman" w:eastAsia="Times New Roman" w:hAnsi="Times New Roman" w:cs="Times New Roman"/>
                <w:i/>
                <w:color w:val="000000"/>
                <w:sz w:val="24"/>
                <w:szCs w:val="24"/>
              </w:rPr>
              <w:t>Індикатор1.2.1.3. У закладі освіти проводяться навчання/інструктажі з охорони праці, безпеки життєдіяльності, пожежної безпеки, правил поведінки в умовах надзвичайних ситуацій</w:t>
            </w:r>
          </w:p>
          <w:p w:rsidR="009A36BC" w:rsidRPr="00D64984" w:rsidRDefault="009A36BC">
            <w:pPr>
              <w:jc w:val="both"/>
              <w:rPr>
                <w:rFonts w:ascii="Times New Roman" w:eastAsia="Times New Roman" w:hAnsi="Times New Roman" w:cs="Times New Roman"/>
                <w:i/>
                <w:color w:val="000000"/>
                <w:sz w:val="24"/>
                <w:szCs w:val="24"/>
              </w:rPr>
            </w:pPr>
            <w:r w:rsidRPr="00D64984">
              <w:rPr>
                <w:rFonts w:ascii="Times New Roman" w:eastAsia="Times New Roman" w:hAnsi="Times New Roman" w:cs="Times New Roman"/>
                <w:i/>
                <w:color w:val="000000"/>
                <w:sz w:val="24"/>
                <w:szCs w:val="24"/>
              </w:rPr>
              <w:t xml:space="preserve">Індикатор1.2.1.4. Учасники освітнього процесу дотримуються правил безпеки життєдіяльності, охорони праці, правил поведінки в умовах надзвичайних ситуацій </w:t>
            </w:r>
          </w:p>
          <w:p w:rsidR="009A36BC" w:rsidRDefault="009A36BC">
            <w:pPr>
              <w:jc w:val="both"/>
              <w:rPr>
                <w:rFonts w:ascii="Times New Roman" w:eastAsia="Times New Roman" w:hAnsi="Times New Roman" w:cs="Times New Roman"/>
                <w:i/>
                <w:color w:val="000000"/>
                <w:sz w:val="28"/>
                <w:szCs w:val="28"/>
              </w:rPr>
            </w:pPr>
            <w:r w:rsidRPr="00D64984">
              <w:rPr>
                <w:rFonts w:ascii="Times New Roman" w:eastAsia="Times New Roman" w:hAnsi="Times New Roman" w:cs="Times New Roman"/>
                <w:i/>
                <w:color w:val="000000"/>
                <w:sz w:val="24"/>
                <w:szCs w:val="24"/>
              </w:rPr>
              <w:t>Індикатор 1.2.1.5. У закладі освіти формуються навички здорового способу життя</w:t>
            </w: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Педагогічні працівники проводять інструктажі на початку навчальних занять (у кабінетах підвищеного ризику оприлюднено правила поведінки, техніки безпеки під час навчальних занять)</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Учасники освітнього процесу дотримуються вимог щодо: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охорони праці, безпеки життєдіяльності;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пожежної безпеки;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правил поведінки</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r w:rsidR="009A36BC">
        <w:tc>
          <w:tcPr>
            <w:tcW w:w="686"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p>
        </w:tc>
        <w:tc>
          <w:tcPr>
            <w:tcW w:w="4860"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закладі та на його території не порушуються правила заборони куріння, вживання алкогольних напоїв</w:t>
            </w:r>
          </w:p>
        </w:tc>
        <w:tc>
          <w:tcPr>
            <w:tcW w:w="685"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135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b/>
                <w:i/>
                <w:color w:val="000000"/>
                <w:sz w:val="28"/>
                <w:szCs w:val="28"/>
              </w:rPr>
            </w:pPr>
          </w:p>
        </w:tc>
      </w:tr>
    </w:tbl>
    <w:p w:rsidR="009A36BC" w:rsidRDefault="009A36BC" w:rsidP="009A36BC">
      <w:pPr>
        <w:shd w:val="clear" w:color="auto" w:fill="FFFFFF"/>
        <w:spacing w:after="0" w:line="24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Вимога 1.3. Створення інклюзивного освітнього середовища</w:t>
      </w:r>
    </w:p>
    <w:tbl>
      <w:tblPr>
        <w:tblW w:w="9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8"/>
        <w:gridCol w:w="4852"/>
        <w:gridCol w:w="686"/>
        <w:gridCol w:w="1360"/>
        <w:gridCol w:w="1359"/>
        <w:gridCol w:w="679"/>
      </w:tblGrid>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Критерій 1.3.1. Приміщення та територія закладу позашкільної освіти </w:t>
            </w:r>
            <w:proofErr w:type="spellStart"/>
            <w:r>
              <w:rPr>
                <w:rFonts w:ascii="Times New Roman" w:eastAsia="Times New Roman" w:hAnsi="Times New Roman" w:cs="Times New Roman"/>
                <w:b/>
                <w:i/>
                <w:color w:val="000000"/>
                <w:sz w:val="28"/>
                <w:szCs w:val="28"/>
              </w:rPr>
              <w:t>облаштовані</w:t>
            </w:r>
            <w:proofErr w:type="spellEnd"/>
            <w:r>
              <w:rPr>
                <w:rFonts w:ascii="Times New Roman" w:eastAsia="Times New Roman" w:hAnsi="Times New Roman" w:cs="Times New Roman"/>
                <w:b/>
                <w:i/>
                <w:color w:val="000000"/>
                <w:sz w:val="28"/>
                <w:szCs w:val="28"/>
              </w:rPr>
              <w:t xml:space="preserve"> з урахуванням принципів універсального дизайну та розумного пристосування</w:t>
            </w:r>
          </w:p>
        </w:tc>
      </w:tr>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Pr="00D64984" w:rsidRDefault="009A36BC">
            <w:pPr>
              <w:jc w:val="both"/>
              <w:rPr>
                <w:rFonts w:ascii="Times New Roman" w:eastAsia="Times New Roman" w:hAnsi="Times New Roman" w:cs="Times New Roman"/>
                <w:i/>
                <w:color w:val="000000"/>
                <w:sz w:val="24"/>
                <w:szCs w:val="24"/>
              </w:rPr>
            </w:pPr>
            <w:r w:rsidRPr="00D64984">
              <w:rPr>
                <w:rFonts w:ascii="Times New Roman" w:eastAsia="Times New Roman" w:hAnsi="Times New Roman" w:cs="Times New Roman"/>
                <w:i/>
                <w:color w:val="000000"/>
                <w:sz w:val="24"/>
                <w:szCs w:val="24"/>
              </w:rPr>
              <w:t>Індикатор 1.3.1.1. У закладі освіти забезпечується доступність будівель та приміщень відповідно до його типу та профілю</w:t>
            </w:r>
          </w:p>
        </w:tc>
      </w:tr>
      <w:tr w:rsidR="009A36BC">
        <w:tc>
          <w:tcPr>
            <w:tcW w:w="688"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855"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Забезпечено можливість безперешкодного руху територією закладу (прохід без порогів, сходів та достатньо широкий для можливості проїзду візком, з рівним неушкодженим покриттям)</w:t>
            </w:r>
          </w:p>
        </w:t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1"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8"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855"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Організовано безперешкодний доступ до</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- 1- </w:t>
            </w:r>
            <w:proofErr w:type="spellStart"/>
            <w:r>
              <w:rPr>
                <w:rFonts w:ascii="Times New Roman" w:eastAsia="Times New Roman" w:hAnsi="Times New Roman" w:cs="Times New Roman"/>
                <w:color w:val="000000"/>
                <w:sz w:val="28"/>
                <w:szCs w:val="28"/>
              </w:rPr>
              <w:t>го</w:t>
            </w:r>
            <w:proofErr w:type="spellEnd"/>
            <w:r>
              <w:rPr>
                <w:rFonts w:ascii="Times New Roman" w:eastAsia="Times New Roman" w:hAnsi="Times New Roman" w:cs="Times New Roman"/>
                <w:color w:val="000000"/>
                <w:sz w:val="28"/>
                <w:szCs w:val="28"/>
              </w:rPr>
              <w:t xml:space="preserve"> поверху;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- 2 - </w:t>
            </w:r>
            <w:proofErr w:type="spellStart"/>
            <w:r>
              <w:rPr>
                <w:rFonts w:ascii="Times New Roman" w:eastAsia="Times New Roman" w:hAnsi="Times New Roman" w:cs="Times New Roman"/>
                <w:color w:val="000000"/>
                <w:sz w:val="28"/>
                <w:szCs w:val="28"/>
              </w:rPr>
              <w:t>го</w:t>
            </w:r>
            <w:proofErr w:type="spellEnd"/>
            <w:r>
              <w:rPr>
                <w:rFonts w:ascii="Times New Roman" w:eastAsia="Times New Roman" w:hAnsi="Times New Roman" w:cs="Times New Roman"/>
                <w:color w:val="000000"/>
                <w:sz w:val="28"/>
                <w:szCs w:val="28"/>
              </w:rPr>
              <w:t xml:space="preserve"> поверху  </w:t>
            </w:r>
          </w:p>
        </w:t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1"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8"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855"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Забезпечено </w:t>
            </w:r>
            <w:proofErr w:type="spellStart"/>
            <w:r>
              <w:rPr>
                <w:rFonts w:ascii="Times New Roman" w:eastAsia="Times New Roman" w:hAnsi="Times New Roman" w:cs="Times New Roman"/>
                <w:color w:val="000000"/>
                <w:sz w:val="28"/>
                <w:szCs w:val="28"/>
              </w:rPr>
              <w:t>безбар’єрний</w:t>
            </w:r>
            <w:proofErr w:type="spellEnd"/>
            <w:r>
              <w:rPr>
                <w:rFonts w:ascii="Times New Roman" w:eastAsia="Times New Roman" w:hAnsi="Times New Roman" w:cs="Times New Roman"/>
                <w:color w:val="000000"/>
                <w:sz w:val="28"/>
                <w:szCs w:val="28"/>
              </w:rPr>
              <w:t xml:space="preserve"> доступ до будівлі, приміщень закладу освіти: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пологий вхід/пандус/мобільні платформи;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дверний прохід, що забезпечує можливість проїзду візком;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можливість безперешкодного пересування між поверхами для людей з обмеженими можливостями;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контрастне маркування на стінах та підлозі</w:t>
            </w:r>
          </w:p>
        </w:t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1"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9629"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Індикатор 1.3.1.2. У закладі освіти створено належні умови для дітей з особливими освітніми потребами </w:t>
            </w:r>
          </w:p>
        </w:tc>
      </w:tr>
      <w:tr w:rsidR="009A36BC">
        <w:tc>
          <w:tcPr>
            <w:tcW w:w="688"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855"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Туалетні кімнати пристосовані для потреб учасників освітнього процесу: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широкий </w:t>
            </w:r>
            <w:proofErr w:type="spellStart"/>
            <w:r>
              <w:rPr>
                <w:rFonts w:ascii="Times New Roman" w:eastAsia="Times New Roman" w:hAnsi="Times New Roman" w:cs="Times New Roman"/>
                <w:color w:val="000000"/>
                <w:sz w:val="28"/>
                <w:szCs w:val="28"/>
              </w:rPr>
              <w:t>безпороговий</w:t>
            </w:r>
            <w:proofErr w:type="spellEnd"/>
            <w:r>
              <w:rPr>
                <w:rFonts w:ascii="Times New Roman" w:eastAsia="Times New Roman" w:hAnsi="Times New Roman" w:cs="Times New Roman"/>
                <w:color w:val="000000"/>
                <w:sz w:val="28"/>
                <w:szCs w:val="28"/>
              </w:rPr>
              <w:t xml:space="preserve"> прохід;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достатня площа туалетної кімнати;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наявність поручнів;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спеціальне санітарно-технічне обладнання; </w:t>
            </w:r>
          </w:p>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наявність кнопки виклику для надання допомоги</w:t>
            </w:r>
          </w:p>
        </w:t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1"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8"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p>
        </w:tc>
        <w:tc>
          <w:tcPr>
            <w:tcW w:w="4855"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вільного та зручного переміщення в навчальному кабінеті та користування меблями</w:t>
            </w:r>
          </w:p>
        </w:t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1"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8"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855"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Висота учнівських столів та стільців регулюється</w:t>
            </w:r>
          </w:p>
        </w:t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1"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r w:rsidR="009A36BC">
        <w:tc>
          <w:tcPr>
            <w:tcW w:w="688" w:type="dxa"/>
            <w:tcBorders>
              <w:top w:val="single" w:sz="4" w:space="0" w:color="000000"/>
              <w:left w:val="single" w:sz="4" w:space="0" w:color="000000"/>
              <w:bottom w:val="single" w:sz="4" w:space="0" w:color="000000"/>
              <w:right w:val="single" w:sz="4" w:space="0" w:color="000000"/>
            </w:tcBorders>
            <w:hideMark/>
          </w:tcPr>
          <w:p w:rsidR="009A36BC" w:rsidRDefault="009A36BC">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855"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Шафи, полиці, стелажі надійно закріплені</w:t>
            </w:r>
          </w:p>
        </w:tc>
        <w:tc>
          <w:tcPr>
            <w:tcW w:w="686"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1"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1360"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c>
          <w:tcPr>
            <w:tcW w:w="679" w:type="dxa"/>
            <w:tcBorders>
              <w:top w:val="single" w:sz="4" w:space="0" w:color="000000"/>
              <w:left w:val="single" w:sz="4" w:space="0" w:color="000000"/>
              <w:bottom w:val="single" w:sz="4" w:space="0" w:color="000000"/>
              <w:right w:val="single" w:sz="4" w:space="0" w:color="000000"/>
            </w:tcBorders>
          </w:tcPr>
          <w:p w:rsidR="009A36BC" w:rsidRDefault="009A36BC">
            <w:pPr>
              <w:jc w:val="center"/>
              <w:rPr>
                <w:rFonts w:ascii="Times New Roman" w:eastAsia="Times New Roman" w:hAnsi="Times New Roman" w:cs="Times New Roman"/>
                <w:color w:val="000000"/>
                <w:sz w:val="28"/>
                <w:szCs w:val="28"/>
                <w:u w:val="single"/>
              </w:rPr>
            </w:pPr>
          </w:p>
        </w:tc>
      </w:tr>
    </w:tbl>
    <w:p w:rsidR="009A36BC" w:rsidRDefault="009A36BC" w:rsidP="009A36BC">
      <w:pPr>
        <w:shd w:val="clear" w:color="auto" w:fill="FFFFFF"/>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ІV. Управлінська діяльність</w:t>
      </w:r>
    </w:p>
    <w:p w:rsidR="009A36BC" w:rsidRDefault="009A36BC" w:rsidP="009A36BC">
      <w:pPr>
        <w:shd w:val="clear" w:color="auto" w:fill="FFFFFF"/>
        <w:spacing w:line="24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Вимога 4.1. Організаційно-правові засади діяльності закладу освіти </w:t>
      </w:r>
    </w:p>
    <w:tbl>
      <w:tblPr>
        <w:tblW w:w="99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962"/>
        <w:gridCol w:w="709"/>
        <w:gridCol w:w="1418"/>
        <w:gridCol w:w="1417"/>
        <w:gridCol w:w="702"/>
      </w:tblGrid>
      <w:tr w:rsidR="009A36BC">
        <w:tc>
          <w:tcPr>
            <w:tcW w:w="9911"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Критерій 4.1.3. Керівництво закладу освіти забезпечує прозорість та інформаційну відкритість закладу</w:t>
            </w:r>
          </w:p>
        </w:tc>
      </w:tr>
      <w:tr w:rsidR="009A36BC">
        <w:tc>
          <w:tcPr>
            <w:tcW w:w="9911" w:type="dxa"/>
            <w:gridSpan w:val="6"/>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Індикатор 4.1.3.1. Керівництво закладу позашкільної освіти оприлюднює інформацію про заклад на власному </w:t>
            </w:r>
            <w:proofErr w:type="spellStart"/>
            <w:r>
              <w:rPr>
                <w:rFonts w:ascii="Times New Roman" w:eastAsia="Times New Roman" w:hAnsi="Times New Roman" w:cs="Times New Roman"/>
                <w:i/>
                <w:sz w:val="28"/>
                <w:szCs w:val="28"/>
              </w:rPr>
              <w:t>вебсайті</w:t>
            </w:r>
            <w:proofErr w:type="spellEnd"/>
            <w:r>
              <w:rPr>
                <w:rFonts w:ascii="Times New Roman" w:eastAsia="Times New Roman" w:hAnsi="Times New Roman" w:cs="Times New Roman"/>
                <w:i/>
                <w:sz w:val="28"/>
                <w:szCs w:val="28"/>
              </w:rPr>
              <w:t xml:space="preserve">  </w:t>
            </w:r>
          </w:p>
        </w:tc>
      </w:tr>
      <w:tr w:rsidR="009A36BC">
        <w:tc>
          <w:tcPr>
            <w:tcW w:w="704"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961"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Заклад має власний </w:t>
            </w:r>
            <w:proofErr w:type="spellStart"/>
            <w:r>
              <w:rPr>
                <w:rFonts w:ascii="Times New Roman" w:eastAsia="Times New Roman" w:hAnsi="Times New Roman" w:cs="Times New Roman"/>
                <w:sz w:val="28"/>
                <w:szCs w:val="28"/>
              </w:rPr>
              <w:t>вебсайт</w:t>
            </w:r>
            <w:proofErr w:type="spellEnd"/>
            <w:r>
              <w:rPr>
                <w:rFonts w:ascii="Times New Roman" w:eastAsia="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r>
      <w:tr w:rsidR="009A36BC">
        <w:tc>
          <w:tcPr>
            <w:tcW w:w="704"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961"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що розміщується на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 xml:space="preserve"> закладу, містить матеріали про діяльність та заплановані заходи закладу позашкільної освіти</w:t>
            </w:r>
          </w:p>
        </w:tc>
        <w:tc>
          <w:tcPr>
            <w:tcW w:w="70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r>
      <w:tr w:rsidR="009A36BC">
        <w:tc>
          <w:tcPr>
            <w:tcW w:w="704"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961"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 позашкільної освіти формує відкриті та загальнодоступні ресурси (інформаційні стенди) з інформацією про свою діяльність</w:t>
            </w:r>
          </w:p>
        </w:tc>
        <w:tc>
          <w:tcPr>
            <w:tcW w:w="70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r>
      <w:tr w:rsidR="009A36BC">
        <w:tc>
          <w:tcPr>
            <w:tcW w:w="704"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961" w:type="dxa"/>
            <w:tcBorders>
              <w:top w:val="single" w:sz="4" w:space="0" w:color="000000"/>
              <w:left w:val="single" w:sz="4" w:space="0" w:color="000000"/>
              <w:bottom w:val="single" w:sz="4" w:space="0" w:color="000000"/>
              <w:right w:val="single" w:sz="4" w:space="0" w:color="000000"/>
            </w:tcBorders>
            <w:hideMark/>
          </w:tcPr>
          <w:p w:rsidR="009A36BC" w:rsidRDefault="009A36B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що розміщується на загальнодоступних ресурсах (інформаційних стендах) містить: </w:t>
            </w:r>
          </w:p>
          <w:p w:rsidR="009A36BC" w:rsidRDefault="009A36BC" w:rsidP="009A36BC">
            <w:pPr>
              <w:numPr>
                <w:ilvl w:val="1"/>
                <w:numId w:val="36"/>
              </w:numPr>
              <w:spacing w:after="0"/>
              <w:ind w:left="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правила поведінки у закладі позашкільної освіти; </w:t>
            </w:r>
          </w:p>
          <w:p w:rsidR="009A36BC" w:rsidRDefault="009A36BC" w:rsidP="009A36BC">
            <w:pPr>
              <w:numPr>
                <w:ilvl w:val="1"/>
                <w:numId w:val="36"/>
              </w:numPr>
              <w:ind w:left="3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актуальну інформацію про діяльність та заплановані заходи закладу позашкільної освіти</w:t>
            </w:r>
          </w:p>
        </w:tc>
        <w:tc>
          <w:tcPr>
            <w:tcW w:w="709"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c>
          <w:tcPr>
            <w:tcW w:w="702" w:type="dxa"/>
            <w:tcBorders>
              <w:top w:val="single" w:sz="4" w:space="0" w:color="000000"/>
              <w:left w:val="single" w:sz="4" w:space="0" w:color="000000"/>
              <w:bottom w:val="single" w:sz="4" w:space="0" w:color="000000"/>
              <w:right w:val="single" w:sz="4" w:space="0" w:color="000000"/>
            </w:tcBorders>
          </w:tcPr>
          <w:p w:rsidR="009A36BC" w:rsidRDefault="009A36BC">
            <w:pPr>
              <w:jc w:val="both"/>
              <w:rPr>
                <w:rFonts w:ascii="Times New Roman" w:eastAsia="Times New Roman" w:hAnsi="Times New Roman" w:cs="Times New Roman"/>
                <w:color w:val="4472C4"/>
                <w:sz w:val="28"/>
                <w:szCs w:val="28"/>
              </w:rPr>
            </w:pPr>
          </w:p>
        </w:tc>
      </w:tr>
    </w:tbl>
    <w:p w:rsidR="009A36BC" w:rsidRDefault="00D64984" w:rsidP="009A36BC">
      <w:pPr>
        <w:shd w:val="clear" w:color="auto" w:fill="FFFFFF"/>
        <w:spacing w:after="0" w:line="240" w:lineRule="auto"/>
        <w:ind w:left="7788" w:firstLine="707"/>
        <w:jc w:val="center"/>
      </w:pPr>
      <w:r>
        <w:lastRenderedPageBreak/>
        <w:t>Додаток3</w:t>
      </w:r>
    </w:p>
    <w:p w:rsidR="00194610" w:rsidRDefault="00D64984" w:rsidP="00194610">
      <w:pPr>
        <w:pStyle w:val="a5"/>
      </w:pPr>
      <w:r>
        <w:rPr>
          <w:noProof/>
          <w:lang w:eastAsia="uk-UA"/>
        </w:rPr>
        <w:drawing>
          <wp:inline distT="0" distB="0" distL="0" distR="0" wp14:anchorId="50F31830" wp14:editId="18F3D231">
            <wp:extent cx="4972685" cy="8978900"/>
            <wp:effectExtent l="0" t="0" r="0" b="0"/>
            <wp:docPr id="3" name="image40.png"/>
            <wp:cNvGraphicFramePr/>
            <a:graphic xmlns:a="http://schemas.openxmlformats.org/drawingml/2006/main">
              <a:graphicData uri="http://schemas.openxmlformats.org/drawingml/2006/picture">
                <pic:pic xmlns:pic="http://schemas.openxmlformats.org/drawingml/2006/picture">
                  <pic:nvPicPr>
                    <pic:cNvPr id="1" name="image40.png"/>
                    <pic:cNvPicPr/>
                  </pic:nvPicPr>
                  <pic:blipFill rotWithShape="1">
                    <a:blip r:embed="rId8"/>
                    <a:srcRect l="11662" t="3001" r="10333" b="4013"/>
                    <a:stretch/>
                  </pic:blipFill>
                  <pic:spPr bwMode="auto">
                    <a:xfrm>
                      <a:off x="0" y="0"/>
                      <a:ext cx="4972685" cy="8978900"/>
                    </a:xfrm>
                    <a:prstGeom prst="rect">
                      <a:avLst/>
                    </a:prstGeom>
                    <a:ln>
                      <a:noFill/>
                    </a:ln>
                    <a:extLst>
                      <a:ext uri="{53640926-AAD7-44D8-BBD7-CCE9431645EC}">
                        <a14:shadowObscured xmlns:a14="http://schemas.microsoft.com/office/drawing/2010/main"/>
                      </a:ext>
                    </a:extLst>
                  </pic:spPr>
                </pic:pic>
              </a:graphicData>
            </a:graphic>
          </wp:inline>
        </w:drawing>
      </w:r>
      <w:r w:rsidR="009A36BC">
        <w:br w:type="page"/>
      </w:r>
    </w:p>
    <w:p w:rsidR="00194610" w:rsidRDefault="00194610" w:rsidP="00194610">
      <w:pPr>
        <w:pStyle w:val="a5"/>
      </w:pPr>
    </w:p>
    <w:p w:rsidR="009A36BC" w:rsidRDefault="009A36BC" w:rsidP="009A36BC"/>
    <w:p w:rsidR="003E6FB2" w:rsidRDefault="003E6FB2" w:rsidP="003E6FB2">
      <w:pPr>
        <w:tabs>
          <w:tab w:val="center" w:pos="4819"/>
          <w:tab w:val="right" w:pos="9639"/>
        </w:tabs>
        <w:spacing w:after="0" w:line="240" w:lineRule="auto"/>
        <w:ind w:firstLine="52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Додаток </w:t>
      </w:r>
      <w:r>
        <w:rPr>
          <w:sz w:val="24"/>
          <w:szCs w:val="24"/>
        </w:rPr>
        <w:t>4</w:t>
      </w:r>
      <w:r>
        <w:rPr>
          <w:rFonts w:ascii="Times New Roman" w:eastAsia="Times New Roman" w:hAnsi="Times New Roman" w:cs="Times New Roman"/>
          <w:sz w:val="20"/>
          <w:szCs w:val="20"/>
        </w:rPr>
        <w:t xml:space="preserve"> до Положення про внутрішню систему </w:t>
      </w:r>
    </w:p>
    <w:p w:rsidR="003E6FB2" w:rsidRDefault="003E6FB2" w:rsidP="003E6FB2">
      <w:pPr>
        <w:tabs>
          <w:tab w:val="center" w:pos="4819"/>
          <w:tab w:val="right" w:pos="9639"/>
        </w:tabs>
        <w:spacing w:after="0" w:line="240" w:lineRule="auto"/>
        <w:ind w:firstLine="52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забезпечення якості освіти у </w:t>
      </w:r>
      <w:proofErr w:type="spellStart"/>
      <w:r>
        <w:rPr>
          <w:rFonts w:ascii="Times New Roman" w:eastAsia="Times New Roman" w:hAnsi="Times New Roman" w:cs="Times New Roman"/>
          <w:sz w:val="20"/>
          <w:szCs w:val="20"/>
        </w:rPr>
        <w:t>СокальськомуБДЮТі</w:t>
      </w:r>
      <w:proofErr w:type="spellEnd"/>
      <w:r>
        <w:rPr>
          <w:rFonts w:ascii="Times New Roman" w:eastAsia="Times New Roman" w:hAnsi="Times New Roman" w:cs="Times New Roman"/>
          <w:sz w:val="20"/>
          <w:szCs w:val="20"/>
        </w:rPr>
        <w:t xml:space="preserve"> </w:t>
      </w:r>
    </w:p>
    <w:p w:rsidR="003E6FB2" w:rsidRDefault="003E6FB2" w:rsidP="003E6FB2">
      <w:pPr>
        <w:tabs>
          <w:tab w:val="center" w:pos="4819"/>
          <w:tab w:val="right" w:pos="9639"/>
        </w:tabs>
        <w:spacing w:after="0" w:line="240" w:lineRule="auto"/>
        <w:ind w:firstLine="52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дитячої та юнацької творчості </w:t>
      </w:r>
    </w:p>
    <w:p w:rsidR="003E6FB2" w:rsidRDefault="003E6FB2" w:rsidP="003E6FB2">
      <w:pPr>
        <w:tabs>
          <w:tab w:val="center" w:pos="4819"/>
          <w:tab w:val="right" w:pos="9639"/>
        </w:tabs>
        <w:spacing w:after="0" w:line="240" w:lineRule="auto"/>
        <w:ind w:firstLine="5245"/>
        <w:rPr>
          <w:rFonts w:ascii="Times New Roman" w:eastAsia="Times New Roman" w:hAnsi="Times New Roman" w:cs="Times New Roman"/>
          <w:sz w:val="18"/>
          <w:szCs w:val="18"/>
        </w:rPr>
      </w:pPr>
    </w:p>
    <w:p w:rsidR="003E6FB2" w:rsidRDefault="003E6FB2" w:rsidP="003E6FB2">
      <w:pPr>
        <w:spacing w:line="240" w:lineRule="auto"/>
        <w:jc w:val="center"/>
        <w:rPr>
          <w:b/>
          <w:sz w:val="24"/>
          <w:szCs w:val="24"/>
        </w:rPr>
      </w:pPr>
      <w:r>
        <w:rPr>
          <w:b/>
          <w:sz w:val="28"/>
          <w:szCs w:val="28"/>
        </w:rPr>
        <w:t>Форма вивчення документації</w:t>
      </w:r>
    </w:p>
    <w:p w:rsidR="003E6FB2" w:rsidRDefault="003E6FB2" w:rsidP="003E6FB2">
      <w:pPr>
        <w:keepNext/>
        <w:keepLines/>
        <w:tabs>
          <w:tab w:val="left" w:pos="708"/>
        </w:tabs>
        <w:spacing w:before="60" w:after="40" w:line="240" w:lineRule="auto"/>
        <w:rPr>
          <w:b/>
          <w:color w:val="FF0000"/>
          <w:sz w:val="24"/>
          <w:szCs w:val="24"/>
        </w:rPr>
      </w:pPr>
      <w:r>
        <w:rPr>
          <w:sz w:val="24"/>
          <w:szCs w:val="24"/>
        </w:rPr>
        <w:t>Заклад позашкільної освіти (назва)</w:t>
      </w:r>
      <w:r>
        <w:rPr>
          <w:b/>
          <w:sz w:val="24"/>
          <w:szCs w:val="24"/>
        </w:rPr>
        <w:t xml:space="preserve"> ______________________________________________________ </w:t>
      </w:r>
    </w:p>
    <w:p w:rsidR="003E6FB2" w:rsidRDefault="003E6FB2" w:rsidP="003E6FB2">
      <w:pPr>
        <w:keepNext/>
        <w:keepLines/>
        <w:tabs>
          <w:tab w:val="left" w:pos="708"/>
        </w:tabs>
        <w:spacing w:after="40" w:line="240" w:lineRule="auto"/>
        <w:rPr>
          <w:i/>
          <w:sz w:val="24"/>
          <w:szCs w:val="24"/>
          <w:highlight w:val="white"/>
        </w:rPr>
      </w:pPr>
      <w:r>
        <w:rPr>
          <w:sz w:val="24"/>
          <w:szCs w:val="24"/>
        </w:rPr>
        <w:t>Дата вивчення (початок/завершення)</w:t>
      </w:r>
      <w:r>
        <w:rPr>
          <w:b/>
          <w:sz w:val="24"/>
          <w:szCs w:val="24"/>
        </w:rPr>
        <w:t xml:space="preserve"> _____._____._______ / ____.____.________</w:t>
      </w:r>
    </w:p>
    <w:p w:rsidR="003E6FB2" w:rsidRDefault="003E6FB2" w:rsidP="003E6FB2">
      <w:pPr>
        <w:pStyle w:val="1"/>
        <w:spacing w:before="0" w:after="0" w:line="360" w:lineRule="auto"/>
        <w:jc w:val="both"/>
        <w:rPr>
          <w:b/>
          <w:sz w:val="24"/>
          <w:szCs w:val="24"/>
        </w:rPr>
      </w:pPr>
      <w:bookmarkStart w:id="2" w:name="_heading=h.30j0zll"/>
      <w:bookmarkEnd w:id="2"/>
      <w:r>
        <w:rPr>
          <w:b/>
          <w:sz w:val="24"/>
          <w:szCs w:val="24"/>
        </w:rPr>
        <w:t>1. Освітнє середовище закладу позашкільної освіти</w:t>
      </w:r>
    </w:p>
    <w:p w:rsidR="003E6FB2" w:rsidRDefault="003E6FB2" w:rsidP="003E6FB2">
      <w:pPr>
        <w:spacing w:after="0"/>
        <w:jc w:val="both"/>
        <w:rPr>
          <w:b/>
          <w:sz w:val="24"/>
          <w:szCs w:val="24"/>
        </w:rPr>
      </w:pPr>
      <w:r>
        <w:rPr>
          <w:b/>
          <w:sz w:val="24"/>
          <w:szCs w:val="24"/>
        </w:rPr>
        <w:t>1.1. Наявність необхідних ресурсів для створення освітнього середовища</w:t>
      </w:r>
    </w:p>
    <w:p w:rsidR="003E6FB2" w:rsidRDefault="003E6FB2" w:rsidP="003E6FB2">
      <w:pPr>
        <w:spacing w:after="0"/>
        <w:jc w:val="both"/>
        <w:rPr>
          <w:b/>
          <w:sz w:val="24"/>
          <w:szCs w:val="24"/>
        </w:rPr>
      </w:pPr>
      <w:r>
        <w:rPr>
          <w:b/>
          <w:sz w:val="24"/>
          <w:szCs w:val="24"/>
        </w:rPr>
        <w:t>1.1.1.</w:t>
      </w:r>
      <w:r>
        <w:rPr>
          <w:sz w:val="24"/>
          <w:szCs w:val="24"/>
        </w:rPr>
        <w:t xml:space="preserve"> </w:t>
      </w:r>
      <w:r>
        <w:rPr>
          <w:b/>
          <w:sz w:val="24"/>
          <w:szCs w:val="24"/>
        </w:rPr>
        <w:t>Матеріально-технічна та науково-методична база відповідають типу та напряму   позашкільної освіти, які він забезпечує</w:t>
      </w:r>
    </w:p>
    <w:p w:rsidR="003E6FB2" w:rsidRDefault="003E6FB2" w:rsidP="003E6FB2">
      <w:pPr>
        <w:spacing w:after="0" w:line="240" w:lineRule="auto"/>
        <w:jc w:val="both"/>
        <w:rPr>
          <w:color w:val="000000"/>
          <w:sz w:val="24"/>
          <w:szCs w:val="24"/>
        </w:rPr>
      </w:pPr>
      <w:r>
        <w:rPr>
          <w:sz w:val="24"/>
          <w:szCs w:val="24"/>
        </w:rPr>
        <w:t xml:space="preserve">1.1.1.1 </w:t>
      </w:r>
      <w:r>
        <w:rPr>
          <w:color w:val="000000"/>
          <w:sz w:val="24"/>
          <w:szCs w:val="24"/>
        </w:rPr>
        <w:t xml:space="preserve">У закладі  є приміщення, споруди, земельні ділянки, </w:t>
      </w:r>
      <w:r>
        <w:rPr>
          <w:sz w:val="24"/>
          <w:szCs w:val="24"/>
        </w:rPr>
        <w:t>обладнання</w:t>
      </w:r>
      <w:r>
        <w:rPr>
          <w:color w:val="000000"/>
          <w:sz w:val="24"/>
          <w:szCs w:val="24"/>
        </w:rPr>
        <w:t xml:space="preserve"> (у тому числі орендовані на умовах договору оренди чи угоди про співпрацю), необхідні для реалізації освітньої і навчальних програм відповідно до типу ЗПО та напрямів</w:t>
      </w:r>
    </w:p>
    <w:p w:rsidR="003E6FB2" w:rsidRDefault="003E6FB2" w:rsidP="003E6FB2">
      <w:pPr>
        <w:widowControl w:val="0"/>
        <w:spacing w:after="0" w:line="240" w:lineRule="auto"/>
        <w:rPr>
          <w:i/>
          <w:sz w:val="24"/>
          <w:szCs w:val="24"/>
        </w:rPr>
      </w:pPr>
      <w:r>
        <w:rPr>
          <w:i/>
          <w:sz w:val="24"/>
          <w:szCs w:val="24"/>
        </w:rPr>
        <w:t xml:space="preserve">Статут  закладу освіти (тип, напрями)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_____________________________________________________________________________________</w:t>
      </w:r>
    </w:p>
    <w:p w:rsidR="003E6FB2" w:rsidRDefault="003E6FB2" w:rsidP="003E6FB2">
      <w:pPr>
        <w:widowControl w:val="0"/>
        <w:spacing w:after="0" w:line="240" w:lineRule="auto"/>
        <w:jc w:val="both"/>
        <w:rPr>
          <w:sz w:val="28"/>
          <w:szCs w:val="28"/>
        </w:rPr>
      </w:pPr>
      <w:r>
        <w:rPr>
          <w:i/>
          <w:sz w:val="24"/>
          <w:szCs w:val="24"/>
        </w:rPr>
        <w:t>Документи (свідоцтва, акти, договори) на землю, споруди, майно, на право володіння, користування, розпорядження майном, договори оренди</w:t>
      </w:r>
    </w:p>
    <w:p w:rsidR="003E6FB2" w:rsidRDefault="003E6FB2" w:rsidP="003E6FB2">
      <w:pPr>
        <w:widowControl w:val="0"/>
        <w:spacing w:after="0" w:line="240" w:lineRule="auto"/>
        <w:rPr>
          <w:i/>
          <w:sz w:val="24"/>
          <w:szCs w:val="24"/>
        </w:rPr>
      </w:pPr>
      <w:r>
        <w:rPr>
          <w:i/>
          <w:sz w:val="24"/>
          <w:szCs w:val="24"/>
        </w:rPr>
        <w:t xml:space="preserve">________________________________________________________________________________ </w:t>
      </w:r>
    </w:p>
    <w:p w:rsidR="003E6FB2" w:rsidRDefault="003E6FB2" w:rsidP="003E6FB2">
      <w:pPr>
        <w:widowControl w:val="0"/>
        <w:spacing w:after="0" w:line="240" w:lineRule="auto"/>
        <w:rPr>
          <w:i/>
          <w:sz w:val="24"/>
          <w:szCs w:val="24"/>
        </w:rPr>
      </w:pPr>
      <w:r>
        <w:rPr>
          <w:i/>
          <w:sz w:val="24"/>
          <w:szCs w:val="24"/>
        </w:rPr>
        <w:t xml:space="preserve">Угоди про співпрацю </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2"/>
        <w:gridCol w:w="7708"/>
      </w:tblGrid>
      <w:tr w:rsidR="003E6FB2" w:rsidTr="003E6FB2">
        <w:tc>
          <w:tcPr>
            <w:tcW w:w="2491" w:type="dxa"/>
            <w:tcBorders>
              <w:top w:val="single" w:sz="4" w:space="0" w:color="000000"/>
              <w:left w:val="single" w:sz="4" w:space="0" w:color="000000"/>
              <w:bottom w:val="single" w:sz="4" w:space="0" w:color="000000"/>
              <w:right w:val="single" w:sz="4" w:space="0" w:color="000000"/>
            </w:tcBorders>
            <w:hideMark/>
          </w:tcPr>
          <w:p w:rsidR="003E6FB2" w:rsidRDefault="003E6FB2">
            <w:r>
              <w:t>з закладами вищої освіти</w:t>
            </w:r>
          </w:p>
        </w:tc>
        <w:tc>
          <w:tcPr>
            <w:tcW w:w="7704" w:type="dxa"/>
            <w:tcBorders>
              <w:top w:val="single" w:sz="4" w:space="0" w:color="000000"/>
              <w:left w:val="single" w:sz="4" w:space="0" w:color="000000"/>
              <w:bottom w:val="single" w:sz="4" w:space="0" w:color="000000"/>
              <w:right w:val="single" w:sz="4" w:space="0" w:color="000000"/>
            </w:tcBorders>
          </w:tcPr>
          <w:p w:rsidR="003E6FB2" w:rsidRDefault="003E6FB2">
            <w:pPr>
              <w:rPr>
                <w:i/>
                <w:highlight w:val="yellow"/>
              </w:rPr>
            </w:pPr>
          </w:p>
        </w:tc>
      </w:tr>
      <w:tr w:rsidR="003E6FB2" w:rsidTr="003E6FB2">
        <w:tc>
          <w:tcPr>
            <w:tcW w:w="2491" w:type="dxa"/>
            <w:tcBorders>
              <w:top w:val="single" w:sz="4" w:space="0" w:color="000000"/>
              <w:left w:val="single" w:sz="4" w:space="0" w:color="000000"/>
              <w:bottom w:val="single" w:sz="4" w:space="0" w:color="000000"/>
              <w:right w:val="single" w:sz="4" w:space="0" w:color="000000"/>
            </w:tcBorders>
            <w:hideMark/>
          </w:tcPr>
          <w:p w:rsidR="003E6FB2" w:rsidRDefault="003E6FB2">
            <w:r>
              <w:t>з закладами загальної середньої освіти</w:t>
            </w:r>
          </w:p>
        </w:tc>
        <w:tc>
          <w:tcPr>
            <w:tcW w:w="7704" w:type="dxa"/>
            <w:tcBorders>
              <w:top w:val="single" w:sz="4" w:space="0" w:color="000000"/>
              <w:left w:val="single" w:sz="4" w:space="0" w:color="000000"/>
              <w:bottom w:val="single" w:sz="4" w:space="0" w:color="000000"/>
              <w:right w:val="single" w:sz="4" w:space="0" w:color="000000"/>
            </w:tcBorders>
          </w:tcPr>
          <w:p w:rsidR="003E6FB2" w:rsidRDefault="003E6FB2">
            <w:pPr>
              <w:rPr>
                <w:highlight w:val="yellow"/>
              </w:rPr>
            </w:pPr>
          </w:p>
        </w:tc>
      </w:tr>
      <w:tr w:rsidR="003E6FB2" w:rsidTr="003E6FB2">
        <w:tc>
          <w:tcPr>
            <w:tcW w:w="2491" w:type="dxa"/>
            <w:tcBorders>
              <w:top w:val="single" w:sz="4" w:space="0" w:color="000000"/>
              <w:left w:val="single" w:sz="4" w:space="0" w:color="000000"/>
              <w:bottom w:val="single" w:sz="4" w:space="0" w:color="000000"/>
              <w:right w:val="single" w:sz="4" w:space="0" w:color="000000"/>
            </w:tcBorders>
            <w:hideMark/>
          </w:tcPr>
          <w:p w:rsidR="003E6FB2" w:rsidRDefault="003E6FB2">
            <w:r>
              <w:t>з громадськими організаціями</w:t>
            </w:r>
          </w:p>
        </w:tc>
        <w:tc>
          <w:tcPr>
            <w:tcW w:w="7704" w:type="dxa"/>
            <w:tcBorders>
              <w:top w:val="single" w:sz="4" w:space="0" w:color="000000"/>
              <w:left w:val="single" w:sz="4" w:space="0" w:color="000000"/>
              <w:bottom w:val="single" w:sz="4" w:space="0" w:color="000000"/>
              <w:right w:val="single" w:sz="4" w:space="0" w:color="000000"/>
            </w:tcBorders>
          </w:tcPr>
          <w:p w:rsidR="003E6FB2" w:rsidRDefault="003E6FB2">
            <w:pPr>
              <w:rPr>
                <w:highlight w:val="yellow"/>
              </w:rPr>
            </w:pPr>
          </w:p>
        </w:tc>
      </w:tr>
      <w:tr w:rsidR="003E6FB2" w:rsidTr="003E6FB2">
        <w:tc>
          <w:tcPr>
            <w:tcW w:w="2491" w:type="dxa"/>
            <w:tcBorders>
              <w:top w:val="single" w:sz="4" w:space="0" w:color="000000"/>
              <w:left w:val="single" w:sz="4" w:space="0" w:color="000000"/>
              <w:bottom w:val="single" w:sz="4" w:space="0" w:color="000000"/>
              <w:right w:val="single" w:sz="4" w:space="0" w:color="000000"/>
            </w:tcBorders>
            <w:hideMark/>
          </w:tcPr>
          <w:p w:rsidR="003E6FB2" w:rsidRDefault="003E6FB2">
            <w:r>
              <w:t>інше (вказати)</w:t>
            </w:r>
          </w:p>
        </w:tc>
        <w:tc>
          <w:tcPr>
            <w:tcW w:w="7704" w:type="dxa"/>
            <w:tcBorders>
              <w:top w:val="single" w:sz="4" w:space="0" w:color="000000"/>
              <w:left w:val="single" w:sz="4" w:space="0" w:color="000000"/>
              <w:bottom w:val="single" w:sz="4" w:space="0" w:color="000000"/>
              <w:right w:val="single" w:sz="4" w:space="0" w:color="000000"/>
            </w:tcBorders>
          </w:tcPr>
          <w:p w:rsidR="003E6FB2" w:rsidRDefault="003E6FB2">
            <w:pPr>
              <w:rPr>
                <w:highlight w:val="yellow"/>
              </w:rPr>
            </w:pPr>
          </w:p>
        </w:tc>
      </w:tr>
    </w:tbl>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________________________________________________________________________________________________________________________________________________________________</w:t>
      </w:r>
    </w:p>
    <w:p w:rsidR="003E6FB2" w:rsidRDefault="003E6FB2" w:rsidP="003E6FB2">
      <w:pPr>
        <w:widowControl w:val="0"/>
        <w:spacing w:after="0" w:line="240" w:lineRule="auto"/>
        <w:jc w:val="both"/>
        <w:rPr>
          <w:i/>
          <w:sz w:val="24"/>
          <w:szCs w:val="24"/>
        </w:rPr>
      </w:pPr>
      <w:r>
        <w:rPr>
          <w:i/>
          <w:sz w:val="24"/>
          <w:szCs w:val="24"/>
        </w:rPr>
        <w:t>Звіт 1-ПЗ</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6"/>
        <w:gridCol w:w="2856"/>
        <w:gridCol w:w="3378"/>
      </w:tblGrid>
      <w:tr w:rsidR="003E6FB2" w:rsidTr="003E6FB2">
        <w:tc>
          <w:tcPr>
            <w:tcW w:w="3964"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pPr>
            <w:r>
              <w:rPr>
                <w:i/>
              </w:rPr>
              <w:t>загальна площа всіх приміщень</w:t>
            </w:r>
          </w:p>
        </w:tc>
        <w:tc>
          <w:tcPr>
            <w:tcW w:w="2855" w:type="dxa"/>
            <w:tcBorders>
              <w:top w:val="single" w:sz="4" w:space="0" w:color="000000"/>
              <w:left w:val="single" w:sz="4" w:space="0" w:color="000000"/>
              <w:bottom w:val="single" w:sz="4" w:space="0" w:color="000000"/>
              <w:right w:val="single" w:sz="4" w:space="0" w:color="000000"/>
            </w:tcBorders>
          </w:tcPr>
          <w:p w:rsidR="003E6FB2" w:rsidRDefault="003E6FB2">
            <w:pPr>
              <w:jc w:val="both"/>
            </w:pPr>
          </w:p>
        </w:tc>
        <w:tc>
          <w:tcPr>
            <w:tcW w:w="3376" w:type="dxa"/>
            <w:tcBorders>
              <w:top w:val="single" w:sz="4" w:space="0" w:color="000000"/>
              <w:left w:val="single" w:sz="4" w:space="0" w:color="000000"/>
              <w:bottom w:val="single" w:sz="4" w:space="0" w:color="000000"/>
              <w:right w:val="single" w:sz="4" w:space="0" w:color="000000"/>
            </w:tcBorders>
          </w:tcPr>
          <w:p w:rsidR="003E6FB2" w:rsidRDefault="003E6FB2">
            <w:pPr>
              <w:jc w:val="both"/>
            </w:pPr>
          </w:p>
        </w:tc>
      </w:tr>
      <w:tr w:rsidR="003E6FB2" w:rsidTr="003E6FB2">
        <w:tc>
          <w:tcPr>
            <w:tcW w:w="3964"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i/>
              </w:rPr>
            </w:pPr>
            <w:r>
              <w:rPr>
                <w:i/>
              </w:rPr>
              <w:t>наявність приміщень для занять (кількість/площа)</w:t>
            </w:r>
          </w:p>
        </w:tc>
        <w:tc>
          <w:tcPr>
            <w:tcW w:w="2855" w:type="dxa"/>
            <w:tcBorders>
              <w:top w:val="single" w:sz="4" w:space="0" w:color="000000"/>
              <w:left w:val="single" w:sz="4" w:space="0" w:color="000000"/>
              <w:bottom w:val="single" w:sz="4" w:space="0" w:color="000000"/>
              <w:right w:val="single" w:sz="4" w:space="0" w:color="000000"/>
            </w:tcBorders>
          </w:tcPr>
          <w:p w:rsidR="003E6FB2" w:rsidRDefault="003E6FB2">
            <w:pPr>
              <w:jc w:val="both"/>
            </w:pPr>
          </w:p>
        </w:tc>
        <w:tc>
          <w:tcPr>
            <w:tcW w:w="3376" w:type="dxa"/>
            <w:tcBorders>
              <w:top w:val="single" w:sz="4" w:space="0" w:color="000000"/>
              <w:left w:val="single" w:sz="4" w:space="0" w:color="000000"/>
              <w:bottom w:val="single" w:sz="4" w:space="0" w:color="000000"/>
              <w:right w:val="single" w:sz="4" w:space="0" w:color="000000"/>
            </w:tcBorders>
          </w:tcPr>
          <w:p w:rsidR="003E6FB2" w:rsidRDefault="003E6FB2">
            <w:pPr>
              <w:jc w:val="both"/>
            </w:pPr>
          </w:p>
        </w:tc>
      </w:tr>
      <w:tr w:rsidR="003E6FB2" w:rsidTr="003E6FB2">
        <w:tc>
          <w:tcPr>
            <w:tcW w:w="3964"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pPr>
            <w:r>
              <w:rPr>
                <w:i/>
              </w:rPr>
              <w:t>площа орендованих приміщень</w:t>
            </w:r>
          </w:p>
        </w:tc>
        <w:tc>
          <w:tcPr>
            <w:tcW w:w="2855" w:type="dxa"/>
            <w:tcBorders>
              <w:top w:val="single" w:sz="4" w:space="0" w:color="000000"/>
              <w:left w:val="single" w:sz="4" w:space="0" w:color="000000"/>
              <w:bottom w:val="single" w:sz="4" w:space="0" w:color="000000"/>
              <w:right w:val="single" w:sz="4" w:space="0" w:color="000000"/>
            </w:tcBorders>
          </w:tcPr>
          <w:p w:rsidR="003E6FB2" w:rsidRDefault="003E6FB2">
            <w:pPr>
              <w:jc w:val="both"/>
            </w:pPr>
          </w:p>
        </w:tc>
        <w:tc>
          <w:tcPr>
            <w:tcW w:w="3376" w:type="dxa"/>
            <w:tcBorders>
              <w:top w:val="single" w:sz="4" w:space="0" w:color="000000"/>
              <w:left w:val="single" w:sz="4" w:space="0" w:color="000000"/>
              <w:bottom w:val="single" w:sz="4" w:space="0" w:color="000000"/>
              <w:right w:val="single" w:sz="4" w:space="0" w:color="000000"/>
            </w:tcBorders>
          </w:tcPr>
          <w:p w:rsidR="003E6FB2" w:rsidRDefault="003E6FB2">
            <w:pPr>
              <w:jc w:val="both"/>
            </w:pPr>
          </w:p>
        </w:tc>
      </w:tr>
      <w:tr w:rsidR="003E6FB2" w:rsidTr="003E6FB2">
        <w:tc>
          <w:tcPr>
            <w:tcW w:w="3964"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pPr>
            <w:r>
              <w:rPr>
                <w:i/>
              </w:rPr>
              <w:t>наявність окремих будівель у яких здійснюється навчання (кількість/площа)</w:t>
            </w:r>
          </w:p>
        </w:tc>
        <w:tc>
          <w:tcPr>
            <w:tcW w:w="2855" w:type="dxa"/>
            <w:tcBorders>
              <w:top w:val="single" w:sz="4" w:space="0" w:color="000000"/>
              <w:left w:val="single" w:sz="4" w:space="0" w:color="000000"/>
              <w:bottom w:val="single" w:sz="4" w:space="0" w:color="000000"/>
              <w:right w:val="single" w:sz="4" w:space="0" w:color="000000"/>
            </w:tcBorders>
          </w:tcPr>
          <w:p w:rsidR="003E6FB2" w:rsidRDefault="003E6FB2">
            <w:pPr>
              <w:jc w:val="both"/>
            </w:pPr>
          </w:p>
        </w:tc>
        <w:tc>
          <w:tcPr>
            <w:tcW w:w="3376" w:type="dxa"/>
            <w:tcBorders>
              <w:top w:val="single" w:sz="4" w:space="0" w:color="000000"/>
              <w:left w:val="single" w:sz="4" w:space="0" w:color="000000"/>
              <w:bottom w:val="single" w:sz="4" w:space="0" w:color="000000"/>
              <w:right w:val="single" w:sz="4" w:space="0" w:color="000000"/>
            </w:tcBorders>
          </w:tcPr>
          <w:p w:rsidR="003E6FB2" w:rsidRDefault="003E6FB2">
            <w:pPr>
              <w:jc w:val="both"/>
            </w:pPr>
          </w:p>
          <w:p w:rsidR="003E6FB2" w:rsidRDefault="003E6FB2">
            <w:pPr>
              <w:jc w:val="both"/>
            </w:pPr>
          </w:p>
        </w:tc>
      </w:tr>
    </w:tbl>
    <w:p w:rsidR="003E6FB2" w:rsidRDefault="003E6FB2" w:rsidP="003E6FB2">
      <w:pPr>
        <w:widowControl w:val="0"/>
        <w:spacing w:after="0" w:line="240" w:lineRule="auto"/>
        <w:rPr>
          <w:i/>
          <w:sz w:val="24"/>
          <w:szCs w:val="24"/>
        </w:rPr>
      </w:pPr>
      <w:r>
        <w:rPr>
          <w:i/>
          <w:sz w:val="24"/>
          <w:szCs w:val="24"/>
        </w:rPr>
        <w:t>Освітня програма ____________________________________________________________________</w:t>
      </w:r>
    </w:p>
    <w:p w:rsidR="003E6FB2" w:rsidRDefault="003E6FB2" w:rsidP="003E6FB2">
      <w:pPr>
        <w:widowControl w:val="0"/>
        <w:spacing w:after="0" w:line="240" w:lineRule="auto"/>
        <w:rPr>
          <w:i/>
          <w:color w:val="000000"/>
          <w:sz w:val="24"/>
          <w:szCs w:val="24"/>
        </w:rPr>
      </w:pPr>
      <w:r>
        <w:rPr>
          <w:i/>
          <w:sz w:val="24"/>
          <w:szCs w:val="24"/>
        </w:rPr>
        <w:t xml:space="preserve">Накази з основної діяльності </w:t>
      </w:r>
      <w:r>
        <w:rPr>
          <w:i/>
          <w:color w:val="000000"/>
          <w:sz w:val="24"/>
          <w:szCs w:val="24"/>
        </w:rPr>
        <w:t>__________________________________________________________</w:t>
      </w:r>
    </w:p>
    <w:p w:rsidR="003E6FB2" w:rsidRDefault="003E6FB2" w:rsidP="003E6FB2">
      <w:pPr>
        <w:spacing w:after="0" w:line="240" w:lineRule="auto"/>
        <w:jc w:val="both"/>
        <w:rPr>
          <w:sz w:val="24"/>
          <w:szCs w:val="24"/>
        </w:rPr>
      </w:pPr>
      <w:r>
        <w:rPr>
          <w:sz w:val="24"/>
          <w:szCs w:val="24"/>
        </w:rPr>
        <w:lastRenderedPageBreak/>
        <w:t>1.1.1.2. Заклад освіти забезпечений навчальними, наочними посібниками і технічними засобами навчання відповідно до освітньої та навчальних програм</w:t>
      </w:r>
    </w:p>
    <w:p w:rsidR="003E6FB2" w:rsidRDefault="003E6FB2" w:rsidP="003E6FB2">
      <w:pPr>
        <w:widowControl w:val="0"/>
        <w:spacing w:after="0" w:line="240" w:lineRule="auto"/>
        <w:rPr>
          <w:i/>
          <w:color w:val="000000"/>
          <w:sz w:val="24"/>
          <w:szCs w:val="24"/>
        </w:rPr>
      </w:pPr>
      <w:r>
        <w:rPr>
          <w:i/>
          <w:color w:val="000000"/>
          <w:sz w:val="24"/>
          <w:szCs w:val="24"/>
        </w:rPr>
        <w:t>Навчальні програми (для гуртків, секцій, творчих об’єднань, тощо)</w:t>
      </w:r>
    </w:p>
    <w:tbl>
      <w:tblPr>
        <w:tblW w:w="9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0"/>
        <w:gridCol w:w="2445"/>
        <w:gridCol w:w="2445"/>
        <w:gridCol w:w="2376"/>
      </w:tblGrid>
      <w:tr w:rsidR="003E6FB2" w:rsidTr="003E6FB2">
        <w:tc>
          <w:tcPr>
            <w:tcW w:w="2368" w:type="dxa"/>
            <w:tcBorders>
              <w:top w:val="single" w:sz="4" w:space="0" w:color="000000"/>
              <w:left w:val="single" w:sz="4" w:space="0" w:color="000000"/>
              <w:bottom w:val="single" w:sz="4" w:space="0" w:color="000000"/>
              <w:right w:val="single" w:sz="4" w:space="0" w:color="000000"/>
            </w:tcBorders>
            <w:hideMark/>
          </w:tcPr>
          <w:p w:rsidR="003E6FB2" w:rsidRDefault="003E6FB2">
            <w:pPr>
              <w:rPr>
                <w:color w:val="000000"/>
              </w:rPr>
            </w:pPr>
            <w:r>
              <w:rPr>
                <w:color w:val="000000"/>
              </w:rPr>
              <w:t>Назва програми</w:t>
            </w:r>
          </w:p>
        </w:tc>
        <w:tc>
          <w:tcPr>
            <w:tcW w:w="2444" w:type="dxa"/>
            <w:tcBorders>
              <w:top w:val="single" w:sz="4" w:space="0" w:color="000000"/>
              <w:left w:val="single" w:sz="4" w:space="0" w:color="000000"/>
              <w:bottom w:val="single" w:sz="4" w:space="0" w:color="000000"/>
              <w:right w:val="single" w:sz="4" w:space="0" w:color="000000"/>
            </w:tcBorders>
            <w:hideMark/>
          </w:tcPr>
          <w:p w:rsidR="003E6FB2" w:rsidRDefault="003E6FB2">
            <w:pPr>
              <w:rPr>
                <w:color w:val="000000"/>
              </w:rPr>
            </w:pPr>
            <w:r>
              <w:rPr>
                <w:color w:val="000000"/>
              </w:rPr>
              <w:t>Рівень затвердження</w:t>
            </w:r>
          </w:p>
        </w:tc>
        <w:tc>
          <w:tcPr>
            <w:tcW w:w="2444" w:type="dxa"/>
            <w:tcBorders>
              <w:top w:val="single" w:sz="4" w:space="0" w:color="000000"/>
              <w:left w:val="single" w:sz="4" w:space="0" w:color="000000"/>
              <w:bottom w:val="single" w:sz="4" w:space="0" w:color="000000"/>
              <w:right w:val="single" w:sz="4" w:space="0" w:color="000000"/>
            </w:tcBorders>
            <w:hideMark/>
          </w:tcPr>
          <w:p w:rsidR="003E6FB2" w:rsidRDefault="003E6FB2">
            <w:pPr>
              <w:rPr>
                <w:color w:val="000000"/>
              </w:rPr>
            </w:pPr>
            <w:r>
              <w:rPr>
                <w:color w:val="000000"/>
              </w:rPr>
              <w:t>Рік затвердження</w:t>
            </w:r>
          </w:p>
        </w:tc>
        <w:tc>
          <w:tcPr>
            <w:tcW w:w="2375" w:type="dxa"/>
            <w:tcBorders>
              <w:top w:val="single" w:sz="4" w:space="0" w:color="000000"/>
              <w:left w:val="single" w:sz="4" w:space="0" w:color="000000"/>
              <w:bottom w:val="single" w:sz="4" w:space="0" w:color="000000"/>
              <w:right w:val="single" w:sz="4" w:space="0" w:color="000000"/>
            </w:tcBorders>
            <w:hideMark/>
          </w:tcPr>
          <w:p w:rsidR="003E6FB2" w:rsidRDefault="003E6FB2">
            <w:pPr>
              <w:rPr>
                <w:color w:val="000000"/>
              </w:rPr>
            </w:pPr>
            <w:r>
              <w:rPr>
                <w:color w:val="000000"/>
              </w:rPr>
              <w:t>Документ</w:t>
            </w:r>
          </w:p>
        </w:tc>
      </w:tr>
      <w:tr w:rsidR="003E6FB2" w:rsidTr="003E6FB2">
        <w:tc>
          <w:tcPr>
            <w:tcW w:w="2368" w:type="dxa"/>
            <w:tcBorders>
              <w:top w:val="single" w:sz="4" w:space="0" w:color="000000"/>
              <w:left w:val="single" w:sz="4" w:space="0" w:color="000000"/>
              <w:bottom w:val="single" w:sz="4" w:space="0" w:color="000000"/>
              <w:right w:val="single" w:sz="4" w:space="0" w:color="000000"/>
            </w:tcBorders>
          </w:tcPr>
          <w:p w:rsidR="003E6FB2" w:rsidRDefault="003E6FB2">
            <w:pPr>
              <w:rPr>
                <w:color w:val="000000"/>
              </w:rPr>
            </w:pPr>
          </w:p>
        </w:tc>
        <w:tc>
          <w:tcPr>
            <w:tcW w:w="2444" w:type="dxa"/>
            <w:tcBorders>
              <w:top w:val="single" w:sz="4" w:space="0" w:color="000000"/>
              <w:left w:val="single" w:sz="4" w:space="0" w:color="000000"/>
              <w:bottom w:val="single" w:sz="4" w:space="0" w:color="000000"/>
              <w:right w:val="single" w:sz="4" w:space="0" w:color="000000"/>
            </w:tcBorders>
          </w:tcPr>
          <w:p w:rsidR="003E6FB2" w:rsidRDefault="003E6FB2">
            <w:pPr>
              <w:rPr>
                <w:color w:val="000000"/>
              </w:rPr>
            </w:pPr>
          </w:p>
        </w:tc>
        <w:tc>
          <w:tcPr>
            <w:tcW w:w="2444" w:type="dxa"/>
            <w:tcBorders>
              <w:top w:val="single" w:sz="4" w:space="0" w:color="000000"/>
              <w:left w:val="single" w:sz="4" w:space="0" w:color="000000"/>
              <w:bottom w:val="single" w:sz="4" w:space="0" w:color="000000"/>
              <w:right w:val="single" w:sz="4" w:space="0" w:color="000000"/>
            </w:tcBorders>
          </w:tcPr>
          <w:p w:rsidR="003E6FB2" w:rsidRDefault="003E6FB2">
            <w:pPr>
              <w:rPr>
                <w:color w:val="000000"/>
              </w:rPr>
            </w:pPr>
          </w:p>
        </w:tc>
        <w:tc>
          <w:tcPr>
            <w:tcW w:w="2375" w:type="dxa"/>
            <w:tcBorders>
              <w:top w:val="single" w:sz="4" w:space="0" w:color="000000"/>
              <w:left w:val="single" w:sz="4" w:space="0" w:color="000000"/>
              <w:bottom w:val="single" w:sz="4" w:space="0" w:color="000000"/>
              <w:right w:val="single" w:sz="4" w:space="0" w:color="000000"/>
            </w:tcBorders>
          </w:tcPr>
          <w:p w:rsidR="003E6FB2" w:rsidRDefault="003E6FB2">
            <w:pPr>
              <w:rPr>
                <w:color w:val="000000"/>
              </w:rPr>
            </w:pPr>
          </w:p>
        </w:tc>
      </w:tr>
    </w:tbl>
    <w:p w:rsidR="003E6FB2" w:rsidRDefault="003E6FB2" w:rsidP="003E6FB2">
      <w:pPr>
        <w:spacing w:after="0" w:line="240" w:lineRule="auto"/>
        <w:jc w:val="both"/>
        <w:rPr>
          <w:i/>
          <w:sz w:val="24"/>
          <w:szCs w:val="24"/>
        </w:rPr>
      </w:pPr>
    </w:p>
    <w:p w:rsidR="003E6FB2" w:rsidRDefault="003E6FB2" w:rsidP="003E6FB2">
      <w:pPr>
        <w:spacing w:after="0" w:line="240" w:lineRule="auto"/>
        <w:jc w:val="both"/>
        <w:rPr>
          <w:i/>
          <w:sz w:val="24"/>
          <w:szCs w:val="24"/>
        </w:rPr>
      </w:pPr>
      <w:r>
        <w:rPr>
          <w:i/>
          <w:sz w:val="24"/>
          <w:szCs w:val="24"/>
        </w:rPr>
        <w:t>Наявне обладнання, навчальні, наочні посібники, технічні засоби навчання відповідають освітній та навчальним програмам</w:t>
      </w:r>
    </w:p>
    <w:p w:rsidR="003E6FB2" w:rsidRDefault="003E6FB2" w:rsidP="003E6FB2">
      <w:pPr>
        <w:widowControl w:val="0"/>
        <w:spacing w:after="0" w:line="240" w:lineRule="auto"/>
        <w:rPr>
          <w:b/>
          <w:sz w:val="24"/>
          <w:szCs w:val="24"/>
        </w:rPr>
      </w:pPr>
      <w:r>
        <w:rPr>
          <w:i/>
          <w:sz w:val="24"/>
          <w:szCs w:val="24"/>
        </w:rPr>
        <w:t xml:space="preserve">________________________________________________________________________________ </w:t>
      </w:r>
    </w:p>
    <w:p w:rsidR="003E6FB2" w:rsidRDefault="003E6FB2" w:rsidP="003E6FB2">
      <w:pPr>
        <w:spacing w:after="0" w:line="360" w:lineRule="auto"/>
        <w:rPr>
          <w:b/>
          <w:sz w:val="24"/>
          <w:szCs w:val="24"/>
        </w:rPr>
      </w:pPr>
      <w:r>
        <w:rPr>
          <w:b/>
          <w:sz w:val="24"/>
          <w:szCs w:val="24"/>
        </w:rPr>
        <w:t>1.2. Створення безпечних і нешкідливих умов навчання та праці</w:t>
      </w:r>
    </w:p>
    <w:p w:rsidR="003E6FB2" w:rsidRDefault="003E6FB2" w:rsidP="003E6FB2">
      <w:pPr>
        <w:spacing w:after="0" w:line="360" w:lineRule="auto"/>
        <w:rPr>
          <w:b/>
          <w:sz w:val="24"/>
          <w:szCs w:val="24"/>
        </w:rPr>
      </w:pPr>
      <w:r>
        <w:rPr>
          <w:b/>
          <w:sz w:val="24"/>
          <w:szCs w:val="24"/>
        </w:rPr>
        <w:t>1.2.1. Освітнє середовище закладу позашкільної освіти безпечне</w:t>
      </w:r>
    </w:p>
    <w:p w:rsidR="003E6FB2" w:rsidRDefault="003E6FB2" w:rsidP="003E6FB2">
      <w:pPr>
        <w:spacing w:after="0" w:line="240" w:lineRule="auto"/>
        <w:jc w:val="both"/>
        <w:rPr>
          <w:sz w:val="24"/>
          <w:szCs w:val="24"/>
        </w:rPr>
      </w:pPr>
      <w:r>
        <w:rPr>
          <w:sz w:val="24"/>
          <w:szCs w:val="24"/>
        </w:rPr>
        <w:t>1.2.1.2. У закладі освіти забезпечується дотримання санітарно-гігієнічних  та протипожежних норм</w:t>
      </w:r>
    </w:p>
    <w:p w:rsidR="003E6FB2" w:rsidRDefault="003E6FB2" w:rsidP="003E6FB2">
      <w:pPr>
        <w:widowControl w:val="0"/>
        <w:spacing w:after="0" w:line="240" w:lineRule="auto"/>
        <w:jc w:val="both"/>
        <w:rPr>
          <w:i/>
        </w:rPr>
      </w:pPr>
      <w:r>
        <w:rPr>
          <w:i/>
        </w:rPr>
        <w:t>Протоколи засідань педагогічної ради (керівник закладу на засіданнях педагогічної ради закладу освіти, нарадах керівників структурних підрозділів, осіб, відповідальних за стан охорони праці, безпеку життєдіяльності, організовує звітування з питань профілактики травматизму, виконання заходів розділу з охорони праці, безпеки життєдіяльності колективного договору (угоди), видає накази, розпорядження з цих питань(розділ IV, п.1 підпункт 9 Положення про організацію роботи з охорони праці та безпеки життєдіяльності учасників освітнього процесу в установах і закладах освіти</w:t>
      </w:r>
      <w:r>
        <w:t xml:space="preserve">  </w:t>
      </w:r>
      <w:r>
        <w:rPr>
          <w:i/>
        </w:rPr>
        <w:t>затвердженого наказом Міністерства освіти і науки України від 26.12.2017  № 1669 )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 Накази керівника з</w:t>
      </w:r>
      <w:r>
        <w:rPr>
          <w:i/>
          <w:sz w:val="24"/>
          <w:szCs w:val="24"/>
        </w:rPr>
        <w:t xml:space="preserve"> </w:t>
      </w:r>
      <w:r>
        <w:rPr>
          <w:i/>
          <w:color w:val="000000"/>
          <w:sz w:val="24"/>
          <w:szCs w:val="24"/>
        </w:rPr>
        <w:t>основної діяльності</w:t>
      </w:r>
      <w:r>
        <w:rPr>
          <w:i/>
          <w:sz w:val="24"/>
          <w:szCs w:val="24"/>
        </w:rPr>
        <w:t>, журнал реєстрації наказів з основної діяльності</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jc w:val="both"/>
        <w:rPr>
          <w:sz w:val="24"/>
          <w:szCs w:val="24"/>
        </w:rPr>
      </w:pPr>
      <w:r>
        <w:rPr>
          <w:sz w:val="24"/>
          <w:szCs w:val="24"/>
        </w:rPr>
        <w:t>1.2.1.3. У закладі освіти проводяться навчання/інструктажі з охорони праці, безпеки життєдіяльності, пожежної безпеки, правил поведінки в умовах надзвичайних ситуацій</w:t>
      </w:r>
    </w:p>
    <w:p w:rsidR="003E6FB2" w:rsidRDefault="003E6FB2" w:rsidP="003E6FB2">
      <w:pPr>
        <w:widowControl w:val="0"/>
        <w:spacing w:after="0" w:line="240" w:lineRule="auto"/>
        <w:rPr>
          <w:i/>
          <w:color w:val="000000"/>
          <w:sz w:val="24"/>
          <w:szCs w:val="24"/>
        </w:rPr>
      </w:pPr>
      <w:r>
        <w:rPr>
          <w:i/>
          <w:color w:val="000000"/>
          <w:sz w:val="24"/>
          <w:szCs w:val="24"/>
        </w:rPr>
        <w:t>Накази з</w:t>
      </w:r>
      <w:r>
        <w:rPr>
          <w:i/>
          <w:sz w:val="24"/>
          <w:szCs w:val="24"/>
        </w:rPr>
        <w:t xml:space="preserve"> </w:t>
      </w:r>
      <w:r>
        <w:rPr>
          <w:i/>
          <w:color w:val="000000"/>
          <w:sz w:val="24"/>
          <w:szCs w:val="24"/>
        </w:rPr>
        <w:t>основної діяльності</w:t>
      </w:r>
      <w:r>
        <w:rPr>
          <w:i/>
          <w:sz w:val="24"/>
          <w:szCs w:val="24"/>
        </w:rPr>
        <w:t xml:space="preserve">, журнал реєстрації наказів з основної діяльності </w:t>
      </w:r>
      <w:r>
        <w:rPr>
          <w:i/>
          <w:color w:val="000000"/>
          <w:sz w:val="24"/>
          <w:szCs w:val="24"/>
        </w:rPr>
        <w:t>________________________________________________________________________________</w:t>
      </w:r>
    </w:p>
    <w:p w:rsidR="003E6FB2" w:rsidRDefault="003E6FB2" w:rsidP="003E6FB2">
      <w:pPr>
        <w:widowControl w:val="0"/>
        <w:spacing w:after="0" w:line="240" w:lineRule="auto"/>
        <w:jc w:val="both"/>
        <w:rPr>
          <w:i/>
          <w:color w:val="000000"/>
          <w:sz w:val="24"/>
          <w:szCs w:val="24"/>
        </w:rPr>
      </w:pPr>
      <w:r>
        <w:rPr>
          <w:i/>
          <w:color w:val="000000"/>
          <w:sz w:val="24"/>
          <w:szCs w:val="24"/>
        </w:rPr>
        <w:t xml:space="preserve">Журнал реєстрації інструктажів </w:t>
      </w:r>
      <w:r>
        <w:rPr>
          <w:i/>
          <w:sz w:val="24"/>
          <w:szCs w:val="24"/>
        </w:rPr>
        <w:t>з охорони праці та</w:t>
      </w:r>
      <w:r>
        <w:rPr>
          <w:i/>
          <w:color w:val="000000"/>
          <w:sz w:val="24"/>
          <w:szCs w:val="24"/>
        </w:rPr>
        <w:t xml:space="preserve"> безпеки життєдіяльності здобувачів освіти під час освітнього процесу _____________________________________________________________</w:t>
      </w:r>
    </w:p>
    <w:p w:rsidR="003E6FB2" w:rsidRDefault="003E6FB2" w:rsidP="003E6FB2">
      <w:pPr>
        <w:widowControl w:val="0"/>
        <w:spacing w:after="0" w:line="240" w:lineRule="auto"/>
        <w:jc w:val="both"/>
        <w:rPr>
          <w:i/>
          <w:color w:val="000000"/>
          <w:sz w:val="24"/>
          <w:szCs w:val="24"/>
        </w:rPr>
      </w:pPr>
      <w:r>
        <w:rPr>
          <w:i/>
          <w:color w:val="000000"/>
          <w:sz w:val="24"/>
          <w:szCs w:val="24"/>
        </w:rPr>
        <w:t>Журнал реєстрації інструктажів з охорони праці</w:t>
      </w:r>
      <w:r>
        <w:rPr>
          <w:i/>
          <w:sz w:val="24"/>
          <w:szCs w:val="24"/>
        </w:rPr>
        <w:t xml:space="preserve"> </w:t>
      </w:r>
      <w:r>
        <w:rPr>
          <w:i/>
          <w:color w:val="000000"/>
          <w:sz w:val="24"/>
          <w:szCs w:val="24"/>
        </w:rPr>
        <w:t>та безпеки життєдіяльності працівників закладу позашкільної освіти ___________________________________________________________</w:t>
      </w:r>
    </w:p>
    <w:p w:rsidR="003E6FB2" w:rsidRDefault="003E6FB2" w:rsidP="003E6FB2">
      <w:pPr>
        <w:widowControl w:val="0"/>
        <w:spacing w:after="0" w:line="240" w:lineRule="auto"/>
        <w:rPr>
          <w:i/>
          <w:sz w:val="24"/>
          <w:szCs w:val="24"/>
        </w:rPr>
      </w:pPr>
      <w:r>
        <w:rPr>
          <w:i/>
          <w:sz w:val="24"/>
          <w:szCs w:val="24"/>
        </w:rPr>
        <w:t>Журнали реєстрації інструктажів з пожежної безпеки</w:t>
      </w:r>
    </w:p>
    <w:p w:rsidR="003E6FB2" w:rsidRDefault="003E6FB2" w:rsidP="003E6FB2">
      <w:pPr>
        <w:widowControl w:val="0"/>
        <w:spacing w:after="0" w:line="240" w:lineRule="auto"/>
        <w:jc w:val="both"/>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Журнали обліку гурткової роботи</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jc w:val="both"/>
        <w:rPr>
          <w:sz w:val="24"/>
          <w:szCs w:val="24"/>
        </w:rPr>
      </w:pPr>
      <w:r>
        <w:rPr>
          <w:sz w:val="24"/>
          <w:szCs w:val="24"/>
        </w:rPr>
        <w:t>1.2.1.5. У разі нещасного випадку педагогічні працівники та/або тренери-викладачі та керівництво закладу діють у встановленому законодавством порядку</w:t>
      </w:r>
    </w:p>
    <w:p w:rsidR="003E6FB2" w:rsidRDefault="003E6FB2" w:rsidP="003E6FB2">
      <w:pPr>
        <w:widowControl w:val="0"/>
        <w:spacing w:after="0" w:line="240" w:lineRule="auto"/>
        <w:rPr>
          <w:i/>
          <w:color w:val="000000"/>
          <w:sz w:val="24"/>
          <w:szCs w:val="24"/>
        </w:rPr>
      </w:pPr>
      <w:r>
        <w:rPr>
          <w:i/>
          <w:color w:val="000000"/>
          <w:sz w:val="24"/>
          <w:szCs w:val="24"/>
        </w:rPr>
        <w:t>Накази з</w:t>
      </w:r>
      <w:r>
        <w:rPr>
          <w:i/>
          <w:sz w:val="24"/>
          <w:szCs w:val="24"/>
        </w:rPr>
        <w:t xml:space="preserve"> </w:t>
      </w:r>
      <w:r>
        <w:rPr>
          <w:i/>
          <w:color w:val="000000"/>
          <w:sz w:val="24"/>
          <w:szCs w:val="24"/>
        </w:rPr>
        <w:t>основної діяльності</w:t>
      </w:r>
      <w:r>
        <w:rPr>
          <w:i/>
          <w:sz w:val="24"/>
          <w:szCs w:val="24"/>
        </w:rPr>
        <w:t xml:space="preserve">, журнал реєстрації наказів з основної діяльності </w:t>
      </w:r>
      <w:r>
        <w:rPr>
          <w:i/>
          <w:color w:val="000000"/>
          <w:sz w:val="24"/>
          <w:szCs w:val="24"/>
        </w:rPr>
        <w:t>________________________________________________________________________________</w:t>
      </w:r>
    </w:p>
    <w:p w:rsidR="003E6FB2" w:rsidRDefault="003E6FB2" w:rsidP="003E6FB2">
      <w:pPr>
        <w:widowControl w:val="0"/>
        <w:tabs>
          <w:tab w:val="left" w:pos="709"/>
        </w:tabs>
        <w:spacing w:after="0" w:line="240" w:lineRule="auto"/>
        <w:jc w:val="both"/>
        <w:rPr>
          <w:i/>
          <w:color w:val="000000"/>
          <w:sz w:val="24"/>
          <w:szCs w:val="24"/>
        </w:rPr>
      </w:pPr>
      <w:r>
        <w:rPr>
          <w:i/>
          <w:color w:val="000000"/>
          <w:sz w:val="24"/>
          <w:szCs w:val="24"/>
        </w:rPr>
        <w:t xml:space="preserve">Журнали реєстрації нещасних випадків, що сталися із здобувачами освіти, працівниками </w:t>
      </w:r>
      <w:r>
        <w:rPr>
          <w:i/>
          <w:sz w:val="24"/>
          <w:szCs w:val="24"/>
        </w:rPr>
        <w:t xml:space="preserve">закладу позашкільної освіти </w:t>
      </w:r>
      <w:r>
        <w:rPr>
          <w:i/>
          <w:color w:val="000000"/>
          <w:sz w:val="24"/>
          <w:szCs w:val="24"/>
        </w:rPr>
        <w:t>___________________________________________________________________</w:t>
      </w:r>
    </w:p>
    <w:p w:rsidR="003E6FB2" w:rsidRDefault="003E6FB2" w:rsidP="003E6FB2">
      <w:pPr>
        <w:spacing w:after="0" w:line="360" w:lineRule="auto"/>
        <w:rPr>
          <w:b/>
          <w:sz w:val="24"/>
          <w:szCs w:val="24"/>
        </w:rPr>
      </w:pPr>
      <w:r>
        <w:rPr>
          <w:b/>
          <w:sz w:val="24"/>
          <w:szCs w:val="24"/>
        </w:rPr>
        <w:t>1.2.2. Освітнє середовище вільне від будь-яких форм насильства</w:t>
      </w:r>
    </w:p>
    <w:p w:rsidR="003E6FB2" w:rsidRDefault="003E6FB2" w:rsidP="003E6FB2">
      <w:pPr>
        <w:spacing w:after="0" w:line="240" w:lineRule="auto"/>
        <w:jc w:val="both"/>
        <w:rPr>
          <w:sz w:val="24"/>
          <w:szCs w:val="24"/>
        </w:rPr>
      </w:pPr>
      <w:r>
        <w:rPr>
          <w:sz w:val="24"/>
          <w:szCs w:val="24"/>
        </w:rPr>
        <w:t xml:space="preserve">1.2.2.1. У закладі освіти реалізуються заходи із запобігання будь-яким формам насильства, </w:t>
      </w:r>
      <w:proofErr w:type="spellStart"/>
      <w:r>
        <w:rPr>
          <w:sz w:val="24"/>
          <w:szCs w:val="24"/>
        </w:rPr>
        <w:t>булінгу</w:t>
      </w:r>
      <w:proofErr w:type="spellEnd"/>
      <w:r>
        <w:rPr>
          <w:sz w:val="24"/>
          <w:szCs w:val="24"/>
        </w:rPr>
        <w:t xml:space="preserve"> (цькування)  учасників освітнього (навчально-тренувального) процесу </w:t>
      </w:r>
    </w:p>
    <w:p w:rsidR="003E6FB2" w:rsidRDefault="003E6FB2" w:rsidP="003E6FB2">
      <w:pPr>
        <w:widowControl w:val="0"/>
        <w:spacing w:after="0" w:line="240" w:lineRule="auto"/>
        <w:rPr>
          <w:i/>
          <w:color w:val="000000"/>
          <w:sz w:val="24"/>
          <w:szCs w:val="24"/>
        </w:rPr>
      </w:pPr>
      <w:r>
        <w:rPr>
          <w:i/>
          <w:color w:val="000000"/>
          <w:sz w:val="24"/>
          <w:szCs w:val="24"/>
        </w:rPr>
        <w:t>Протоколи засідань педагогічної та/або тренерської  ради</w:t>
      </w:r>
    </w:p>
    <w:p w:rsidR="003E6FB2" w:rsidRDefault="003E6FB2" w:rsidP="003E6FB2">
      <w:pPr>
        <w:widowControl w:val="0"/>
        <w:spacing w:after="0" w:line="240" w:lineRule="auto"/>
        <w:rPr>
          <w:i/>
          <w:color w:val="000000"/>
          <w:sz w:val="24"/>
          <w:szCs w:val="24"/>
        </w:rPr>
      </w:pPr>
      <w:r>
        <w:rPr>
          <w:i/>
          <w:color w:val="000000"/>
          <w:sz w:val="24"/>
          <w:szCs w:val="24"/>
        </w:rPr>
        <w:lastRenderedPageBreak/>
        <w:t>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Накази з основної діяльності</w:t>
      </w:r>
    </w:p>
    <w:p w:rsidR="003E6FB2" w:rsidRDefault="003E6FB2" w:rsidP="003E6FB2">
      <w:pPr>
        <w:widowControl w:val="0"/>
        <w:spacing w:after="0" w:line="240" w:lineRule="auto"/>
        <w:rPr>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rPr>
          <w:i/>
          <w:sz w:val="24"/>
          <w:szCs w:val="24"/>
        </w:rPr>
      </w:pPr>
      <w:r>
        <w:rPr>
          <w:i/>
          <w:color w:val="000000"/>
          <w:sz w:val="24"/>
          <w:szCs w:val="24"/>
          <w:highlight w:val="white"/>
        </w:rPr>
        <w:t xml:space="preserve">План заходів, спрямованих на запобігання та протидію  </w:t>
      </w:r>
      <w:proofErr w:type="spellStart"/>
      <w:r>
        <w:rPr>
          <w:i/>
          <w:color w:val="000000"/>
          <w:sz w:val="24"/>
          <w:szCs w:val="24"/>
          <w:highlight w:val="white"/>
        </w:rPr>
        <w:t>булінгу</w:t>
      </w:r>
      <w:proofErr w:type="spellEnd"/>
      <w:r>
        <w:rPr>
          <w:i/>
          <w:color w:val="000000"/>
          <w:sz w:val="24"/>
          <w:szCs w:val="24"/>
          <w:highlight w:val="white"/>
        </w:rPr>
        <w:t xml:space="preserve"> (цькуванню) в закладі освіти</w:t>
      </w:r>
    </w:p>
    <w:p w:rsidR="003E6FB2" w:rsidRDefault="003E6FB2" w:rsidP="003E6FB2">
      <w:pPr>
        <w:spacing w:after="0" w:line="240" w:lineRule="auto"/>
        <w:rPr>
          <w:i/>
          <w:color w:val="000000"/>
          <w:sz w:val="24"/>
          <w:szCs w:val="24"/>
        </w:rPr>
      </w:pPr>
      <w:r>
        <w:rPr>
          <w:sz w:val="24"/>
          <w:szCs w:val="24"/>
        </w:rPr>
        <w:t>________________________________________________________________________________</w:t>
      </w:r>
    </w:p>
    <w:p w:rsidR="003E6FB2" w:rsidRDefault="003E6FB2" w:rsidP="003E6FB2">
      <w:pPr>
        <w:widowControl w:val="0"/>
        <w:spacing w:after="0" w:line="240" w:lineRule="auto"/>
        <w:jc w:val="both"/>
        <w:rPr>
          <w:i/>
          <w:color w:val="000000"/>
          <w:sz w:val="24"/>
          <w:szCs w:val="24"/>
        </w:rPr>
      </w:pPr>
      <w:r>
        <w:rPr>
          <w:i/>
          <w:color w:val="000000"/>
          <w:sz w:val="24"/>
          <w:szCs w:val="24"/>
        </w:rPr>
        <w:t xml:space="preserve">Журнал обліку звернень та заяв громадян про випадки </w:t>
      </w:r>
      <w:proofErr w:type="spellStart"/>
      <w:r>
        <w:rPr>
          <w:i/>
          <w:color w:val="000000"/>
          <w:sz w:val="24"/>
          <w:szCs w:val="24"/>
        </w:rPr>
        <w:t>булінгу</w:t>
      </w:r>
      <w:proofErr w:type="spellEnd"/>
      <w:r>
        <w:rPr>
          <w:i/>
          <w:color w:val="000000"/>
          <w:sz w:val="24"/>
          <w:szCs w:val="24"/>
        </w:rPr>
        <w:t xml:space="preserve"> </w:t>
      </w:r>
      <w:r>
        <w:rPr>
          <w:i/>
          <w:color w:val="000000"/>
          <w:sz w:val="24"/>
          <w:szCs w:val="24"/>
          <w:highlight w:val="white"/>
        </w:rPr>
        <w:t>(цькування) в закладі освіти</w:t>
      </w:r>
    </w:p>
    <w:p w:rsidR="003E6FB2" w:rsidRDefault="003E6FB2" w:rsidP="003E6FB2">
      <w:pPr>
        <w:spacing w:after="0"/>
        <w:jc w:val="both"/>
        <w:rPr>
          <w:i/>
          <w:color w:val="000000"/>
          <w:sz w:val="24"/>
          <w:szCs w:val="24"/>
        </w:rPr>
      </w:pPr>
      <w:r>
        <w:rPr>
          <w:i/>
          <w:color w:val="000000"/>
          <w:sz w:val="24"/>
          <w:szCs w:val="24"/>
        </w:rPr>
        <w:t>_____________________________________________________________________________________</w:t>
      </w:r>
    </w:p>
    <w:p w:rsidR="003E6FB2" w:rsidRDefault="003E6FB2" w:rsidP="003E6FB2">
      <w:pPr>
        <w:spacing w:after="0" w:line="240" w:lineRule="auto"/>
        <w:jc w:val="both"/>
        <w:rPr>
          <w:i/>
          <w:color w:val="FF0000"/>
          <w:sz w:val="24"/>
          <w:szCs w:val="24"/>
        </w:rPr>
      </w:pPr>
      <w:r>
        <w:rPr>
          <w:i/>
          <w:color w:val="000000"/>
          <w:sz w:val="24"/>
          <w:szCs w:val="24"/>
          <w:highlight w:val="white"/>
        </w:rPr>
        <w:t xml:space="preserve">Порядок подання та розгляду (з дотриманням конфіденційності) заяв про </w:t>
      </w:r>
      <w:proofErr w:type="spellStart"/>
      <w:r>
        <w:rPr>
          <w:i/>
          <w:color w:val="000000"/>
          <w:sz w:val="24"/>
          <w:szCs w:val="24"/>
          <w:highlight w:val="white"/>
        </w:rPr>
        <w:t>випадки </w:t>
      </w:r>
      <w:r>
        <w:rPr>
          <w:i/>
          <w:sz w:val="24"/>
          <w:szCs w:val="24"/>
        </w:rPr>
        <w:t>булінг</w:t>
      </w:r>
      <w:proofErr w:type="spellEnd"/>
      <w:r>
        <w:rPr>
          <w:i/>
          <w:sz w:val="24"/>
          <w:szCs w:val="24"/>
        </w:rPr>
        <w:t>у</w:t>
      </w:r>
      <w:r>
        <w:rPr>
          <w:i/>
          <w:color w:val="000000"/>
          <w:sz w:val="24"/>
          <w:szCs w:val="24"/>
          <w:highlight w:val="white"/>
        </w:rPr>
        <w:t xml:space="preserve"> (цькування) в закладі освіти </w:t>
      </w:r>
    </w:p>
    <w:p w:rsidR="003E6FB2" w:rsidRDefault="003E6FB2" w:rsidP="003E6FB2">
      <w:pPr>
        <w:spacing w:after="0" w:line="240" w:lineRule="auto"/>
        <w:rPr>
          <w:i/>
          <w:color w:val="000000"/>
          <w:sz w:val="24"/>
          <w:szCs w:val="24"/>
          <w:highlight w:val="white"/>
        </w:rPr>
      </w:pPr>
      <w:r>
        <w:rPr>
          <w:sz w:val="24"/>
          <w:szCs w:val="24"/>
        </w:rPr>
        <w:t>________________________________________________________________________________</w:t>
      </w:r>
    </w:p>
    <w:p w:rsidR="003E6FB2" w:rsidRDefault="003E6FB2" w:rsidP="003E6FB2">
      <w:pPr>
        <w:spacing w:after="0" w:line="240" w:lineRule="auto"/>
        <w:rPr>
          <w:i/>
          <w:color w:val="FF0000"/>
          <w:sz w:val="24"/>
          <w:szCs w:val="24"/>
        </w:rPr>
      </w:pPr>
      <w:r>
        <w:rPr>
          <w:i/>
          <w:color w:val="000000"/>
          <w:sz w:val="24"/>
          <w:szCs w:val="24"/>
          <w:highlight w:val="white"/>
        </w:rPr>
        <w:t xml:space="preserve">Порядок реагування на доведені </w:t>
      </w:r>
      <w:proofErr w:type="spellStart"/>
      <w:r>
        <w:rPr>
          <w:i/>
          <w:color w:val="000000"/>
          <w:sz w:val="24"/>
          <w:szCs w:val="24"/>
          <w:highlight w:val="white"/>
        </w:rPr>
        <w:t>випадки </w:t>
      </w:r>
      <w:r>
        <w:rPr>
          <w:i/>
          <w:sz w:val="24"/>
          <w:szCs w:val="24"/>
        </w:rPr>
        <w:t>булінг</w:t>
      </w:r>
      <w:proofErr w:type="spellEnd"/>
      <w:r>
        <w:rPr>
          <w:i/>
          <w:sz w:val="24"/>
          <w:szCs w:val="24"/>
        </w:rPr>
        <w:t>у</w:t>
      </w:r>
      <w:r>
        <w:rPr>
          <w:i/>
          <w:color w:val="000000"/>
          <w:sz w:val="24"/>
          <w:szCs w:val="24"/>
          <w:highlight w:val="white"/>
        </w:rPr>
        <w:t xml:space="preserve"> (цькування) в закладі освіти та відповідальність осіб, причетних до </w:t>
      </w:r>
      <w:proofErr w:type="spellStart"/>
      <w:r>
        <w:rPr>
          <w:i/>
          <w:color w:val="000000"/>
          <w:sz w:val="24"/>
          <w:szCs w:val="24"/>
          <w:highlight w:val="white"/>
        </w:rPr>
        <w:t>булінгу</w:t>
      </w:r>
      <w:proofErr w:type="spellEnd"/>
      <w:r>
        <w:rPr>
          <w:i/>
          <w:color w:val="000000"/>
          <w:sz w:val="24"/>
          <w:szCs w:val="24"/>
          <w:highlight w:val="white"/>
        </w:rPr>
        <w:t>  (цькування)</w:t>
      </w:r>
    </w:p>
    <w:p w:rsidR="003E6FB2" w:rsidRDefault="003E6FB2" w:rsidP="003E6FB2">
      <w:pPr>
        <w:spacing w:after="0" w:line="240" w:lineRule="auto"/>
        <w:rPr>
          <w:i/>
          <w:color w:val="000000"/>
          <w:sz w:val="24"/>
          <w:szCs w:val="24"/>
        </w:rPr>
      </w:pPr>
      <w:r>
        <w:rPr>
          <w:sz w:val="24"/>
          <w:szCs w:val="24"/>
        </w:rPr>
        <w:t>________________________________________________________________________________</w:t>
      </w:r>
    </w:p>
    <w:p w:rsidR="003E6FB2" w:rsidRDefault="003E6FB2" w:rsidP="003E6FB2">
      <w:pPr>
        <w:spacing w:after="0" w:line="360" w:lineRule="auto"/>
        <w:rPr>
          <w:i/>
          <w:color w:val="000000"/>
          <w:sz w:val="24"/>
          <w:szCs w:val="24"/>
        </w:rPr>
      </w:pPr>
      <w:r>
        <w:rPr>
          <w:i/>
          <w:color w:val="000000"/>
          <w:sz w:val="24"/>
          <w:szCs w:val="24"/>
        </w:rPr>
        <w:t>Правила поведінки для здобувачів освіти</w:t>
      </w:r>
    </w:p>
    <w:p w:rsidR="003E6FB2" w:rsidRDefault="003E6FB2" w:rsidP="003E6FB2">
      <w:pPr>
        <w:spacing w:after="0" w:line="240" w:lineRule="auto"/>
        <w:rPr>
          <w:sz w:val="24"/>
          <w:szCs w:val="24"/>
        </w:rPr>
      </w:pPr>
      <w:r>
        <w:rPr>
          <w:sz w:val="24"/>
          <w:szCs w:val="24"/>
        </w:rPr>
        <w:t>________________________________________________________________________________</w:t>
      </w:r>
    </w:p>
    <w:p w:rsidR="003E6FB2" w:rsidRDefault="003E6FB2" w:rsidP="003E6FB2">
      <w:pPr>
        <w:pStyle w:val="3"/>
        <w:spacing w:before="0" w:after="0" w:line="360" w:lineRule="auto"/>
        <w:ind w:left="0"/>
        <w:jc w:val="both"/>
        <w:rPr>
          <w:color w:val="000000"/>
          <w:sz w:val="24"/>
          <w:szCs w:val="24"/>
        </w:rPr>
      </w:pPr>
      <w:r>
        <w:rPr>
          <w:color w:val="000000"/>
          <w:sz w:val="24"/>
          <w:szCs w:val="24"/>
        </w:rPr>
        <w:t>1.3. Створення інклюзивного освітнього середовища</w:t>
      </w:r>
    </w:p>
    <w:p w:rsidR="003E6FB2" w:rsidRDefault="003E6FB2" w:rsidP="003E6FB2">
      <w:pPr>
        <w:spacing w:after="0" w:line="240" w:lineRule="auto"/>
        <w:jc w:val="both"/>
        <w:rPr>
          <w:b/>
          <w:sz w:val="24"/>
          <w:szCs w:val="24"/>
        </w:rPr>
      </w:pPr>
      <w:r>
        <w:rPr>
          <w:b/>
          <w:sz w:val="24"/>
          <w:szCs w:val="24"/>
        </w:rPr>
        <w:t xml:space="preserve">1.3.1. Приміщення та територія закладу позашкільної освіти </w:t>
      </w:r>
      <w:proofErr w:type="spellStart"/>
      <w:r>
        <w:rPr>
          <w:b/>
          <w:sz w:val="24"/>
          <w:szCs w:val="24"/>
        </w:rPr>
        <w:t>облаштовані</w:t>
      </w:r>
      <w:proofErr w:type="spellEnd"/>
      <w:r>
        <w:rPr>
          <w:b/>
          <w:sz w:val="24"/>
          <w:szCs w:val="24"/>
        </w:rPr>
        <w:t xml:space="preserve"> з урахуванням принципів універсального дизайну та розумного пристосування </w:t>
      </w:r>
      <w:r>
        <w:rPr>
          <w:i/>
          <w:color w:val="000000"/>
          <w:sz w:val="24"/>
          <w:szCs w:val="24"/>
        </w:rPr>
        <w:t xml:space="preserve">( </w:t>
      </w:r>
      <w:r>
        <w:rPr>
          <w:color w:val="000000"/>
          <w:sz w:val="24"/>
          <w:szCs w:val="24"/>
        </w:rPr>
        <w:t>схвалення</w:t>
      </w:r>
      <w:r>
        <w:rPr>
          <w:i/>
          <w:color w:val="000000"/>
          <w:sz w:val="24"/>
          <w:szCs w:val="24"/>
        </w:rPr>
        <w:t xml:space="preserve"> </w:t>
      </w:r>
      <w:r>
        <w:rPr>
          <w:color w:val="333333"/>
          <w:sz w:val="24"/>
          <w:szCs w:val="24"/>
          <w:highlight w:val="white"/>
        </w:rPr>
        <w:t>освітньої програми (програм) та послуг, що забезпечують їх максимальну придатність для використання всіма особами без необхідної адаптації ст.1 ЗУ «Про освіту» </w:t>
      </w:r>
      <w:r>
        <w:rPr>
          <w:i/>
          <w:color w:val="000000"/>
          <w:sz w:val="24"/>
          <w:szCs w:val="24"/>
        </w:rPr>
        <w:t>)</w:t>
      </w:r>
    </w:p>
    <w:p w:rsidR="003E6FB2" w:rsidRDefault="003E6FB2" w:rsidP="003E6FB2">
      <w:pPr>
        <w:spacing w:after="0"/>
        <w:jc w:val="both"/>
        <w:rPr>
          <w:sz w:val="24"/>
          <w:szCs w:val="24"/>
        </w:rPr>
      </w:pPr>
      <w:r>
        <w:rPr>
          <w:sz w:val="24"/>
          <w:szCs w:val="24"/>
        </w:rPr>
        <w:t xml:space="preserve"> 1.3.1.2. У закладі освіти створені належні умови для дітей з особливими освітніми потребами                                 (за потреби)</w:t>
      </w:r>
    </w:p>
    <w:p w:rsidR="003E6FB2" w:rsidRDefault="003E6FB2" w:rsidP="003E6FB2">
      <w:pPr>
        <w:spacing w:after="0" w:line="240" w:lineRule="auto"/>
        <w:rPr>
          <w:i/>
          <w:color w:val="000000"/>
          <w:sz w:val="24"/>
          <w:szCs w:val="24"/>
        </w:rPr>
      </w:pPr>
      <w:r>
        <w:rPr>
          <w:i/>
          <w:color w:val="000000"/>
          <w:sz w:val="24"/>
          <w:szCs w:val="24"/>
        </w:rPr>
        <w:t>Звіт 1-ПЗ(</w:t>
      </w:r>
      <w:r>
        <w:rPr>
          <w:i/>
          <w:sz w:val="24"/>
          <w:szCs w:val="24"/>
        </w:rPr>
        <w:t>безперешкодний доступ для дітей з особливими освітніми потребами</w:t>
      </w:r>
      <w:r>
        <w:rPr>
          <w:i/>
          <w:color w:val="000000"/>
          <w:sz w:val="24"/>
          <w:szCs w:val="24"/>
        </w:rPr>
        <w:t xml:space="preserve"> до першого поверху та наступних)</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Протоколи засідань педагогічної та/або тренерської ради ________________________________________________________________________________</w:t>
      </w:r>
    </w:p>
    <w:p w:rsidR="003E6FB2" w:rsidRDefault="003E6FB2" w:rsidP="003E6FB2">
      <w:pPr>
        <w:shd w:val="clear" w:color="auto" w:fill="FFFFFF"/>
        <w:spacing w:after="0" w:line="240" w:lineRule="auto"/>
        <w:jc w:val="both"/>
        <w:rPr>
          <w:i/>
          <w:color w:val="000000"/>
          <w:sz w:val="20"/>
          <w:szCs w:val="20"/>
        </w:rPr>
      </w:pPr>
      <w:r>
        <w:rPr>
          <w:i/>
          <w:color w:val="000000"/>
          <w:sz w:val="24"/>
          <w:szCs w:val="24"/>
        </w:rPr>
        <w:t>Накази з основної діяльності, журнал реєстрації наказів</w:t>
      </w:r>
      <w:r>
        <w:rPr>
          <w:i/>
          <w:color w:val="000000"/>
          <w:sz w:val="20"/>
          <w:szCs w:val="20"/>
        </w:rPr>
        <w:t xml:space="preserve"> (</w:t>
      </w:r>
      <w:r>
        <w:rPr>
          <w:color w:val="333333"/>
          <w:sz w:val="20"/>
          <w:szCs w:val="20"/>
          <w:highlight w:val="white"/>
        </w:rPr>
        <w:t>Рішення педагогічної ради закладу позашкільної освіти вводяться в дію рішеннями керівника закладу (ЗУ «Про позашкільну освіту» ст.11.) Затвердження переліку фахівців, зокрема педагогічних працівників закладу позашкільної освіти, які розробляють індивідуальну програму розвитку здобувача позашкільної освіти (далі - індивідуальна програма розвитку);</w:t>
      </w:r>
      <w:r>
        <w:rPr>
          <w:color w:val="333333"/>
          <w:sz w:val="20"/>
          <w:szCs w:val="20"/>
        </w:rPr>
        <w:t xml:space="preserve"> наказ про утворення інклюзивної групи (класу) (Постанова Кабінету Міністрів України від 21.08.19 №779 «Порядок організації інклюзивного навчання в закладах позашкільної освіти»)</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 xml:space="preserve">Річний план роботи закладу </w:t>
      </w:r>
      <w:r>
        <w:rPr>
          <w:i/>
          <w:color w:val="FF0000"/>
        </w:rPr>
        <w:br/>
      </w: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Навчальний план закладу</w:t>
      </w:r>
      <w:r>
        <w:rPr>
          <w:i/>
          <w:color w:val="FF0000"/>
        </w:rPr>
        <w:br/>
      </w:r>
      <w:r>
        <w:rPr>
          <w:i/>
          <w:sz w:val="24"/>
          <w:szCs w:val="24"/>
        </w:rPr>
        <w:t>________________________________________________________________________________</w:t>
      </w:r>
    </w:p>
    <w:p w:rsidR="003E6FB2" w:rsidRDefault="003E6FB2" w:rsidP="003E6FB2">
      <w:pPr>
        <w:widowControl w:val="0"/>
        <w:spacing w:after="0" w:line="240" w:lineRule="auto"/>
        <w:rPr>
          <w:sz w:val="24"/>
          <w:szCs w:val="24"/>
        </w:rPr>
      </w:pPr>
      <w:r>
        <w:rPr>
          <w:i/>
          <w:color w:val="000000"/>
          <w:sz w:val="24"/>
          <w:szCs w:val="24"/>
        </w:rPr>
        <w:t xml:space="preserve">Річний звіт про діяльність закладу </w:t>
      </w:r>
      <w:r>
        <w:rPr>
          <w:i/>
          <w:color w:val="000000"/>
          <w:sz w:val="24"/>
          <w:szCs w:val="24"/>
        </w:rPr>
        <w:br/>
        <w:t>________________________________________________________________________________</w:t>
      </w:r>
    </w:p>
    <w:p w:rsidR="003E6FB2" w:rsidRDefault="003E6FB2" w:rsidP="003E6FB2">
      <w:pPr>
        <w:spacing w:after="0" w:line="240" w:lineRule="auto"/>
        <w:rPr>
          <w:i/>
          <w:color w:val="000000"/>
          <w:sz w:val="24"/>
          <w:szCs w:val="24"/>
        </w:rPr>
      </w:pPr>
      <w:r>
        <w:rPr>
          <w:sz w:val="24"/>
          <w:szCs w:val="24"/>
        </w:rPr>
        <w:t xml:space="preserve">1.3.1.3. Заклад освіти взаємодіє з батьками дітей із особливими освітніми потребами  та фахівцями </w:t>
      </w:r>
      <w:proofErr w:type="spellStart"/>
      <w:r>
        <w:rPr>
          <w:sz w:val="24"/>
          <w:szCs w:val="24"/>
        </w:rPr>
        <w:t>інклюзивно-ресурсногоцентру</w:t>
      </w:r>
      <w:proofErr w:type="spellEnd"/>
      <w:r>
        <w:rPr>
          <w:sz w:val="24"/>
          <w:szCs w:val="24"/>
        </w:rPr>
        <w:t xml:space="preserve">(за потреби) </w:t>
      </w:r>
    </w:p>
    <w:p w:rsidR="003E6FB2" w:rsidRDefault="003E6FB2" w:rsidP="003E6FB2">
      <w:pPr>
        <w:shd w:val="clear" w:color="auto" w:fill="FFFFFF"/>
        <w:spacing w:after="0" w:line="240" w:lineRule="auto"/>
        <w:jc w:val="both"/>
        <w:rPr>
          <w:i/>
          <w:color w:val="000000"/>
          <w:sz w:val="20"/>
          <w:szCs w:val="20"/>
        </w:rPr>
      </w:pPr>
      <w:r>
        <w:rPr>
          <w:i/>
          <w:color w:val="000000"/>
          <w:sz w:val="24"/>
          <w:szCs w:val="24"/>
        </w:rPr>
        <w:t xml:space="preserve">Накази з основної діяльності </w:t>
      </w:r>
      <w:r>
        <w:rPr>
          <w:i/>
          <w:color w:val="000000"/>
          <w:sz w:val="20"/>
          <w:szCs w:val="20"/>
        </w:rPr>
        <w:t>(</w:t>
      </w:r>
      <w:r>
        <w:rPr>
          <w:color w:val="333333"/>
          <w:sz w:val="20"/>
          <w:szCs w:val="20"/>
          <w:highlight w:val="white"/>
        </w:rPr>
        <w:t xml:space="preserve">Зарахування осіб з особливими освітніми потребами до закладу позашкільної освіти відбувається за заявою повнолітньої особи або одного з батьків (законного представника) дитини. </w:t>
      </w:r>
      <w:r>
        <w:rPr>
          <w:color w:val="333333"/>
          <w:sz w:val="20"/>
          <w:szCs w:val="20"/>
        </w:rPr>
        <w:t>На підставі заяви, в якій зазначено про необхідність утворення інклюзивної групи (класу) та до якої додано копії підтвердних документів, керівник закладу позашкільної освіти:</w:t>
      </w:r>
      <w:bookmarkStart w:id="3" w:name="bookmark=id.1fob9te"/>
      <w:bookmarkEnd w:id="3"/>
      <w:r>
        <w:rPr>
          <w:color w:val="333333"/>
          <w:sz w:val="20"/>
          <w:szCs w:val="20"/>
        </w:rPr>
        <w:t xml:space="preserve"> видає наказ про утворення інклюзивної групи (класу) (Постанова Кабінету Міністрів України від 21.08.19 №779 «Порядок організації інклюзивного навчання в закладах позашкільної освіти»)</w:t>
      </w:r>
    </w:p>
    <w:p w:rsidR="003E6FB2" w:rsidRDefault="003E6FB2" w:rsidP="003E6FB2">
      <w:pPr>
        <w:widowControl w:val="0"/>
        <w:tabs>
          <w:tab w:val="left" w:pos="709"/>
        </w:tabs>
        <w:spacing w:after="0" w:line="240" w:lineRule="auto"/>
        <w:jc w:val="both"/>
        <w:rPr>
          <w:i/>
          <w:sz w:val="24"/>
          <w:szCs w:val="24"/>
        </w:rPr>
      </w:pPr>
      <w:r>
        <w:rPr>
          <w:i/>
          <w:color w:val="000000"/>
          <w:sz w:val="24"/>
          <w:szCs w:val="24"/>
        </w:rPr>
        <w:t>________________________________________________________________________________</w:t>
      </w:r>
    </w:p>
    <w:p w:rsidR="003E6FB2" w:rsidRDefault="003E6FB2" w:rsidP="003E6FB2">
      <w:pPr>
        <w:widowControl w:val="0"/>
        <w:shd w:val="clear" w:color="auto" w:fill="FFFFFF"/>
        <w:tabs>
          <w:tab w:val="left" w:pos="709"/>
        </w:tabs>
        <w:spacing w:after="0" w:line="240" w:lineRule="auto"/>
        <w:jc w:val="both"/>
        <w:rPr>
          <w:i/>
          <w:color w:val="333333"/>
          <w:sz w:val="20"/>
          <w:szCs w:val="20"/>
        </w:rPr>
      </w:pPr>
      <w:r>
        <w:rPr>
          <w:i/>
          <w:sz w:val="24"/>
          <w:szCs w:val="24"/>
        </w:rPr>
        <w:t xml:space="preserve">Індивідуальні програми розвитку </w:t>
      </w:r>
      <w:r>
        <w:rPr>
          <w:i/>
          <w:sz w:val="20"/>
          <w:szCs w:val="20"/>
        </w:rPr>
        <w:t>(</w:t>
      </w:r>
      <w:r>
        <w:rPr>
          <w:color w:val="333333"/>
          <w:sz w:val="20"/>
          <w:szCs w:val="20"/>
        </w:rPr>
        <w:t xml:space="preserve">Індивідуальна програма розвитку складається фахівцями, зокрема </w:t>
      </w:r>
      <w:r>
        <w:rPr>
          <w:color w:val="333333"/>
          <w:sz w:val="20"/>
          <w:szCs w:val="20"/>
        </w:rPr>
        <w:lastRenderedPageBreak/>
        <w:t xml:space="preserve">педагогічними працівниками закладу позашкільної освіти, у взаємодії принаймні з одним із батьків (законних представників) дитини з особливими освітніми потребами, здобувачем позашкільної освіти з особливими освітніми потребами. Для дитини з особливими освітніми потребами індивідуальна програма розвитку розробляється відповідно до потреб, зазначених у висновку </w:t>
      </w:r>
      <w:proofErr w:type="spellStart"/>
      <w:r>
        <w:rPr>
          <w:color w:val="333333"/>
          <w:sz w:val="20"/>
          <w:szCs w:val="20"/>
        </w:rPr>
        <w:t>інклюзивно-ресурсногоБДЮТпро</w:t>
      </w:r>
      <w:proofErr w:type="spellEnd"/>
      <w:r>
        <w:rPr>
          <w:color w:val="333333"/>
          <w:sz w:val="20"/>
          <w:szCs w:val="20"/>
        </w:rPr>
        <w:t xml:space="preserve"> комплексну психолого-педагогічну оцінку розвитку дитини.</w:t>
      </w:r>
      <w:r>
        <w:rPr>
          <w:i/>
          <w:color w:val="333333"/>
          <w:sz w:val="20"/>
          <w:szCs w:val="20"/>
        </w:rPr>
        <w:t>) ( Постанова Кабінету Міністрів України від 21.08.19 №779 «Порядок організації інклюзивного навчання в закладах позашкільної освіти»)</w:t>
      </w:r>
    </w:p>
    <w:p w:rsidR="003E6FB2" w:rsidRDefault="003E6FB2" w:rsidP="003E6FB2">
      <w:pPr>
        <w:widowControl w:val="0"/>
        <w:shd w:val="clear" w:color="auto" w:fill="FFFFFF"/>
        <w:tabs>
          <w:tab w:val="left" w:pos="709"/>
        </w:tabs>
        <w:spacing w:after="0" w:line="240" w:lineRule="auto"/>
        <w:jc w:val="both"/>
        <w:rPr>
          <w:i/>
          <w:color w:val="333333"/>
          <w:sz w:val="20"/>
          <w:szCs w:val="20"/>
        </w:rPr>
      </w:pPr>
      <w:r>
        <w:rPr>
          <w:i/>
          <w:color w:val="333333"/>
          <w:sz w:val="20"/>
          <w:szCs w:val="20"/>
        </w:rPr>
        <w:t xml:space="preserve">________________________________________________________________________________________________ </w:t>
      </w:r>
    </w:p>
    <w:p w:rsidR="003E6FB2" w:rsidRDefault="003E6FB2" w:rsidP="003E6FB2">
      <w:pPr>
        <w:widowControl w:val="0"/>
        <w:tabs>
          <w:tab w:val="left" w:pos="709"/>
        </w:tabs>
        <w:spacing w:after="0" w:line="240" w:lineRule="auto"/>
        <w:jc w:val="both"/>
        <w:rPr>
          <w:i/>
          <w:color w:val="000000"/>
          <w:sz w:val="24"/>
          <w:szCs w:val="24"/>
        </w:rPr>
      </w:pPr>
      <w:r>
        <w:rPr>
          <w:i/>
          <w:color w:val="000000"/>
          <w:sz w:val="24"/>
          <w:szCs w:val="24"/>
        </w:rPr>
        <w:t>Документація практичного психолога, (згідно з  відповідними нормативно-правовими документами)</w:t>
      </w:r>
      <w:r>
        <w:rPr>
          <w:i/>
          <w:sz w:val="24"/>
          <w:szCs w:val="24"/>
        </w:rPr>
        <w:t xml:space="preserve"> (</w:t>
      </w:r>
      <w:r>
        <w:rPr>
          <w:i/>
          <w:color w:val="000000"/>
          <w:sz w:val="24"/>
          <w:szCs w:val="24"/>
        </w:rPr>
        <w:t>у разі наявності відповідної штатної одиниці)</w:t>
      </w:r>
    </w:p>
    <w:p w:rsidR="003E6FB2" w:rsidRDefault="003E6FB2" w:rsidP="003E6FB2">
      <w:pPr>
        <w:spacing w:after="0"/>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tabs>
          <w:tab w:val="left" w:pos="709"/>
        </w:tabs>
        <w:spacing w:after="0" w:line="240" w:lineRule="auto"/>
        <w:jc w:val="both"/>
        <w:rPr>
          <w:i/>
          <w:color w:val="000000"/>
          <w:sz w:val="24"/>
          <w:szCs w:val="24"/>
        </w:rPr>
      </w:pPr>
      <w:r>
        <w:rPr>
          <w:i/>
          <w:color w:val="000000"/>
          <w:sz w:val="24"/>
          <w:szCs w:val="24"/>
        </w:rPr>
        <w:t xml:space="preserve">Угоди про співпрацю з </w:t>
      </w:r>
      <w:r>
        <w:rPr>
          <w:i/>
          <w:color w:val="00000A"/>
          <w:sz w:val="24"/>
          <w:szCs w:val="24"/>
        </w:rPr>
        <w:t>ІРЦ</w:t>
      </w:r>
    </w:p>
    <w:p w:rsidR="003E6FB2" w:rsidRDefault="003E6FB2" w:rsidP="003E6FB2">
      <w:pPr>
        <w:spacing w:after="0"/>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rPr>
          <w:b/>
          <w:sz w:val="24"/>
          <w:szCs w:val="24"/>
        </w:rPr>
      </w:pPr>
      <w:r>
        <w:rPr>
          <w:b/>
          <w:sz w:val="24"/>
          <w:szCs w:val="24"/>
        </w:rPr>
        <w:t>2. Система оцінювання здобувачів освіти</w:t>
      </w:r>
    </w:p>
    <w:p w:rsidR="003E6FB2" w:rsidRDefault="003E6FB2" w:rsidP="003E6FB2">
      <w:pPr>
        <w:spacing w:after="0"/>
        <w:rPr>
          <w:b/>
          <w:sz w:val="24"/>
          <w:szCs w:val="24"/>
        </w:rPr>
      </w:pPr>
      <w:r>
        <w:rPr>
          <w:b/>
          <w:sz w:val="24"/>
          <w:szCs w:val="24"/>
        </w:rPr>
        <w:t>2.2. Оцінювання освітніх досягнень здобувачів освіти</w:t>
      </w:r>
    </w:p>
    <w:p w:rsidR="003E6FB2" w:rsidRDefault="003E6FB2" w:rsidP="003E6FB2">
      <w:pPr>
        <w:spacing w:after="0"/>
        <w:rPr>
          <w:b/>
        </w:rPr>
      </w:pPr>
      <w:r>
        <w:rPr>
          <w:b/>
          <w:sz w:val="24"/>
          <w:szCs w:val="24"/>
        </w:rPr>
        <w:t xml:space="preserve">2.2.1. </w:t>
      </w:r>
      <w:r>
        <w:rPr>
          <w:b/>
          <w:color w:val="000000"/>
          <w:sz w:val="24"/>
          <w:szCs w:val="24"/>
        </w:rPr>
        <w:t xml:space="preserve">Досягнення </w:t>
      </w:r>
      <w:r>
        <w:rPr>
          <w:b/>
          <w:sz w:val="24"/>
          <w:szCs w:val="24"/>
        </w:rPr>
        <w:t>здобувачів освіти</w:t>
      </w:r>
    </w:p>
    <w:p w:rsidR="003E6FB2" w:rsidRDefault="003E6FB2" w:rsidP="003E6FB2">
      <w:pPr>
        <w:spacing w:after="0" w:line="240" w:lineRule="auto"/>
        <w:jc w:val="both"/>
        <w:rPr>
          <w:sz w:val="24"/>
          <w:szCs w:val="24"/>
        </w:rPr>
      </w:pPr>
      <w:r>
        <w:rPr>
          <w:sz w:val="24"/>
          <w:szCs w:val="24"/>
        </w:rPr>
        <w:t xml:space="preserve">2.2.1.1. </w:t>
      </w:r>
      <w:r>
        <w:rPr>
          <w:color w:val="000000"/>
          <w:sz w:val="24"/>
          <w:szCs w:val="24"/>
        </w:rPr>
        <w:t>Частка здобувачів освіти, які брали участь у заходах на рівні закладу позашкільної освіти</w:t>
      </w:r>
      <w:r>
        <w:rPr>
          <w:sz w:val="24"/>
          <w:szCs w:val="24"/>
        </w:rPr>
        <w:t>, на рівні територіальної громади, області (відповідно до напрямів позашкільної освіти</w:t>
      </w:r>
      <w:r>
        <w:rPr>
          <w:color w:val="000000"/>
          <w:sz w:val="24"/>
          <w:szCs w:val="24"/>
        </w:rPr>
        <w:t>)</w:t>
      </w:r>
      <w:r>
        <w:rPr>
          <w:sz w:val="24"/>
          <w:szCs w:val="24"/>
        </w:rPr>
        <w:t xml:space="preserve"> </w:t>
      </w:r>
    </w:p>
    <w:p w:rsidR="003E6FB2" w:rsidRDefault="003E6FB2" w:rsidP="003E6FB2">
      <w:pPr>
        <w:spacing w:after="0" w:line="240" w:lineRule="auto"/>
        <w:jc w:val="both"/>
        <w:rPr>
          <w:sz w:val="24"/>
          <w:szCs w:val="24"/>
        </w:rPr>
      </w:pPr>
      <w:r>
        <w:rPr>
          <w:sz w:val="24"/>
          <w:szCs w:val="24"/>
        </w:rPr>
        <w:t>2.2.1.2. Частка здобувачів освіти, які брали участь у заходах всеукраїнського та міжнародного рівнів (відповідно до напряму позашкільної освіти</w:t>
      </w:r>
      <w:r>
        <w:rPr>
          <w:color w:val="000000"/>
          <w:sz w:val="24"/>
          <w:szCs w:val="24"/>
        </w:rPr>
        <w:t>)</w:t>
      </w:r>
      <w:r>
        <w:rPr>
          <w:sz w:val="24"/>
          <w:szCs w:val="24"/>
        </w:rPr>
        <w:t xml:space="preserve"> </w:t>
      </w:r>
    </w:p>
    <w:tbl>
      <w:tblPr>
        <w:tblW w:w="9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9"/>
        <w:gridCol w:w="2321"/>
        <w:gridCol w:w="2383"/>
        <w:gridCol w:w="2383"/>
      </w:tblGrid>
      <w:tr w:rsidR="003E6FB2" w:rsidTr="003E6FB2">
        <w:tc>
          <w:tcPr>
            <w:tcW w:w="254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color w:val="000000"/>
              </w:rPr>
            </w:pPr>
            <w:r>
              <w:rPr>
                <w:color w:val="000000"/>
              </w:rPr>
              <w:t>Рівень заходу</w:t>
            </w:r>
          </w:p>
        </w:tc>
        <w:tc>
          <w:tcPr>
            <w:tcW w:w="2320"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b/>
                <w:color w:val="000000"/>
              </w:rPr>
            </w:pPr>
            <w:r>
              <w:rPr>
                <w:color w:val="000000"/>
              </w:rPr>
              <w:t>Рік (навчальний рік)</w:t>
            </w:r>
          </w:p>
        </w:tc>
        <w:tc>
          <w:tcPr>
            <w:tcW w:w="238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b/>
                <w:color w:val="000000"/>
              </w:rPr>
            </w:pPr>
            <w:r>
              <w:rPr>
                <w:color w:val="000000"/>
              </w:rPr>
              <w:t>Рік (навчальний рік)</w:t>
            </w:r>
          </w:p>
        </w:tc>
        <w:tc>
          <w:tcPr>
            <w:tcW w:w="238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b/>
                <w:color w:val="000000"/>
              </w:rPr>
            </w:pPr>
            <w:r>
              <w:rPr>
                <w:color w:val="000000"/>
              </w:rPr>
              <w:t>Рік (навчальний рік)</w:t>
            </w:r>
          </w:p>
        </w:tc>
      </w:tr>
      <w:tr w:rsidR="003E6FB2" w:rsidTr="003E6FB2">
        <w:tc>
          <w:tcPr>
            <w:tcW w:w="254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color w:val="000000"/>
              </w:rPr>
            </w:pPr>
            <w:r>
              <w:rPr>
                <w:color w:val="000000"/>
              </w:rPr>
              <w:t>на рівні закладу</w:t>
            </w:r>
          </w:p>
        </w:tc>
        <w:tc>
          <w:tcPr>
            <w:tcW w:w="2320"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r>
      <w:tr w:rsidR="003E6FB2" w:rsidTr="003E6FB2">
        <w:tc>
          <w:tcPr>
            <w:tcW w:w="254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color w:val="000000"/>
              </w:rPr>
            </w:pPr>
            <w:r>
              <w:rPr>
                <w:color w:val="000000"/>
              </w:rPr>
              <w:t>на рівні ТГ</w:t>
            </w:r>
          </w:p>
        </w:tc>
        <w:tc>
          <w:tcPr>
            <w:tcW w:w="2320"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r>
      <w:tr w:rsidR="003E6FB2" w:rsidTr="003E6FB2">
        <w:tc>
          <w:tcPr>
            <w:tcW w:w="254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color w:val="000000"/>
              </w:rPr>
            </w:pPr>
            <w:r>
              <w:rPr>
                <w:color w:val="000000"/>
              </w:rPr>
              <w:t>на рівні області</w:t>
            </w:r>
          </w:p>
        </w:tc>
        <w:tc>
          <w:tcPr>
            <w:tcW w:w="2320"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r>
      <w:tr w:rsidR="003E6FB2" w:rsidTr="003E6FB2">
        <w:tc>
          <w:tcPr>
            <w:tcW w:w="254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color w:val="000000"/>
              </w:rPr>
            </w:pPr>
            <w:r>
              <w:rPr>
                <w:color w:val="000000"/>
              </w:rPr>
              <w:t>всеукраїнський рівень</w:t>
            </w:r>
          </w:p>
        </w:tc>
        <w:tc>
          <w:tcPr>
            <w:tcW w:w="2320"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r>
      <w:tr w:rsidR="003E6FB2" w:rsidTr="003E6FB2">
        <w:tc>
          <w:tcPr>
            <w:tcW w:w="254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color w:val="000000"/>
              </w:rPr>
            </w:pPr>
            <w:r>
              <w:rPr>
                <w:color w:val="000000"/>
              </w:rPr>
              <w:t>міжнародний рівень</w:t>
            </w:r>
          </w:p>
        </w:tc>
        <w:tc>
          <w:tcPr>
            <w:tcW w:w="2320"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c>
          <w:tcPr>
            <w:tcW w:w="2382" w:type="dxa"/>
            <w:tcBorders>
              <w:top w:val="single" w:sz="4" w:space="0" w:color="000000"/>
              <w:left w:val="single" w:sz="4" w:space="0" w:color="000000"/>
              <w:bottom w:val="single" w:sz="4" w:space="0" w:color="000000"/>
              <w:right w:val="single" w:sz="4" w:space="0" w:color="000000"/>
            </w:tcBorders>
          </w:tcPr>
          <w:p w:rsidR="003E6FB2" w:rsidRDefault="003E6FB2">
            <w:pPr>
              <w:jc w:val="both"/>
              <w:rPr>
                <w:b/>
                <w:color w:val="000000"/>
              </w:rPr>
            </w:pPr>
          </w:p>
        </w:tc>
      </w:tr>
    </w:tbl>
    <w:p w:rsidR="003E6FB2" w:rsidRDefault="003E6FB2" w:rsidP="003E6FB2">
      <w:pPr>
        <w:spacing w:after="0"/>
        <w:jc w:val="both"/>
        <w:rPr>
          <w:b/>
          <w:color w:val="000000"/>
        </w:rPr>
      </w:pPr>
    </w:p>
    <w:p w:rsidR="003E6FB2" w:rsidRDefault="003E6FB2" w:rsidP="003E6FB2">
      <w:pPr>
        <w:widowControl w:val="0"/>
        <w:spacing w:after="0" w:line="240" w:lineRule="auto"/>
        <w:rPr>
          <w:i/>
          <w:color w:val="000000"/>
          <w:sz w:val="24"/>
          <w:szCs w:val="24"/>
        </w:rPr>
      </w:pPr>
      <w:r>
        <w:rPr>
          <w:i/>
          <w:color w:val="000000"/>
          <w:sz w:val="24"/>
          <w:szCs w:val="24"/>
        </w:rPr>
        <w:t xml:space="preserve">Річні плани роботи закладу </w:t>
      </w:r>
      <w:r>
        <w:rPr>
          <w:i/>
          <w:color w:val="FF0000"/>
          <w:sz w:val="16"/>
          <w:szCs w:val="16"/>
        </w:rPr>
        <w:br/>
      </w: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 xml:space="preserve">Річні звіти про діяльність закладу </w:t>
      </w:r>
      <w:r>
        <w:rPr>
          <w:i/>
          <w:color w:val="000000"/>
          <w:sz w:val="24"/>
          <w:szCs w:val="24"/>
        </w:rPr>
        <w:b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sz w:val="24"/>
          <w:szCs w:val="24"/>
        </w:rPr>
        <w:t>Звіт 1-ПЗ ________________________________________________________________________________</w:t>
      </w:r>
    </w:p>
    <w:p w:rsidR="003E6FB2" w:rsidRDefault="003E6FB2" w:rsidP="003E6FB2">
      <w:pPr>
        <w:spacing w:after="0" w:line="240" w:lineRule="auto"/>
        <w:jc w:val="both"/>
        <w:rPr>
          <w:sz w:val="24"/>
          <w:szCs w:val="24"/>
        </w:rPr>
      </w:pPr>
      <w:r>
        <w:rPr>
          <w:sz w:val="24"/>
          <w:szCs w:val="24"/>
        </w:rPr>
        <w:t xml:space="preserve">2.2.1.3. Частка колективів у закладі освіти, що мають почесні звання (для закладів художньо-естетичного напряму) та/або частка  здобувачів освіти, які мають спортивну кваліфікацію, отримали спортивні розряди і звання (для закладів туристсько-краєзнавчого, науково-технічного, фізкультурно-спортивного (спортивного) напрямів), інші державні відзнаки і нагороди </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2411"/>
        <w:gridCol w:w="2708"/>
        <w:gridCol w:w="2558"/>
      </w:tblGrid>
      <w:tr w:rsidR="003E6FB2" w:rsidTr="003E6FB2">
        <w:tc>
          <w:tcPr>
            <w:tcW w:w="4931"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pPr>
            <w:r>
              <w:rPr>
                <w:sz w:val="20"/>
                <w:szCs w:val="20"/>
              </w:rPr>
              <w:t>Рік (навчальний рік)</w:t>
            </w:r>
          </w:p>
        </w:tc>
        <w:tc>
          <w:tcPr>
            <w:tcW w:w="5264"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pPr>
            <w:r>
              <w:rPr>
                <w:sz w:val="20"/>
                <w:szCs w:val="20"/>
              </w:rPr>
              <w:t>Рік (навчальний рік)</w:t>
            </w:r>
          </w:p>
        </w:tc>
      </w:tr>
      <w:tr w:rsidR="003E6FB2" w:rsidTr="003E6FB2">
        <w:tc>
          <w:tcPr>
            <w:tcW w:w="2521" w:type="dxa"/>
            <w:tcBorders>
              <w:top w:val="single" w:sz="4" w:space="0" w:color="000000"/>
              <w:left w:val="single" w:sz="4" w:space="0" w:color="000000"/>
              <w:bottom w:val="single" w:sz="4" w:space="0" w:color="000000"/>
              <w:right w:val="single" w:sz="4" w:space="0" w:color="000000"/>
            </w:tcBorders>
            <w:hideMark/>
          </w:tcPr>
          <w:p w:rsidR="003E6FB2" w:rsidRDefault="003E6FB2">
            <w:pPr>
              <w:jc w:val="center"/>
              <w:rPr>
                <w:highlight w:val="yellow"/>
              </w:rPr>
            </w:pPr>
            <w:r>
              <w:rPr>
                <w:sz w:val="20"/>
                <w:szCs w:val="20"/>
              </w:rPr>
              <w:t>Загальна кількість</w:t>
            </w:r>
          </w:p>
        </w:tc>
        <w:tc>
          <w:tcPr>
            <w:tcW w:w="2410" w:type="dxa"/>
            <w:tcBorders>
              <w:top w:val="single" w:sz="4" w:space="0" w:color="000000"/>
              <w:left w:val="single" w:sz="4" w:space="0" w:color="000000"/>
              <w:bottom w:val="single" w:sz="4" w:space="0" w:color="000000"/>
              <w:right w:val="single" w:sz="4" w:space="0" w:color="000000"/>
            </w:tcBorders>
            <w:hideMark/>
          </w:tcPr>
          <w:p w:rsidR="003E6FB2" w:rsidRDefault="003E6FB2">
            <w:pPr>
              <w:jc w:val="center"/>
            </w:pPr>
            <w:r>
              <w:rPr>
                <w:sz w:val="20"/>
                <w:szCs w:val="20"/>
              </w:rPr>
              <w:t>частка</w:t>
            </w:r>
          </w:p>
        </w:tc>
        <w:tc>
          <w:tcPr>
            <w:tcW w:w="2707" w:type="dxa"/>
            <w:tcBorders>
              <w:top w:val="single" w:sz="4" w:space="0" w:color="000000"/>
              <w:left w:val="single" w:sz="4" w:space="0" w:color="000000"/>
              <w:bottom w:val="single" w:sz="4" w:space="0" w:color="000000"/>
              <w:right w:val="single" w:sz="4" w:space="0" w:color="000000"/>
            </w:tcBorders>
            <w:hideMark/>
          </w:tcPr>
          <w:p w:rsidR="003E6FB2" w:rsidRDefault="003E6FB2">
            <w:pPr>
              <w:jc w:val="center"/>
            </w:pPr>
            <w:r>
              <w:rPr>
                <w:sz w:val="20"/>
                <w:szCs w:val="20"/>
              </w:rPr>
              <w:t>Загальна кількість</w:t>
            </w:r>
          </w:p>
        </w:tc>
        <w:tc>
          <w:tcPr>
            <w:tcW w:w="2557" w:type="dxa"/>
            <w:tcBorders>
              <w:top w:val="single" w:sz="4" w:space="0" w:color="000000"/>
              <w:left w:val="single" w:sz="4" w:space="0" w:color="000000"/>
              <w:bottom w:val="single" w:sz="4" w:space="0" w:color="000000"/>
              <w:right w:val="single" w:sz="4" w:space="0" w:color="000000"/>
            </w:tcBorders>
            <w:hideMark/>
          </w:tcPr>
          <w:p w:rsidR="003E6FB2" w:rsidRDefault="003E6FB2">
            <w:pPr>
              <w:jc w:val="center"/>
            </w:pPr>
            <w:r>
              <w:rPr>
                <w:sz w:val="20"/>
                <w:szCs w:val="20"/>
              </w:rPr>
              <w:t>частка</w:t>
            </w:r>
          </w:p>
        </w:tc>
      </w:tr>
      <w:tr w:rsidR="003E6FB2" w:rsidTr="003E6FB2">
        <w:tc>
          <w:tcPr>
            <w:tcW w:w="2521" w:type="dxa"/>
            <w:tcBorders>
              <w:top w:val="single" w:sz="4" w:space="0" w:color="000000"/>
              <w:left w:val="single" w:sz="4" w:space="0" w:color="000000"/>
              <w:bottom w:val="single" w:sz="4" w:space="0" w:color="000000"/>
              <w:right w:val="single" w:sz="4" w:space="0" w:color="000000"/>
            </w:tcBorders>
          </w:tcPr>
          <w:p w:rsidR="003E6FB2" w:rsidRDefault="003E6FB2">
            <w:pPr>
              <w:jc w:val="both"/>
              <w:rPr>
                <w:highlight w:val="yellow"/>
              </w:rPr>
            </w:pPr>
          </w:p>
        </w:tc>
        <w:tc>
          <w:tcPr>
            <w:tcW w:w="2410" w:type="dxa"/>
            <w:tcBorders>
              <w:top w:val="single" w:sz="4" w:space="0" w:color="000000"/>
              <w:left w:val="single" w:sz="4" w:space="0" w:color="000000"/>
              <w:bottom w:val="single" w:sz="4" w:space="0" w:color="000000"/>
              <w:right w:val="single" w:sz="4" w:space="0" w:color="000000"/>
            </w:tcBorders>
          </w:tcPr>
          <w:p w:rsidR="003E6FB2" w:rsidRDefault="003E6FB2">
            <w:pPr>
              <w:jc w:val="both"/>
              <w:rPr>
                <w:highlight w:val="yellow"/>
              </w:rPr>
            </w:pPr>
          </w:p>
        </w:tc>
        <w:tc>
          <w:tcPr>
            <w:tcW w:w="2707" w:type="dxa"/>
            <w:tcBorders>
              <w:top w:val="single" w:sz="4" w:space="0" w:color="000000"/>
              <w:left w:val="single" w:sz="4" w:space="0" w:color="000000"/>
              <w:bottom w:val="single" w:sz="4" w:space="0" w:color="000000"/>
              <w:right w:val="single" w:sz="4" w:space="0" w:color="000000"/>
            </w:tcBorders>
          </w:tcPr>
          <w:p w:rsidR="003E6FB2" w:rsidRDefault="003E6FB2">
            <w:pPr>
              <w:jc w:val="both"/>
              <w:rPr>
                <w:highlight w:val="yellow"/>
              </w:rPr>
            </w:pPr>
          </w:p>
        </w:tc>
        <w:tc>
          <w:tcPr>
            <w:tcW w:w="2557" w:type="dxa"/>
            <w:tcBorders>
              <w:top w:val="single" w:sz="4" w:space="0" w:color="000000"/>
              <w:left w:val="single" w:sz="4" w:space="0" w:color="000000"/>
              <w:bottom w:val="single" w:sz="4" w:space="0" w:color="000000"/>
              <w:right w:val="single" w:sz="4" w:space="0" w:color="000000"/>
            </w:tcBorders>
          </w:tcPr>
          <w:p w:rsidR="003E6FB2" w:rsidRDefault="003E6FB2">
            <w:pPr>
              <w:jc w:val="both"/>
              <w:rPr>
                <w:highlight w:val="yellow"/>
              </w:rPr>
            </w:pPr>
          </w:p>
        </w:tc>
      </w:tr>
    </w:tbl>
    <w:p w:rsidR="003E6FB2" w:rsidRDefault="003E6FB2" w:rsidP="003E6FB2">
      <w:pPr>
        <w:shd w:val="clear" w:color="auto" w:fill="FFFFFF"/>
        <w:spacing w:after="0" w:line="240" w:lineRule="auto"/>
        <w:jc w:val="both"/>
        <w:rPr>
          <w:i/>
          <w:color w:val="FF0000"/>
          <w:sz w:val="24"/>
          <w:szCs w:val="24"/>
        </w:rPr>
      </w:pPr>
      <w:r>
        <w:rPr>
          <w:i/>
          <w:color w:val="000000"/>
          <w:sz w:val="24"/>
          <w:szCs w:val="24"/>
        </w:rPr>
        <w:t>Журнали обліку вхідної та вихідної кореспонденції</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color w:val="FF0000"/>
          <w:sz w:val="24"/>
          <w:szCs w:val="24"/>
        </w:rPr>
      </w:pPr>
      <w:r>
        <w:rPr>
          <w:i/>
          <w:color w:val="000000"/>
          <w:sz w:val="24"/>
          <w:szCs w:val="24"/>
        </w:rPr>
        <w:t>Журнал реєстрації наказів, накази з основної діяльності</w:t>
      </w:r>
    </w:p>
    <w:p w:rsidR="003E6FB2" w:rsidRDefault="003E6FB2" w:rsidP="003E6FB2">
      <w:pPr>
        <w:shd w:val="clear" w:color="auto" w:fill="FFFFFF"/>
        <w:spacing w:after="0" w:line="240" w:lineRule="auto"/>
        <w:jc w:val="both"/>
        <w:rPr>
          <w:i/>
          <w:color w:val="FF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Річний звіт про діяльність закладу</w:t>
      </w:r>
      <w:r>
        <w:rPr>
          <w:i/>
          <w:color w:val="000000"/>
          <w:sz w:val="24"/>
          <w:szCs w:val="24"/>
        </w:rPr>
        <w:br/>
        <w:t>________________________________________________________________________________</w:t>
      </w:r>
    </w:p>
    <w:p w:rsidR="003E6FB2" w:rsidRDefault="003E6FB2" w:rsidP="003E6FB2">
      <w:pPr>
        <w:spacing w:after="0"/>
        <w:jc w:val="both"/>
        <w:rPr>
          <w:sz w:val="20"/>
          <w:szCs w:val="20"/>
        </w:rPr>
      </w:pPr>
      <w:r>
        <w:rPr>
          <w:sz w:val="24"/>
          <w:szCs w:val="24"/>
        </w:rPr>
        <w:t>2.2.1.4. Частка здобувачів освіти, які отримали у закладі документи про позашкільну освіту</w:t>
      </w:r>
    </w:p>
    <w:p w:rsidR="003E6FB2" w:rsidRDefault="003E6FB2" w:rsidP="003E6FB2">
      <w:pPr>
        <w:spacing w:after="0"/>
        <w:jc w:val="both"/>
        <w:rPr>
          <w:sz w:val="20"/>
          <w:szCs w:val="20"/>
          <w:highlight w:val="white"/>
        </w:rPr>
      </w:pPr>
      <w:r>
        <w:rPr>
          <w:sz w:val="20"/>
          <w:szCs w:val="20"/>
        </w:rPr>
        <w:lastRenderedPageBreak/>
        <w:t>(</w:t>
      </w:r>
      <w:r>
        <w:rPr>
          <w:sz w:val="20"/>
          <w:szCs w:val="20"/>
          <w:highlight w:val="white"/>
        </w:rPr>
        <w:t xml:space="preserve">Заклади позашкільної освіти видають своїм випускникам </w:t>
      </w:r>
      <w:r>
        <w:rPr>
          <w:sz w:val="20"/>
          <w:szCs w:val="20"/>
        </w:rPr>
        <w:t>відповідні документи про </w:t>
      </w:r>
      <w:r>
        <w:rPr>
          <w:sz w:val="20"/>
          <w:szCs w:val="20"/>
          <w:highlight w:val="white"/>
        </w:rPr>
        <w:t>позашкільну освіту в порядку, встановленому центральним органом виконавчої влади, що забезпечує формування та реалізує державну політику у сфері освіти. (ЗУ «Про позашкільну освіту» частина 3 ст.18.)  Учні, які у повному обсязі виконали освітню </w:t>
      </w:r>
      <w:bookmarkStart w:id="4" w:name="bookmark=id.3znysh7"/>
      <w:bookmarkEnd w:id="4"/>
      <w:r>
        <w:rPr>
          <w:sz w:val="20"/>
          <w:szCs w:val="20"/>
        </w:rPr>
        <w:t>про</w:t>
      </w:r>
      <w:r>
        <w:rPr>
          <w:sz w:val="20"/>
          <w:szCs w:val="20"/>
          <w:highlight w:val="white"/>
        </w:rPr>
        <w:t>граму та</w:t>
      </w:r>
      <w:bookmarkStart w:id="5" w:name="bookmark=id.2et92p0"/>
      <w:bookmarkEnd w:id="5"/>
      <w:r>
        <w:rPr>
          <w:sz w:val="20"/>
          <w:szCs w:val="20"/>
          <w:highlight w:val="white"/>
        </w:rPr>
        <w:t xml:space="preserve"> продемонстрували досягнення передбачених нею навчальних результатів, отримують </w:t>
      </w:r>
      <w:proofErr w:type="spellStart"/>
      <w:r>
        <w:rPr>
          <w:sz w:val="20"/>
          <w:szCs w:val="20"/>
          <w:highlight w:val="white"/>
        </w:rPr>
        <w:t>свідоцтво </w:t>
      </w:r>
      <w:hyperlink r:id="rId9" w:anchor="n258" w:history="1">
        <w:r>
          <w:rPr>
            <w:rStyle w:val="a9"/>
            <w:sz w:val="20"/>
            <w:szCs w:val="20"/>
            <w:highlight w:val="white"/>
          </w:rPr>
          <w:t>про</w:t>
        </w:r>
        <w:proofErr w:type="spellEnd"/>
      </w:hyperlink>
      <w:bookmarkStart w:id="6" w:name="bookmark=id.tyjcwt"/>
      <w:bookmarkEnd w:id="6"/>
      <w:r>
        <w:rPr>
          <w:sz w:val="20"/>
          <w:szCs w:val="20"/>
          <w:highlight w:val="white"/>
        </w:rPr>
        <w:t> початкову мистецьку </w:t>
      </w:r>
      <w:bookmarkStart w:id="7" w:name="bookmark=id.3dy6vkm"/>
      <w:bookmarkEnd w:id="7"/>
      <w:r>
        <w:rPr>
          <w:sz w:val="20"/>
          <w:szCs w:val="20"/>
        </w:rPr>
        <w:t>освіту. (Наказ Міністерства культури України від 09.08.2018 року № 686 «Про затвердження Положення про мистецьку школу»</w:t>
      </w:r>
      <w:r>
        <w:rPr>
          <w:sz w:val="20"/>
          <w:szCs w:val="20"/>
          <w:highlight w:val="white"/>
        </w:rPr>
        <w:t>))</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4"/>
        <w:gridCol w:w="1412"/>
        <w:gridCol w:w="1147"/>
        <w:gridCol w:w="1520"/>
        <w:gridCol w:w="1143"/>
        <w:gridCol w:w="1361"/>
        <w:gridCol w:w="1343"/>
      </w:tblGrid>
      <w:tr w:rsidR="003E6FB2" w:rsidTr="003E6FB2">
        <w:tc>
          <w:tcPr>
            <w:tcW w:w="2274" w:type="dxa"/>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Напрям</w:t>
            </w:r>
          </w:p>
          <w:p w:rsidR="003E6FB2" w:rsidRDefault="003E6FB2">
            <w:pPr>
              <w:jc w:val="center"/>
              <w:rPr>
                <w:sz w:val="20"/>
                <w:szCs w:val="20"/>
              </w:rPr>
            </w:pPr>
            <w:r>
              <w:rPr>
                <w:sz w:val="20"/>
                <w:szCs w:val="20"/>
              </w:rPr>
              <w:t>(відділення, тощо)</w:t>
            </w:r>
          </w:p>
        </w:tc>
        <w:tc>
          <w:tcPr>
            <w:tcW w:w="2558"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c>
          <w:tcPr>
            <w:tcW w:w="2661"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c>
          <w:tcPr>
            <w:tcW w:w="2702"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r>
      <w:tr w:rsidR="003E6FB2" w:rsidTr="003E6FB2">
        <w:tc>
          <w:tcPr>
            <w:tcW w:w="2274" w:type="dxa"/>
            <w:vMerge w:val="restart"/>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Кількість</w:t>
            </w:r>
            <w:r>
              <w:t xml:space="preserve"> </w:t>
            </w:r>
            <w:r>
              <w:rPr>
                <w:sz w:val="20"/>
                <w:szCs w:val="20"/>
              </w:rPr>
              <w:t xml:space="preserve">здобувачів освіти, які отримали у закладі документи про позашкільну освіту  </w:t>
            </w:r>
          </w:p>
        </w:tc>
        <w:tc>
          <w:tcPr>
            <w:tcW w:w="1146"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Частка від загальної кількості  здобувачів освіти </w:t>
            </w:r>
          </w:p>
        </w:tc>
        <w:tc>
          <w:tcPr>
            <w:tcW w:w="1519"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Кількість</w:t>
            </w:r>
            <w:r>
              <w:t xml:space="preserve"> </w:t>
            </w:r>
            <w:r>
              <w:rPr>
                <w:sz w:val="20"/>
                <w:szCs w:val="20"/>
              </w:rPr>
              <w:t xml:space="preserve">здобувачів освіти, які отримали у закладі документи про позашкільну освіту  </w:t>
            </w:r>
          </w:p>
        </w:tc>
        <w:tc>
          <w:tcPr>
            <w:tcW w:w="114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Частка від загальної кількості  здобувачів освіти</w:t>
            </w:r>
          </w:p>
        </w:tc>
        <w:tc>
          <w:tcPr>
            <w:tcW w:w="1360"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Кількість</w:t>
            </w:r>
            <w:r>
              <w:t xml:space="preserve"> </w:t>
            </w:r>
            <w:r>
              <w:rPr>
                <w:sz w:val="20"/>
                <w:szCs w:val="20"/>
              </w:rPr>
              <w:t xml:space="preserve">здобувачів освіти, які отримали у закладі документи про позашкільну освіту  </w:t>
            </w:r>
          </w:p>
        </w:tc>
        <w:tc>
          <w:tcPr>
            <w:tcW w:w="134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Частка від загальної кількості  здобувачів освіти</w:t>
            </w:r>
          </w:p>
        </w:tc>
      </w:tr>
      <w:tr w:rsidR="003E6FB2" w:rsidTr="003E6FB2">
        <w:tc>
          <w:tcPr>
            <w:tcW w:w="2274"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c>
          <w:tcPr>
            <w:tcW w:w="141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14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519"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1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60"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274"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c>
          <w:tcPr>
            <w:tcW w:w="141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14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519"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1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60"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r>
    </w:tbl>
    <w:p w:rsidR="003E6FB2" w:rsidRDefault="003E6FB2" w:rsidP="003E6FB2">
      <w:pPr>
        <w:widowControl w:val="0"/>
        <w:spacing w:after="0" w:line="240" w:lineRule="auto"/>
        <w:jc w:val="both"/>
        <w:rPr>
          <w:color w:val="000000"/>
          <w:sz w:val="20"/>
          <w:szCs w:val="20"/>
        </w:rPr>
      </w:pPr>
      <w:r>
        <w:rPr>
          <w:i/>
          <w:color w:val="000000"/>
          <w:sz w:val="24"/>
          <w:szCs w:val="24"/>
        </w:rPr>
        <w:t xml:space="preserve">Протоколи засідань педагогічної ради </w:t>
      </w:r>
      <w:r>
        <w:rPr>
          <w:color w:val="000000"/>
          <w:sz w:val="20"/>
          <w:szCs w:val="20"/>
        </w:rPr>
        <w:t>(Свідоцтва  про позашкільну  освіту видаються випускникам на підставі рішення педагогічної  ради закладу Наказ МОН № 510 від 12.07.2001 «Про затвердження Порядку видачі випускникам позашкільних  навчальних  закладів свідоцтв про позашкільну освіту»)</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 xml:space="preserve"> Журнал реєстрації наказів _____________________________________________________________ </w:t>
      </w:r>
    </w:p>
    <w:p w:rsidR="003E6FB2" w:rsidRDefault="003E6FB2" w:rsidP="003E6FB2">
      <w:pPr>
        <w:spacing w:after="0"/>
        <w:jc w:val="both"/>
        <w:rPr>
          <w:i/>
          <w:sz w:val="24"/>
          <w:szCs w:val="24"/>
        </w:rPr>
      </w:pPr>
      <w:r>
        <w:rPr>
          <w:i/>
          <w:sz w:val="24"/>
          <w:szCs w:val="24"/>
        </w:rPr>
        <w:t>Книга обліку та видачі свідоцтв (посвідчень) про позашкільну освіту (</w:t>
      </w:r>
      <w:r>
        <w:rPr>
          <w:sz w:val="20"/>
          <w:szCs w:val="20"/>
        </w:rPr>
        <w:t>Видача свідоцтв реєструється у книзі обліку виданих свідоцтв.</w:t>
      </w:r>
      <w:r>
        <w:rPr>
          <w:color w:val="000000"/>
          <w:sz w:val="20"/>
          <w:szCs w:val="20"/>
        </w:rPr>
        <w:t xml:space="preserve"> Наказ МОН № 510 від 12.07.2001 «Про затвердження Порядку видачі випускникам позашкільних  навчальних  закладів свідоцтв про позашкільну освіту»)</w:t>
      </w:r>
    </w:p>
    <w:p w:rsidR="003E6FB2" w:rsidRDefault="003E6FB2" w:rsidP="003E6FB2">
      <w:pPr>
        <w:widowControl w:val="0"/>
        <w:spacing w:after="0" w:line="240" w:lineRule="auto"/>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jc w:val="both"/>
        <w:rPr>
          <w:b/>
          <w:sz w:val="24"/>
          <w:szCs w:val="24"/>
        </w:rPr>
      </w:pPr>
      <w:r>
        <w:rPr>
          <w:b/>
          <w:sz w:val="24"/>
          <w:szCs w:val="24"/>
        </w:rPr>
        <w:t xml:space="preserve">3. Педагогічна діяльність педагогічних працівників та/або навчально-тренувальна робота тренерів-викладачів  </w:t>
      </w:r>
    </w:p>
    <w:p w:rsidR="003E6FB2" w:rsidRDefault="003E6FB2" w:rsidP="003E6FB2">
      <w:pPr>
        <w:spacing w:after="0"/>
        <w:jc w:val="both"/>
        <w:rPr>
          <w:b/>
          <w:sz w:val="24"/>
          <w:szCs w:val="24"/>
        </w:rPr>
      </w:pPr>
      <w:r>
        <w:rPr>
          <w:b/>
          <w:sz w:val="24"/>
          <w:szCs w:val="24"/>
        </w:rPr>
        <w:t>3.1. Ефективність педагогічної діяльності педагогічних працівників та/або навчально-тренувальної роботи тренерів-викладачів закладу освіти</w:t>
      </w:r>
    </w:p>
    <w:p w:rsidR="003E6FB2" w:rsidRDefault="003E6FB2" w:rsidP="003E6FB2">
      <w:pPr>
        <w:spacing w:after="0"/>
        <w:jc w:val="both"/>
        <w:rPr>
          <w:b/>
          <w:sz w:val="24"/>
          <w:szCs w:val="24"/>
        </w:rPr>
      </w:pPr>
      <w:r>
        <w:rPr>
          <w:b/>
          <w:sz w:val="24"/>
          <w:szCs w:val="24"/>
        </w:rPr>
        <w:t>3.1.1. Забезпечення якості освітнього (навчально-тренувального) процесу педагогічними працівниками та/або тренерами-викладачами</w:t>
      </w:r>
    </w:p>
    <w:p w:rsidR="003E6FB2" w:rsidRDefault="003E6FB2" w:rsidP="003E6FB2">
      <w:pPr>
        <w:widowControl w:val="0"/>
        <w:spacing w:after="0" w:line="240" w:lineRule="auto"/>
        <w:jc w:val="both"/>
        <w:rPr>
          <w:sz w:val="24"/>
          <w:szCs w:val="24"/>
        </w:rPr>
      </w:pPr>
      <w:r>
        <w:rPr>
          <w:sz w:val="24"/>
          <w:szCs w:val="24"/>
        </w:rPr>
        <w:t xml:space="preserve">3.1.1.1. </w:t>
      </w:r>
      <w:r>
        <w:rPr>
          <w:color w:val="000000"/>
          <w:sz w:val="24"/>
          <w:szCs w:val="24"/>
        </w:rPr>
        <w:t xml:space="preserve">Наявність та стан ведення педагогічними працівниками та/або тренерами-викладачами ділової документації (журнал обліку роботи гуртка (секції, об'єднання, колективу), навчальна програма (для гуртків, секцій, об'єднань, колективів)) </w:t>
      </w:r>
    </w:p>
    <w:p w:rsidR="003E6FB2" w:rsidRDefault="003E6FB2" w:rsidP="003E6FB2">
      <w:pPr>
        <w:widowControl w:val="0"/>
        <w:spacing w:after="0" w:line="240" w:lineRule="auto"/>
        <w:rPr>
          <w:i/>
          <w:color w:val="000000"/>
          <w:sz w:val="24"/>
          <w:szCs w:val="24"/>
        </w:rPr>
      </w:pPr>
      <w:r>
        <w:rPr>
          <w:i/>
          <w:color w:val="000000"/>
          <w:sz w:val="24"/>
          <w:szCs w:val="24"/>
        </w:rPr>
        <w:t>Навчальні програми (для гуртків, секцій, об'єднань, колективів, тощо)</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Навчальний план закладу</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Розклад навчальних (гурткових) занять (розподіл на групи</w:t>
      </w:r>
      <w:r>
        <w:rPr>
          <w:i/>
          <w:sz w:val="24"/>
          <w:szCs w:val="24"/>
        </w:rPr>
        <w:t>, відповідність навчальному плану)</w:t>
      </w:r>
      <w:r>
        <w:rPr>
          <w:sz w:val="24"/>
          <w:szCs w:val="24"/>
        </w:rPr>
        <w:br/>
      </w: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Журнали обліку роботи гуртка (секції, об'єднання, колективу)</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p>
    <w:tbl>
      <w:tblPr>
        <w:tblW w:w="9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3"/>
        <w:gridCol w:w="2438"/>
        <w:gridCol w:w="2428"/>
        <w:gridCol w:w="2377"/>
      </w:tblGrid>
      <w:tr w:rsidR="003E6FB2" w:rsidTr="003E6FB2">
        <w:tc>
          <w:tcPr>
            <w:tcW w:w="2391"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Гурток (секція, об'єднання, колектив)</w:t>
            </w:r>
          </w:p>
        </w:tc>
        <w:tc>
          <w:tcPr>
            <w:tcW w:w="243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Назва навчальної програми (рівень </w:t>
            </w:r>
            <w:r>
              <w:rPr>
                <w:sz w:val="20"/>
                <w:szCs w:val="20"/>
              </w:rPr>
              <w:lastRenderedPageBreak/>
              <w:t>затвердження)</w:t>
            </w:r>
          </w:p>
        </w:tc>
        <w:tc>
          <w:tcPr>
            <w:tcW w:w="2427"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lastRenderedPageBreak/>
              <w:t xml:space="preserve">Відповідність планування в журналі обліку роботи гуртка (секції, </w:t>
            </w:r>
            <w:r>
              <w:rPr>
                <w:sz w:val="20"/>
                <w:szCs w:val="20"/>
              </w:rPr>
              <w:lastRenderedPageBreak/>
              <w:t>об'єднання, колективу) навчальній програмі</w:t>
            </w:r>
          </w:p>
        </w:tc>
        <w:tc>
          <w:tcPr>
            <w:tcW w:w="2376"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lastRenderedPageBreak/>
              <w:t xml:space="preserve">Відповідність годин занять навчальному </w:t>
            </w:r>
            <w:r>
              <w:rPr>
                <w:sz w:val="20"/>
                <w:szCs w:val="20"/>
              </w:rPr>
              <w:lastRenderedPageBreak/>
              <w:t>плану та розкладу занять</w:t>
            </w:r>
          </w:p>
        </w:tc>
      </w:tr>
      <w:tr w:rsidR="003E6FB2" w:rsidTr="003E6FB2">
        <w:tc>
          <w:tcPr>
            <w:tcW w:w="2391"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2437"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2427"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2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r>
      <w:tr w:rsidR="003E6FB2" w:rsidTr="003E6FB2">
        <w:tc>
          <w:tcPr>
            <w:tcW w:w="2391"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2437"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2427"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2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r>
    </w:tbl>
    <w:p w:rsidR="003E6FB2" w:rsidRDefault="003E6FB2" w:rsidP="003E6FB2">
      <w:pPr>
        <w:widowControl w:val="0"/>
        <w:spacing w:after="0" w:line="240" w:lineRule="auto"/>
        <w:jc w:val="both"/>
        <w:rPr>
          <w:color w:val="000000"/>
          <w:sz w:val="24"/>
          <w:szCs w:val="24"/>
        </w:rPr>
      </w:pPr>
    </w:p>
    <w:p w:rsidR="003E6FB2" w:rsidRDefault="003E6FB2" w:rsidP="003E6FB2">
      <w:pPr>
        <w:widowControl w:val="0"/>
        <w:spacing w:after="0" w:line="240" w:lineRule="auto"/>
        <w:jc w:val="both"/>
        <w:rPr>
          <w:color w:val="FF0000"/>
        </w:rPr>
      </w:pPr>
      <w:r>
        <w:rPr>
          <w:color w:val="000000"/>
          <w:sz w:val="24"/>
          <w:szCs w:val="24"/>
        </w:rPr>
        <w:t>3.1.1.2. Педагогічні працівники та/або тренери-викладачі</w:t>
      </w:r>
      <w:r>
        <w:rPr>
          <w:sz w:val="24"/>
          <w:szCs w:val="24"/>
        </w:rPr>
        <w:t xml:space="preserve"> розвивають здібності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самореалізації та/або професійної діяльності </w:t>
      </w:r>
    </w:p>
    <w:p w:rsidR="003E6FB2" w:rsidRDefault="003E6FB2" w:rsidP="003E6FB2">
      <w:pPr>
        <w:widowControl w:val="0"/>
        <w:spacing w:after="0" w:line="240" w:lineRule="auto"/>
        <w:rPr>
          <w:i/>
          <w:color w:val="000000"/>
          <w:sz w:val="24"/>
          <w:szCs w:val="24"/>
        </w:rPr>
      </w:pPr>
      <w:r>
        <w:rPr>
          <w:i/>
          <w:color w:val="000000"/>
          <w:sz w:val="24"/>
          <w:szCs w:val="24"/>
        </w:rPr>
        <w:t>Навчальні програми (для гуртків, секцій, об'єднань, колективів тощо)</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Журнали обліку роботи гуртка (секції, об'єднання, колективу)</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color w:val="000000"/>
          <w:sz w:val="24"/>
          <w:szCs w:val="24"/>
        </w:rPr>
        <w:t xml:space="preserve">Річний план роботи закладу (розділ </w:t>
      </w:r>
      <w:r>
        <w:rPr>
          <w:i/>
          <w:sz w:val="24"/>
          <w:szCs w:val="24"/>
        </w:rPr>
        <w:t>“організаційно – масова  та/або навчально-тренувальна та спортивна робота”)</w:t>
      </w:r>
      <w:r>
        <w:rPr>
          <w:i/>
          <w:color w:val="000000"/>
          <w:sz w:val="24"/>
          <w:szCs w:val="24"/>
        </w:rPr>
        <w:br/>
        <w:t>________________________________________________________________________________</w:t>
      </w:r>
    </w:p>
    <w:p w:rsidR="003E6FB2" w:rsidRDefault="003E6FB2" w:rsidP="003E6FB2">
      <w:pPr>
        <w:shd w:val="clear" w:color="auto" w:fill="FFFFFF"/>
        <w:spacing w:after="0" w:line="240" w:lineRule="auto"/>
        <w:jc w:val="both"/>
        <w:rPr>
          <w:i/>
          <w:color w:val="FF0000"/>
          <w:sz w:val="24"/>
          <w:szCs w:val="24"/>
        </w:rPr>
      </w:pPr>
      <w:r>
        <w:rPr>
          <w:i/>
          <w:color w:val="000000"/>
          <w:sz w:val="24"/>
          <w:szCs w:val="24"/>
        </w:rPr>
        <w:t>Журнал реєстрації наказів, накази з основної діяльності</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Річний звіт про діяльність закладу _____________________________________________________</w:t>
      </w:r>
    </w:p>
    <w:p w:rsidR="003E6FB2" w:rsidRDefault="003E6FB2" w:rsidP="003E6FB2">
      <w:pPr>
        <w:spacing w:after="0" w:line="240" w:lineRule="auto"/>
        <w:ind w:right="-29"/>
        <w:jc w:val="both"/>
        <w:rPr>
          <w:i/>
          <w:color w:val="000000"/>
          <w:sz w:val="24"/>
          <w:szCs w:val="24"/>
        </w:rPr>
      </w:pPr>
      <w:r>
        <w:rPr>
          <w:sz w:val="24"/>
          <w:szCs w:val="24"/>
        </w:rPr>
        <w:t xml:space="preserve">3.1.1.4. Педагогічні працівники реалізують експериментальні освітні програми, навчальні плани </w:t>
      </w:r>
      <w:r>
        <w:rPr>
          <w:i/>
          <w:color w:val="000000"/>
          <w:sz w:val="24"/>
          <w:szCs w:val="24"/>
        </w:rPr>
        <w:t>(інформацію див. в таблиці п.3.2.1.4.)</w:t>
      </w:r>
    </w:p>
    <w:p w:rsidR="003E6FB2" w:rsidRDefault="003E6FB2" w:rsidP="003E6FB2">
      <w:pPr>
        <w:spacing w:after="0"/>
        <w:ind w:right="-29"/>
        <w:jc w:val="both"/>
        <w:rPr>
          <w:sz w:val="24"/>
          <w:szCs w:val="24"/>
        </w:rPr>
      </w:pPr>
      <w:r>
        <w:rPr>
          <w:b/>
          <w:sz w:val="24"/>
          <w:szCs w:val="24"/>
        </w:rPr>
        <w:t>3.1.2. Організація інформаційно-методичної та організаційно-масової роботи та/або навчально-тренувальної і спортивної роботи.</w:t>
      </w:r>
    </w:p>
    <w:p w:rsidR="003E6FB2" w:rsidRDefault="003E6FB2" w:rsidP="003E6FB2">
      <w:pPr>
        <w:spacing w:after="0" w:line="240" w:lineRule="auto"/>
        <w:jc w:val="both"/>
        <w:rPr>
          <w:sz w:val="24"/>
          <w:szCs w:val="24"/>
        </w:rPr>
      </w:pPr>
      <w:r>
        <w:rPr>
          <w:sz w:val="24"/>
          <w:szCs w:val="24"/>
        </w:rPr>
        <w:t>3.1.2.2. Стан реалізації плану організаційно-масової роботи та/або</w:t>
      </w:r>
      <w:r>
        <w:rPr>
          <w:color w:val="FF0000"/>
          <w:sz w:val="24"/>
          <w:szCs w:val="24"/>
        </w:rPr>
        <w:t xml:space="preserve"> </w:t>
      </w:r>
      <w:r>
        <w:rPr>
          <w:sz w:val="24"/>
          <w:szCs w:val="24"/>
        </w:rPr>
        <w:t>навчально-тренувальної і спортивної роботи відповідно до напряму позашкільної освіти</w:t>
      </w:r>
    </w:p>
    <w:p w:rsidR="003E6FB2" w:rsidRDefault="003E6FB2" w:rsidP="003E6FB2">
      <w:pPr>
        <w:widowControl w:val="0"/>
        <w:pBdr>
          <w:bottom w:val="single" w:sz="12" w:space="1" w:color="000000"/>
        </w:pBdr>
        <w:spacing w:after="0" w:line="240" w:lineRule="auto"/>
        <w:rPr>
          <w:i/>
          <w:color w:val="000000"/>
          <w:sz w:val="24"/>
          <w:szCs w:val="24"/>
        </w:rPr>
      </w:pPr>
      <w:r>
        <w:rPr>
          <w:i/>
          <w:color w:val="000000"/>
          <w:sz w:val="24"/>
          <w:szCs w:val="24"/>
        </w:rPr>
        <w:t>Протоколи засідань педагогічної та/або тренерської ради</w:t>
      </w:r>
    </w:p>
    <w:p w:rsidR="003E6FB2" w:rsidRDefault="003E6FB2" w:rsidP="003E6FB2">
      <w:pPr>
        <w:widowControl w:val="0"/>
        <w:pBdr>
          <w:bottom w:val="single" w:sz="12" w:space="1" w:color="000000"/>
        </w:pBdr>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pBdr>
          <w:bottom w:val="single" w:sz="12" w:space="1" w:color="000000"/>
        </w:pBdr>
        <w:spacing w:after="0" w:line="240" w:lineRule="auto"/>
        <w:rPr>
          <w:i/>
          <w:color w:val="000000"/>
          <w:sz w:val="24"/>
          <w:szCs w:val="24"/>
        </w:rPr>
      </w:pPr>
      <w:r>
        <w:rPr>
          <w:i/>
          <w:color w:val="000000"/>
          <w:sz w:val="24"/>
          <w:szCs w:val="24"/>
        </w:rPr>
        <w:t xml:space="preserve">Річний план роботи закладу </w:t>
      </w:r>
      <w:r>
        <w:rPr>
          <w:i/>
          <w:sz w:val="24"/>
          <w:szCs w:val="24"/>
        </w:rPr>
        <w:t xml:space="preserve">(розділ “організаційно – масова  та/або навчально-тренувальна та спортивна робота”) </w:t>
      </w:r>
      <w:r>
        <w:rPr>
          <w:i/>
          <w:color w:val="000000"/>
          <w:sz w:val="24"/>
          <w:szCs w:val="24"/>
        </w:rPr>
        <w:t>_________________________________________________________________</w:t>
      </w:r>
    </w:p>
    <w:p w:rsidR="003E6FB2" w:rsidRDefault="003E6FB2" w:rsidP="003E6FB2">
      <w:pPr>
        <w:widowControl w:val="0"/>
        <w:pBdr>
          <w:bottom w:val="single" w:sz="12" w:space="1" w:color="000000"/>
        </w:pBdr>
        <w:spacing w:after="0" w:line="240" w:lineRule="auto"/>
        <w:rPr>
          <w:i/>
          <w:color w:val="000000"/>
          <w:sz w:val="24"/>
          <w:szCs w:val="24"/>
        </w:rPr>
      </w:pPr>
    </w:p>
    <w:p w:rsidR="003E6FB2" w:rsidRDefault="003E6FB2" w:rsidP="003E6FB2">
      <w:pPr>
        <w:shd w:val="clear" w:color="auto" w:fill="FFFFFF"/>
        <w:tabs>
          <w:tab w:val="right" w:pos="9641"/>
        </w:tabs>
        <w:spacing w:after="0" w:line="240" w:lineRule="auto"/>
        <w:jc w:val="both"/>
        <w:rPr>
          <w:i/>
          <w:color w:val="000000"/>
          <w:sz w:val="24"/>
          <w:szCs w:val="24"/>
        </w:rPr>
      </w:pPr>
      <w:r>
        <w:rPr>
          <w:i/>
          <w:color w:val="000000"/>
          <w:sz w:val="24"/>
          <w:szCs w:val="24"/>
        </w:rPr>
        <w:t>Журнал реєстрації наказів, накази з основної діяльності</w:t>
      </w:r>
      <w:r>
        <w:rPr>
          <w:i/>
          <w:color w:val="000000"/>
          <w:sz w:val="24"/>
          <w:szCs w:val="24"/>
        </w:rPr>
        <w:tab/>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Річний звіт про діяльність закладу ________________________________________________________________________________</w:t>
      </w:r>
    </w:p>
    <w:p w:rsidR="003E6FB2" w:rsidRDefault="003E6FB2" w:rsidP="003E6FB2">
      <w:pPr>
        <w:widowControl w:val="0"/>
        <w:spacing w:after="0"/>
        <w:jc w:val="both"/>
        <w:rPr>
          <w:b/>
          <w:sz w:val="24"/>
          <w:szCs w:val="24"/>
        </w:rPr>
      </w:pPr>
      <w:r>
        <w:rPr>
          <w:b/>
          <w:sz w:val="24"/>
          <w:szCs w:val="24"/>
        </w:rPr>
        <w:t>3.2. Підвищення професійного рівня педагогічних працівників та/або тренерів-викладачів</w:t>
      </w:r>
      <w:r>
        <w:rPr>
          <w:sz w:val="24"/>
          <w:szCs w:val="24"/>
        </w:rPr>
        <w:t xml:space="preserve"> </w:t>
      </w:r>
      <w:r>
        <w:rPr>
          <w:b/>
          <w:sz w:val="24"/>
          <w:szCs w:val="24"/>
        </w:rPr>
        <w:t>закладу освіти</w:t>
      </w:r>
    </w:p>
    <w:p w:rsidR="003E6FB2" w:rsidRDefault="003E6FB2" w:rsidP="003E6FB2">
      <w:pPr>
        <w:spacing w:after="0"/>
        <w:jc w:val="both"/>
        <w:rPr>
          <w:sz w:val="20"/>
          <w:szCs w:val="20"/>
        </w:rPr>
      </w:pPr>
      <w:r>
        <w:rPr>
          <w:b/>
          <w:sz w:val="24"/>
          <w:szCs w:val="24"/>
        </w:rPr>
        <w:t xml:space="preserve">3.2.1. Забезпечення педагогічними працівниками та/або тренерами-викладачами постійного підвищення своєї кваліфікації </w:t>
      </w:r>
      <w:r>
        <w:t xml:space="preserve"> </w:t>
      </w:r>
      <w:r>
        <w:rPr>
          <w:sz w:val="20"/>
          <w:szCs w:val="20"/>
        </w:rPr>
        <w:t>(Педагогічні і науково-педагогічні працівники зобов’язані постійно підвищувати свою кваліфікацію. Підвищення кваліфікації педагогічними і науково-педагогічними працівниками здійснюється згідно з планом підвищення кваліфікації закладу освіти на певний рік, що формується, затверджується і виконується відповідно до Порядку  підвищення кваліфікації педагогічних і науково-педагогічних працівників (постанова Кабінету Міністрів України від 21 серпня 2019 р. № 800))</w:t>
      </w:r>
    </w:p>
    <w:p w:rsidR="003E6FB2" w:rsidRDefault="003E6FB2" w:rsidP="003E6FB2">
      <w:pPr>
        <w:spacing w:after="0" w:line="240" w:lineRule="auto"/>
        <w:jc w:val="both"/>
        <w:rPr>
          <w:color w:val="000000"/>
          <w:sz w:val="24"/>
          <w:szCs w:val="24"/>
        </w:rPr>
      </w:pPr>
      <w:r>
        <w:rPr>
          <w:color w:val="000000"/>
          <w:sz w:val="24"/>
          <w:szCs w:val="24"/>
        </w:rPr>
        <w:t>3.2.1.1. Наявність документів про підвищення кваліфікації педагогічних працівників та/або тренерів-викладачів</w:t>
      </w:r>
    </w:p>
    <w:p w:rsidR="003E6FB2" w:rsidRDefault="003E6FB2" w:rsidP="003E6FB2">
      <w:pPr>
        <w:widowControl w:val="0"/>
        <w:spacing w:after="0" w:line="240" w:lineRule="auto"/>
        <w:jc w:val="both"/>
        <w:rPr>
          <w:i/>
          <w:color w:val="000000"/>
          <w:sz w:val="24"/>
          <w:szCs w:val="24"/>
        </w:rPr>
      </w:pPr>
    </w:p>
    <w:p w:rsidR="003E6FB2" w:rsidRDefault="003E6FB2" w:rsidP="003E6FB2">
      <w:pPr>
        <w:widowControl w:val="0"/>
        <w:spacing w:after="0" w:line="240" w:lineRule="auto"/>
        <w:jc w:val="both"/>
        <w:rPr>
          <w:i/>
          <w:color w:val="000000"/>
          <w:sz w:val="24"/>
          <w:szCs w:val="24"/>
        </w:rPr>
      </w:pPr>
      <w:r>
        <w:rPr>
          <w:i/>
          <w:color w:val="000000"/>
          <w:sz w:val="24"/>
          <w:szCs w:val="24"/>
        </w:rPr>
        <w:t xml:space="preserve">Протоколи засідань педагогічної ради </w:t>
      </w:r>
      <w:r>
        <w:rPr>
          <w:color w:val="000000"/>
          <w:sz w:val="24"/>
          <w:szCs w:val="24"/>
        </w:rPr>
        <w:t>(</w:t>
      </w:r>
      <w:r>
        <w:rPr>
          <w:color w:val="000000"/>
          <w:sz w:val="20"/>
          <w:szCs w:val="20"/>
        </w:rPr>
        <w:t xml:space="preserve">педагогічна рада закладу освіти затверджує план підвищення кваліфікації </w:t>
      </w:r>
      <w:r>
        <w:rPr>
          <w:sz w:val="20"/>
          <w:szCs w:val="20"/>
        </w:rPr>
        <w:t>працівників</w:t>
      </w:r>
      <w:r>
        <w:rPr>
          <w:color w:val="000000"/>
          <w:sz w:val="20"/>
          <w:szCs w:val="20"/>
        </w:rPr>
        <w:t xml:space="preserve"> на відповідний рік</w:t>
      </w:r>
      <w:r>
        <w:rPr>
          <w:color w:val="000000"/>
          <w:sz w:val="24"/>
          <w:szCs w:val="24"/>
        </w:rPr>
        <w:t>)</w:t>
      </w:r>
      <w:r>
        <w:rPr>
          <w:sz w:val="20"/>
          <w:szCs w:val="20"/>
        </w:rPr>
        <w:t xml:space="preserve"> </w:t>
      </w:r>
      <w:r>
        <w:t>(</w:t>
      </w:r>
      <w:r>
        <w:rPr>
          <w:sz w:val="20"/>
          <w:szCs w:val="20"/>
        </w:rPr>
        <w:t>Постанова Кабінету Міністрів України від 21 серпня 2019 р. № 800)</w:t>
      </w:r>
    </w:p>
    <w:p w:rsidR="003E6FB2" w:rsidRDefault="003E6FB2" w:rsidP="003E6FB2">
      <w:pPr>
        <w:widowControl w:val="0"/>
        <w:spacing w:after="0" w:line="240" w:lineRule="auto"/>
        <w:rPr>
          <w:i/>
          <w:color w:val="000000"/>
          <w:sz w:val="24"/>
          <w:szCs w:val="24"/>
        </w:rPr>
      </w:pPr>
      <w:r>
        <w:rPr>
          <w:i/>
          <w:color w:val="000000"/>
          <w:sz w:val="24"/>
          <w:szCs w:val="24"/>
        </w:rPr>
        <w:t xml:space="preserve">та/або протоколи засідань тренерської ради </w:t>
      </w:r>
      <w:r>
        <w:rPr>
          <w:i/>
          <w:color w:val="000000"/>
          <w:sz w:val="24"/>
          <w:szCs w:val="24"/>
        </w:rPr>
        <w:lastRenderedPageBreak/>
        <w:t>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 xml:space="preserve">Річний план підвищення кваліфікації педагогічних працівників на відповідний рік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jc w:val="both"/>
        <w:rPr>
          <w:i/>
          <w:sz w:val="24"/>
          <w:szCs w:val="24"/>
        </w:rPr>
      </w:pPr>
      <w:r>
        <w:rPr>
          <w:i/>
          <w:color w:val="000000"/>
          <w:sz w:val="24"/>
          <w:szCs w:val="24"/>
        </w:rPr>
        <w:t>Особові справи педагогічних працівників та/або тренерів-викладачі</w:t>
      </w:r>
      <w:r>
        <w:rPr>
          <w:i/>
          <w:sz w:val="24"/>
          <w:szCs w:val="24"/>
        </w:rPr>
        <w:t>в</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jc w:val="both"/>
        <w:rPr>
          <w:color w:val="000000"/>
          <w:sz w:val="24"/>
          <w:szCs w:val="24"/>
        </w:rPr>
      </w:pPr>
      <w:r>
        <w:rPr>
          <w:color w:val="000000"/>
          <w:sz w:val="24"/>
          <w:szCs w:val="24"/>
        </w:rPr>
        <w:t>3.2.1.2. Дотримання вимог законодавства під час атестації педагогічних працівників та/або тренерів-викладачів</w:t>
      </w:r>
    </w:p>
    <w:p w:rsidR="003E6FB2" w:rsidRDefault="003E6FB2" w:rsidP="003E6FB2">
      <w:pPr>
        <w:widowControl w:val="0"/>
        <w:spacing w:after="0" w:line="240" w:lineRule="auto"/>
        <w:rPr>
          <w:i/>
          <w:color w:val="000000"/>
          <w:sz w:val="24"/>
          <w:szCs w:val="24"/>
        </w:rPr>
      </w:pPr>
      <w:r>
        <w:rPr>
          <w:i/>
          <w:color w:val="000000"/>
          <w:sz w:val="24"/>
          <w:szCs w:val="24"/>
        </w:rPr>
        <w:t>Протоколи засідань педагогічної та/або тренерської ради 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Накази з основної діяльності</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 xml:space="preserve">Протоколи засідань атестаційної комісії </w:t>
      </w:r>
    </w:p>
    <w:p w:rsidR="003E6FB2" w:rsidRDefault="003E6FB2" w:rsidP="003E6FB2">
      <w:pPr>
        <w:widowControl w:val="0"/>
        <w:spacing w:after="0" w:line="240" w:lineRule="auto"/>
        <w:rPr>
          <w:i/>
          <w:color w:val="000000"/>
          <w:sz w:val="24"/>
          <w:szCs w:val="24"/>
        </w:rPr>
      </w:pPr>
      <w:r>
        <w:rPr>
          <w:i/>
          <w:color w:val="000000"/>
          <w:sz w:val="24"/>
          <w:szCs w:val="24"/>
        </w:rPr>
        <w:t>_</w:t>
      </w:r>
      <w:r>
        <w:rPr>
          <w:i/>
          <w:sz w:val="24"/>
          <w:szCs w:val="24"/>
        </w:rPr>
        <w:t>_______________________________________________________________________________</w:t>
      </w:r>
    </w:p>
    <w:p w:rsidR="003E6FB2" w:rsidRDefault="003E6FB2" w:rsidP="003E6FB2">
      <w:pPr>
        <w:spacing w:after="0"/>
        <w:jc w:val="both"/>
        <w:rPr>
          <w:i/>
          <w:color w:val="000000"/>
          <w:sz w:val="24"/>
          <w:szCs w:val="24"/>
        </w:rPr>
      </w:pPr>
      <w:r>
        <w:rPr>
          <w:i/>
          <w:color w:val="000000"/>
          <w:sz w:val="24"/>
          <w:szCs w:val="24"/>
        </w:rPr>
        <w:t>Особові справи педагогічних працівників та/або тренерів-викладачів</w:t>
      </w:r>
    </w:p>
    <w:p w:rsidR="003E6FB2" w:rsidRDefault="003E6FB2" w:rsidP="003E6FB2">
      <w:pPr>
        <w:spacing w:after="0"/>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jc w:val="both"/>
        <w:rPr>
          <w:sz w:val="24"/>
          <w:szCs w:val="24"/>
        </w:rPr>
      </w:pPr>
      <w:r>
        <w:rPr>
          <w:color w:val="000000"/>
          <w:sz w:val="24"/>
          <w:szCs w:val="24"/>
        </w:rPr>
        <w:t>3.2.1.3</w:t>
      </w:r>
      <w:r>
        <w:rPr>
          <w:b/>
          <w:i/>
          <w:color w:val="000000"/>
          <w:sz w:val="24"/>
          <w:szCs w:val="24"/>
        </w:rPr>
        <w:t xml:space="preserve">. </w:t>
      </w:r>
      <w:r>
        <w:rPr>
          <w:sz w:val="24"/>
          <w:szCs w:val="24"/>
        </w:rPr>
        <w:t>Частка педагогічних працівників та/або тренерів-викладачів закладу освіти, які обирали  різні форми  і напрями підвищення рівня своєї професійної майстерності</w:t>
      </w:r>
    </w:p>
    <w:p w:rsidR="003E6FB2" w:rsidRDefault="003E6FB2" w:rsidP="003E6FB2">
      <w:pPr>
        <w:widowControl w:val="0"/>
        <w:spacing w:after="0" w:line="240" w:lineRule="auto"/>
        <w:rPr>
          <w:sz w:val="24"/>
          <w:szCs w:val="24"/>
        </w:rPr>
      </w:pPr>
      <w:r>
        <w:rPr>
          <w:i/>
          <w:sz w:val="24"/>
          <w:szCs w:val="24"/>
        </w:rPr>
        <w:t>Протоколи засідань педагогічної та/або тренерської ради 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 xml:space="preserve">Особові справи </w:t>
      </w:r>
      <w:r>
        <w:rPr>
          <w:i/>
          <w:sz w:val="24"/>
          <w:szCs w:val="24"/>
        </w:rPr>
        <w:t>педагогічних</w:t>
      </w:r>
      <w:r>
        <w:rPr>
          <w:i/>
          <w:color w:val="000000"/>
          <w:sz w:val="24"/>
          <w:szCs w:val="24"/>
        </w:rPr>
        <w:t xml:space="preserve"> працівників</w:t>
      </w:r>
      <w:r>
        <w:rPr>
          <w:sz w:val="24"/>
          <w:szCs w:val="24"/>
        </w:rPr>
        <w:t xml:space="preserve"> </w:t>
      </w:r>
      <w:r>
        <w:rPr>
          <w:i/>
          <w:sz w:val="24"/>
          <w:szCs w:val="24"/>
        </w:rPr>
        <w:t>та/або тренерів-викладачів</w:t>
      </w:r>
      <w:r>
        <w:rPr>
          <w:i/>
          <w:color w:val="000000"/>
          <w:sz w:val="24"/>
          <w:szCs w:val="24"/>
        </w:rPr>
        <w:t xml:space="preserve"> закладу освіти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sz w:val="24"/>
          <w:szCs w:val="24"/>
        </w:rPr>
      </w:pP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5"/>
        <w:gridCol w:w="1376"/>
        <w:gridCol w:w="1377"/>
        <w:gridCol w:w="1457"/>
        <w:gridCol w:w="1314"/>
        <w:gridCol w:w="1685"/>
        <w:gridCol w:w="1336"/>
      </w:tblGrid>
      <w:tr w:rsidR="003E6FB2" w:rsidTr="003E6FB2">
        <w:tc>
          <w:tcPr>
            <w:tcW w:w="1655" w:type="dxa"/>
            <w:vMerge w:val="restart"/>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Назва заходу</w:t>
            </w:r>
          </w:p>
        </w:tc>
        <w:tc>
          <w:tcPr>
            <w:tcW w:w="2752"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Навчальний рік</w:t>
            </w:r>
          </w:p>
        </w:tc>
        <w:tc>
          <w:tcPr>
            <w:tcW w:w="2769"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c>
          <w:tcPr>
            <w:tcW w:w="3019"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r>
      <w:tr w:rsidR="003E6FB2" w:rsidTr="003E6FB2">
        <w:tc>
          <w:tcPr>
            <w:tcW w:w="1655"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c>
          <w:tcPr>
            <w:tcW w:w="1376"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Кількість педагогічних працівників та/або тренерів-викладачів, які брали участь</w:t>
            </w:r>
          </w:p>
        </w:tc>
        <w:tc>
          <w:tcPr>
            <w:tcW w:w="1376"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c>
          <w:tcPr>
            <w:tcW w:w="1456" w:type="dxa"/>
            <w:tcBorders>
              <w:top w:val="single" w:sz="4" w:space="0" w:color="000000"/>
              <w:left w:val="single" w:sz="4" w:space="0" w:color="000000"/>
              <w:bottom w:val="single" w:sz="4" w:space="0" w:color="000000"/>
              <w:right w:val="single" w:sz="4" w:space="0" w:color="000000"/>
            </w:tcBorders>
            <w:hideMark/>
          </w:tcPr>
          <w:p w:rsidR="003E6FB2" w:rsidRDefault="003E6FB2">
            <w:r>
              <w:rPr>
                <w:sz w:val="20"/>
                <w:szCs w:val="20"/>
              </w:rPr>
              <w:t>Кількість педагогічних працівників та/або тренерів-викладачів, які брали участь</w:t>
            </w:r>
          </w:p>
        </w:tc>
        <w:tc>
          <w:tcPr>
            <w:tcW w:w="1313" w:type="dxa"/>
            <w:tcBorders>
              <w:top w:val="single" w:sz="4" w:space="0" w:color="000000"/>
              <w:left w:val="single" w:sz="4" w:space="0" w:color="000000"/>
              <w:bottom w:val="single" w:sz="4" w:space="0" w:color="000000"/>
              <w:right w:val="single" w:sz="4" w:space="0" w:color="000000"/>
            </w:tcBorders>
            <w:hideMark/>
          </w:tcPr>
          <w:p w:rsidR="003E6FB2" w:rsidRDefault="003E6FB2">
            <w:pPr>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c>
          <w:tcPr>
            <w:tcW w:w="1684" w:type="dxa"/>
            <w:tcBorders>
              <w:top w:val="single" w:sz="4" w:space="0" w:color="000000"/>
              <w:left w:val="single" w:sz="4" w:space="0" w:color="000000"/>
              <w:bottom w:val="single" w:sz="4" w:space="0" w:color="000000"/>
              <w:right w:val="single" w:sz="4" w:space="0" w:color="000000"/>
            </w:tcBorders>
            <w:hideMark/>
          </w:tcPr>
          <w:p w:rsidR="003E6FB2" w:rsidRDefault="003E6FB2">
            <w:r>
              <w:rPr>
                <w:sz w:val="20"/>
                <w:szCs w:val="20"/>
              </w:rPr>
              <w:t>Кількість педагогічних працівників та/або тренерів-викладачів, які брали участь</w:t>
            </w:r>
          </w:p>
        </w:tc>
        <w:tc>
          <w:tcPr>
            <w:tcW w:w="1335" w:type="dxa"/>
            <w:tcBorders>
              <w:top w:val="single" w:sz="4" w:space="0" w:color="000000"/>
              <w:left w:val="single" w:sz="4" w:space="0" w:color="000000"/>
              <w:bottom w:val="single" w:sz="4" w:space="0" w:color="000000"/>
              <w:right w:val="single" w:sz="4" w:space="0" w:color="000000"/>
            </w:tcBorders>
            <w:hideMark/>
          </w:tcPr>
          <w:p w:rsidR="003E6FB2" w:rsidRDefault="003E6FB2">
            <w:pPr>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Курси в закладах вищої освіти</w:t>
            </w: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Тренінги, майстер-класи</w:t>
            </w: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Семінари</w:t>
            </w: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Конференції</w:t>
            </w: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proofErr w:type="spellStart"/>
            <w:r>
              <w:rPr>
                <w:sz w:val="20"/>
                <w:szCs w:val="20"/>
              </w:rPr>
              <w:t>Вебінари</w:t>
            </w:r>
            <w:proofErr w:type="spellEnd"/>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proofErr w:type="spellStart"/>
            <w:r>
              <w:rPr>
                <w:sz w:val="20"/>
                <w:szCs w:val="20"/>
              </w:rPr>
              <w:t>Онлайн</w:t>
            </w:r>
            <w:proofErr w:type="spellEnd"/>
            <w:r>
              <w:rPr>
                <w:sz w:val="20"/>
                <w:szCs w:val="20"/>
              </w:rPr>
              <w:t xml:space="preserve"> курси</w:t>
            </w: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Самоосвіта</w:t>
            </w: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1655"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Інше (вкажіть)</w:t>
            </w: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7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45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684"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3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bl>
    <w:p w:rsidR="003E6FB2" w:rsidRDefault="003E6FB2" w:rsidP="003E6FB2">
      <w:pPr>
        <w:shd w:val="clear" w:color="auto" w:fill="FFFFFF"/>
        <w:spacing w:after="0"/>
        <w:ind w:right="28"/>
        <w:jc w:val="both"/>
        <w:rPr>
          <w:color w:val="000000"/>
          <w:sz w:val="24"/>
          <w:szCs w:val="24"/>
        </w:rPr>
      </w:pPr>
      <w:r>
        <w:rPr>
          <w:sz w:val="24"/>
          <w:szCs w:val="24"/>
        </w:rPr>
        <w:t>3.2.1.4. Частка педагогічних працівників, які брали участь у фахових конкурсах педагогічної майстерності</w:t>
      </w:r>
      <w:r>
        <w:rPr>
          <w:color w:val="000000"/>
          <w:sz w:val="24"/>
          <w:szCs w:val="24"/>
        </w:rPr>
        <w:t xml:space="preserve">, семінарах, конференціях, освітніх </w:t>
      </w:r>
      <w:proofErr w:type="spellStart"/>
      <w:r>
        <w:rPr>
          <w:color w:val="000000"/>
          <w:sz w:val="24"/>
          <w:szCs w:val="24"/>
        </w:rPr>
        <w:t>проєктах</w:t>
      </w:r>
      <w:proofErr w:type="spellEnd"/>
      <w:r>
        <w:rPr>
          <w:color w:val="000000"/>
          <w:sz w:val="24"/>
          <w:szCs w:val="24"/>
        </w:rPr>
        <w:t xml:space="preserve"> </w:t>
      </w:r>
    </w:p>
    <w:p w:rsidR="003E6FB2" w:rsidRDefault="003E6FB2" w:rsidP="003E6FB2">
      <w:pPr>
        <w:shd w:val="clear" w:color="auto" w:fill="FFFFFF"/>
        <w:spacing w:after="0"/>
        <w:ind w:right="28"/>
        <w:jc w:val="both"/>
        <w:rPr>
          <w:color w:val="000000"/>
          <w:sz w:val="24"/>
          <w:szCs w:val="24"/>
        </w:rPr>
      </w:pPr>
      <w:r>
        <w:rPr>
          <w:sz w:val="24"/>
          <w:szCs w:val="24"/>
        </w:rPr>
        <w:t xml:space="preserve">3.2.1.4. Педагогічні працівники </w:t>
      </w:r>
      <w:r>
        <w:rPr>
          <w:color w:val="000000"/>
          <w:sz w:val="24"/>
          <w:szCs w:val="24"/>
        </w:rPr>
        <w:t>реалізують експериментальні  освітні програми,  навчальні плани</w:t>
      </w:r>
    </w:p>
    <w:tbl>
      <w:tblPr>
        <w:tblW w:w="9924"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318"/>
        <w:gridCol w:w="1318"/>
        <w:gridCol w:w="1319"/>
        <w:gridCol w:w="1319"/>
        <w:gridCol w:w="1319"/>
        <w:gridCol w:w="1319"/>
      </w:tblGrid>
      <w:tr w:rsidR="003E6FB2" w:rsidTr="003E6FB2">
        <w:tc>
          <w:tcPr>
            <w:tcW w:w="2012" w:type="dxa"/>
            <w:vMerge w:val="restart"/>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 Назва заходу</w:t>
            </w:r>
          </w:p>
        </w:tc>
        <w:tc>
          <w:tcPr>
            <w:tcW w:w="2636"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Навчальний рік</w:t>
            </w:r>
          </w:p>
        </w:tc>
        <w:tc>
          <w:tcPr>
            <w:tcW w:w="2636"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c>
          <w:tcPr>
            <w:tcW w:w="2636"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r>
      <w:tr w:rsidR="003E6FB2" w:rsidTr="003E6FB2">
        <w:tc>
          <w:tcPr>
            <w:tcW w:w="2012"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c>
          <w:tcPr>
            <w:tcW w:w="1318"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Кількість педагогічних працівників та/або тренерів-викладачів, які брали участь</w:t>
            </w:r>
          </w:p>
        </w:tc>
        <w:tc>
          <w:tcPr>
            <w:tcW w:w="1318"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c>
          <w:tcPr>
            <w:tcW w:w="1318" w:type="dxa"/>
            <w:tcBorders>
              <w:top w:val="single" w:sz="4" w:space="0" w:color="000000"/>
              <w:left w:val="single" w:sz="4" w:space="0" w:color="000000"/>
              <w:bottom w:val="single" w:sz="4" w:space="0" w:color="000000"/>
              <w:right w:val="single" w:sz="4" w:space="0" w:color="000000"/>
            </w:tcBorders>
            <w:hideMark/>
          </w:tcPr>
          <w:p w:rsidR="003E6FB2" w:rsidRDefault="003E6FB2">
            <w:r>
              <w:rPr>
                <w:sz w:val="20"/>
                <w:szCs w:val="20"/>
              </w:rPr>
              <w:t>Кількість педагогічних працівників та/або тренерів-викладачів, які брали участь</w:t>
            </w:r>
          </w:p>
        </w:tc>
        <w:tc>
          <w:tcPr>
            <w:tcW w:w="1318" w:type="dxa"/>
            <w:tcBorders>
              <w:top w:val="single" w:sz="4" w:space="0" w:color="000000"/>
              <w:left w:val="single" w:sz="4" w:space="0" w:color="000000"/>
              <w:bottom w:val="single" w:sz="4" w:space="0" w:color="000000"/>
              <w:right w:val="single" w:sz="4" w:space="0" w:color="000000"/>
            </w:tcBorders>
            <w:hideMark/>
          </w:tcPr>
          <w:p w:rsidR="003E6FB2" w:rsidRDefault="003E6FB2">
            <w:pPr>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c>
          <w:tcPr>
            <w:tcW w:w="1318" w:type="dxa"/>
            <w:tcBorders>
              <w:top w:val="single" w:sz="4" w:space="0" w:color="000000"/>
              <w:left w:val="single" w:sz="4" w:space="0" w:color="000000"/>
              <w:bottom w:val="single" w:sz="4" w:space="0" w:color="000000"/>
              <w:right w:val="single" w:sz="4" w:space="0" w:color="000000"/>
            </w:tcBorders>
            <w:hideMark/>
          </w:tcPr>
          <w:p w:rsidR="003E6FB2" w:rsidRDefault="003E6FB2">
            <w:r>
              <w:rPr>
                <w:sz w:val="20"/>
                <w:szCs w:val="20"/>
              </w:rPr>
              <w:t>Кількість педагогічних працівників та/або тренерів-викладачів, які брали участь</w:t>
            </w:r>
          </w:p>
        </w:tc>
        <w:tc>
          <w:tcPr>
            <w:tcW w:w="1318" w:type="dxa"/>
            <w:tcBorders>
              <w:top w:val="single" w:sz="4" w:space="0" w:color="000000"/>
              <w:left w:val="single" w:sz="4" w:space="0" w:color="000000"/>
              <w:bottom w:val="single" w:sz="4" w:space="0" w:color="000000"/>
              <w:right w:val="single" w:sz="4" w:space="0" w:color="000000"/>
            </w:tcBorders>
            <w:hideMark/>
          </w:tcPr>
          <w:p w:rsidR="003E6FB2" w:rsidRDefault="003E6FB2">
            <w:pPr>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Конкурси педагогічної майстерності</w:t>
            </w: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Фахові конкурси</w:t>
            </w: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Семінари</w:t>
            </w: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Конференції</w:t>
            </w: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Освітні </w:t>
            </w:r>
            <w:proofErr w:type="spellStart"/>
            <w:r>
              <w:rPr>
                <w:sz w:val="20"/>
                <w:szCs w:val="20"/>
              </w:rPr>
              <w:t>проєкти</w:t>
            </w:r>
            <w:proofErr w:type="spellEnd"/>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Реалізація експериментальних </w:t>
            </w:r>
          </w:p>
          <w:p w:rsidR="003E6FB2" w:rsidRDefault="003E6FB2">
            <w:pPr>
              <w:jc w:val="both"/>
              <w:rPr>
                <w:sz w:val="20"/>
                <w:szCs w:val="20"/>
              </w:rPr>
            </w:pPr>
            <w:r>
              <w:rPr>
                <w:sz w:val="20"/>
                <w:szCs w:val="20"/>
              </w:rPr>
              <w:t xml:space="preserve">освітніх програм, навчальних планів </w:t>
            </w: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Змагання</w:t>
            </w: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r w:rsidR="003E6FB2" w:rsidTr="003E6FB2">
        <w:tc>
          <w:tcPr>
            <w:tcW w:w="2012"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Інше (вкажіть)</w:t>
            </w: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c>
          <w:tcPr>
            <w:tcW w:w="1318"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rPr>
            </w:pPr>
          </w:p>
        </w:tc>
      </w:tr>
    </w:tbl>
    <w:p w:rsidR="003E6FB2" w:rsidRDefault="003E6FB2" w:rsidP="003E6FB2">
      <w:pPr>
        <w:shd w:val="clear" w:color="auto" w:fill="FFFFFF"/>
        <w:spacing w:after="0" w:line="240" w:lineRule="auto"/>
        <w:jc w:val="both"/>
        <w:rPr>
          <w:i/>
          <w:color w:val="000000"/>
          <w:sz w:val="24"/>
          <w:szCs w:val="24"/>
        </w:rPr>
      </w:pPr>
      <w:r>
        <w:rPr>
          <w:i/>
          <w:sz w:val="24"/>
          <w:szCs w:val="24"/>
        </w:rPr>
        <w:t>Накази з основної діяльності</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color w:val="FF0000"/>
          <w:sz w:val="24"/>
          <w:szCs w:val="24"/>
        </w:rPr>
      </w:pPr>
      <w:r>
        <w:rPr>
          <w:i/>
          <w:sz w:val="24"/>
          <w:szCs w:val="24"/>
        </w:rPr>
        <w:t>Накази з кадрових питань</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sz w:val="24"/>
          <w:szCs w:val="24"/>
        </w:rPr>
      </w:pPr>
      <w:r>
        <w:rPr>
          <w:i/>
          <w:sz w:val="24"/>
          <w:szCs w:val="24"/>
        </w:rPr>
        <w:t>Особові справи педагогічних працівників та/або тренерів-викладачів закладу</w:t>
      </w:r>
    </w:p>
    <w:p w:rsidR="003E6FB2" w:rsidRDefault="003E6FB2" w:rsidP="003E6FB2">
      <w:pPr>
        <w:shd w:val="clear" w:color="auto" w:fill="FFFFFF"/>
        <w:spacing w:after="0" w:line="240" w:lineRule="auto"/>
        <w:jc w:val="both"/>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sz w:val="24"/>
          <w:szCs w:val="24"/>
        </w:rPr>
      </w:pPr>
      <w:r>
        <w:rPr>
          <w:i/>
          <w:color w:val="000000"/>
          <w:sz w:val="24"/>
          <w:szCs w:val="24"/>
        </w:rPr>
        <w:t xml:space="preserve">Річний </w:t>
      </w:r>
      <w:r>
        <w:rPr>
          <w:i/>
          <w:sz w:val="24"/>
          <w:szCs w:val="24"/>
        </w:rPr>
        <w:t>звіт про діяльність</w:t>
      </w:r>
      <w:r>
        <w:rPr>
          <w:i/>
          <w:color w:val="000000"/>
          <w:sz w:val="24"/>
          <w:szCs w:val="24"/>
        </w:rPr>
        <w:t xml:space="preserve"> закладу</w:t>
      </w:r>
      <w:r>
        <w:rPr>
          <w:i/>
          <w:color w:val="FF0000"/>
          <w:sz w:val="24"/>
          <w:szCs w:val="24"/>
        </w:rPr>
        <w:br/>
      </w:r>
      <w:r>
        <w:rPr>
          <w:i/>
          <w:color w:val="000000"/>
          <w:sz w:val="24"/>
          <w:szCs w:val="24"/>
        </w:rPr>
        <w:t>________________________________________________________________________________</w:t>
      </w:r>
    </w:p>
    <w:p w:rsidR="003E6FB2" w:rsidRDefault="003E6FB2" w:rsidP="003E6FB2">
      <w:pPr>
        <w:widowControl w:val="0"/>
        <w:spacing w:after="0" w:line="240" w:lineRule="auto"/>
        <w:rPr>
          <w:sz w:val="24"/>
          <w:szCs w:val="24"/>
        </w:rPr>
      </w:pPr>
      <w:r>
        <w:rPr>
          <w:sz w:val="24"/>
          <w:szCs w:val="24"/>
        </w:rPr>
        <w:t>3.2.1.5. Частка педагогічних працівників та/або тренерів-викладачів , які мають відзнаки, нагороди, звання</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0"/>
        <w:gridCol w:w="1383"/>
        <w:gridCol w:w="1384"/>
        <w:gridCol w:w="1466"/>
        <w:gridCol w:w="1337"/>
        <w:gridCol w:w="1697"/>
        <w:gridCol w:w="1343"/>
      </w:tblGrid>
      <w:tr w:rsidR="003E6FB2" w:rsidTr="003E6FB2">
        <w:tc>
          <w:tcPr>
            <w:tcW w:w="1590" w:type="dxa"/>
            <w:vMerge w:val="restart"/>
            <w:tcBorders>
              <w:top w:val="single" w:sz="4" w:space="0" w:color="000000"/>
              <w:left w:val="single" w:sz="4" w:space="0" w:color="000000"/>
              <w:bottom w:val="single" w:sz="4" w:space="0" w:color="000000"/>
              <w:right w:val="single" w:sz="4" w:space="0" w:color="000000"/>
            </w:tcBorders>
          </w:tcPr>
          <w:p w:rsidR="003E6FB2" w:rsidRDefault="003E6FB2">
            <w:r>
              <w:rPr>
                <w:sz w:val="20"/>
                <w:szCs w:val="20"/>
              </w:rPr>
              <w:t xml:space="preserve">Відзнака, нагорода, звання </w:t>
            </w:r>
          </w:p>
          <w:p w:rsidR="003E6FB2" w:rsidRDefault="003E6FB2">
            <w:pPr>
              <w:jc w:val="both"/>
              <w:rPr>
                <w:sz w:val="20"/>
                <w:szCs w:val="20"/>
                <w:highlight w:val="yellow"/>
              </w:rPr>
            </w:pPr>
          </w:p>
        </w:tc>
        <w:tc>
          <w:tcPr>
            <w:tcW w:w="2766"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Навчальний рік</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c>
          <w:tcPr>
            <w:tcW w:w="3038" w:type="dxa"/>
            <w:gridSpan w:val="2"/>
            <w:tcBorders>
              <w:top w:val="single" w:sz="4" w:space="0" w:color="000000"/>
              <w:left w:val="single" w:sz="4" w:space="0" w:color="000000"/>
              <w:bottom w:val="single" w:sz="4" w:space="0" w:color="000000"/>
              <w:right w:val="single" w:sz="4" w:space="0" w:color="000000"/>
            </w:tcBorders>
            <w:hideMark/>
          </w:tcPr>
          <w:p w:rsidR="003E6FB2" w:rsidRDefault="003E6FB2">
            <w:pPr>
              <w:jc w:val="center"/>
              <w:rPr>
                <w:sz w:val="20"/>
                <w:szCs w:val="20"/>
              </w:rPr>
            </w:pPr>
            <w:r>
              <w:rPr>
                <w:sz w:val="20"/>
                <w:szCs w:val="20"/>
              </w:rPr>
              <w:t>Навчальний рік</w:t>
            </w:r>
          </w:p>
        </w:tc>
      </w:tr>
      <w:tr w:rsidR="003E6FB2" w:rsidTr="003E6FB2">
        <w:tc>
          <w:tcPr>
            <w:tcW w:w="1590"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Кількість педагогічних працівників та/або тренерів-викладачів </w:t>
            </w:r>
          </w:p>
        </w:tc>
        <w:tc>
          <w:tcPr>
            <w:tcW w:w="1383" w:type="dxa"/>
            <w:tcBorders>
              <w:top w:val="single" w:sz="4" w:space="0" w:color="000000"/>
              <w:left w:val="single" w:sz="4" w:space="0" w:color="000000"/>
              <w:bottom w:val="single" w:sz="4" w:space="0" w:color="000000"/>
              <w:right w:val="single" w:sz="4" w:space="0" w:color="000000"/>
            </w:tcBorders>
            <w:hideMark/>
          </w:tcPr>
          <w:p w:rsidR="003E6FB2" w:rsidRDefault="003E6FB2">
            <w:pPr>
              <w:jc w:val="both"/>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c>
          <w:tcPr>
            <w:tcW w:w="1465" w:type="dxa"/>
            <w:tcBorders>
              <w:top w:val="single" w:sz="4" w:space="0" w:color="000000"/>
              <w:left w:val="single" w:sz="4" w:space="0" w:color="000000"/>
              <w:bottom w:val="single" w:sz="4" w:space="0" w:color="000000"/>
              <w:right w:val="single" w:sz="4" w:space="0" w:color="000000"/>
            </w:tcBorders>
            <w:hideMark/>
          </w:tcPr>
          <w:p w:rsidR="003E6FB2" w:rsidRDefault="003E6FB2">
            <w:r>
              <w:rPr>
                <w:sz w:val="20"/>
                <w:szCs w:val="20"/>
              </w:rPr>
              <w:t>Кількість педагогічних працівників та/або тренерів-викладачів</w:t>
            </w:r>
          </w:p>
        </w:tc>
        <w:tc>
          <w:tcPr>
            <w:tcW w:w="1336" w:type="dxa"/>
            <w:tcBorders>
              <w:top w:val="single" w:sz="4" w:space="0" w:color="000000"/>
              <w:left w:val="single" w:sz="4" w:space="0" w:color="000000"/>
              <w:bottom w:val="single" w:sz="4" w:space="0" w:color="000000"/>
              <w:right w:val="single" w:sz="4" w:space="0" w:color="000000"/>
            </w:tcBorders>
            <w:hideMark/>
          </w:tcPr>
          <w:p w:rsidR="003E6FB2" w:rsidRDefault="003E6FB2">
            <w:pPr>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c>
          <w:tcPr>
            <w:tcW w:w="1696" w:type="dxa"/>
            <w:tcBorders>
              <w:top w:val="single" w:sz="4" w:space="0" w:color="000000"/>
              <w:left w:val="single" w:sz="4" w:space="0" w:color="000000"/>
              <w:bottom w:val="single" w:sz="4" w:space="0" w:color="000000"/>
              <w:right w:val="single" w:sz="4" w:space="0" w:color="000000"/>
            </w:tcBorders>
            <w:hideMark/>
          </w:tcPr>
          <w:p w:rsidR="003E6FB2" w:rsidRDefault="003E6FB2">
            <w:r>
              <w:rPr>
                <w:sz w:val="20"/>
                <w:szCs w:val="20"/>
              </w:rPr>
              <w:t>Кількість педагогічних працівників та/або тренерів-викладачів</w:t>
            </w:r>
          </w:p>
        </w:tc>
        <w:tc>
          <w:tcPr>
            <w:tcW w:w="1342" w:type="dxa"/>
            <w:tcBorders>
              <w:top w:val="single" w:sz="4" w:space="0" w:color="000000"/>
              <w:left w:val="single" w:sz="4" w:space="0" w:color="000000"/>
              <w:bottom w:val="single" w:sz="4" w:space="0" w:color="000000"/>
              <w:right w:val="single" w:sz="4" w:space="0" w:color="000000"/>
            </w:tcBorders>
            <w:hideMark/>
          </w:tcPr>
          <w:p w:rsidR="003E6FB2" w:rsidRDefault="003E6FB2">
            <w:pPr>
              <w:rPr>
                <w:sz w:val="20"/>
                <w:szCs w:val="20"/>
              </w:rPr>
            </w:pPr>
            <w:r>
              <w:rPr>
                <w:sz w:val="20"/>
                <w:szCs w:val="20"/>
              </w:rPr>
              <w:t xml:space="preserve">Частка </w:t>
            </w:r>
            <w:r>
              <w:t xml:space="preserve"> </w:t>
            </w:r>
            <w:r>
              <w:rPr>
                <w:sz w:val="20"/>
                <w:szCs w:val="20"/>
              </w:rPr>
              <w:t>від загальної кількості</w:t>
            </w:r>
            <w:r>
              <w:t xml:space="preserve"> </w:t>
            </w:r>
            <w:r>
              <w:rPr>
                <w:sz w:val="20"/>
                <w:szCs w:val="20"/>
              </w:rPr>
              <w:t>педагогічних працівників та/або тренерів-викладачів</w:t>
            </w:r>
          </w:p>
        </w:tc>
      </w:tr>
      <w:tr w:rsidR="003E6FB2" w:rsidTr="003E6FB2">
        <w:tc>
          <w:tcPr>
            <w:tcW w:w="1590"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46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3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69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r>
      <w:tr w:rsidR="003E6FB2" w:rsidTr="003E6FB2">
        <w:tc>
          <w:tcPr>
            <w:tcW w:w="1590"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46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3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69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r>
      <w:tr w:rsidR="003E6FB2" w:rsidTr="003E6FB2">
        <w:tc>
          <w:tcPr>
            <w:tcW w:w="1590"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46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3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69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r>
      <w:tr w:rsidR="003E6FB2" w:rsidTr="003E6FB2">
        <w:tc>
          <w:tcPr>
            <w:tcW w:w="1590"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46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3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69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r>
      <w:tr w:rsidR="003E6FB2" w:rsidTr="003E6FB2">
        <w:tc>
          <w:tcPr>
            <w:tcW w:w="1590"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yellow"/>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83"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465"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3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696"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c>
          <w:tcPr>
            <w:tcW w:w="1342" w:type="dxa"/>
            <w:tcBorders>
              <w:top w:val="single" w:sz="4" w:space="0" w:color="000000"/>
              <w:left w:val="single" w:sz="4" w:space="0" w:color="000000"/>
              <w:bottom w:val="single" w:sz="4" w:space="0" w:color="000000"/>
              <w:right w:val="single" w:sz="4" w:space="0" w:color="000000"/>
            </w:tcBorders>
          </w:tcPr>
          <w:p w:rsidR="003E6FB2" w:rsidRDefault="003E6FB2">
            <w:pPr>
              <w:jc w:val="both"/>
              <w:rPr>
                <w:sz w:val="20"/>
                <w:szCs w:val="20"/>
                <w:highlight w:val="white"/>
              </w:rPr>
            </w:pPr>
          </w:p>
        </w:tc>
      </w:tr>
    </w:tbl>
    <w:p w:rsidR="003E6FB2" w:rsidRDefault="003E6FB2" w:rsidP="003E6FB2">
      <w:pPr>
        <w:widowControl w:val="0"/>
        <w:spacing w:after="0" w:line="240" w:lineRule="auto"/>
        <w:rPr>
          <w:sz w:val="24"/>
          <w:szCs w:val="24"/>
        </w:rPr>
      </w:pPr>
      <w:r>
        <w:rPr>
          <w:i/>
          <w:sz w:val="24"/>
          <w:szCs w:val="24"/>
        </w:rPr>
        <w:lastRenderedPageBreak/>
        <w:t>Протоколи засідань педагогічної та/або тренерської ради ________________________________________________________________________________</w:t>
      </w:r>
    </w:p>
    <w:p w:rsidR="003E6FB2" w:rsidRDefault="003E6FB2" w:rsidP="003E6FB2">
      <w:pPr>
        <w:shd w:val="clear" w:color="auto" w:fill="FFFFFF"/>
        <w:spacing w:after="0" w:line="240" w:lineRule="auto"/>
        <w:jc w:val="both"/>
        <w:rPr>
          <w:i/>
          <w:sz w:val="24"/>
          <w:szCs w:val="24"/>
        </w:rPr>
      </w:pPr>
      <w:r>
        <w:rPr>
          <w:i/>
          <w:sz w:val="24"/>
          <w:szCs w:val="24"/>
        </w:rPr>
        <w:t>Тарифікаційні списки</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sz w:val="24"/>
          <w:szCs w:val="24"/>
        </w:rPr>
        <w:t xml:space="preserve">Особові справи педагогічних працівників та/або тренерів-викладачів закладу </w:t>
      </w:r>
      <w:r>
        <w:rPr>
          <w:i/>
          <w:color w:val="000000"/>
          <w:sz w:val="24"/>
          <w:szCs w:val="24"/>
        </w:rPr>
        <w:t>________________________________________________________________________________</w:t>
      </w:r>
    </w:p>
    <w:p w:rsidR="003E6FB2" w:rsidRDefault="003E6FB2" w:rsidP="003E6FB2">
      <w:pPr>
        <w:shd w:val="clear" w:color="auto" w:fill="FFFFFF"/>
        <w:spacing w:after="0"/>
        <w:ind w:right="28"/>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rPr>
          <w:b/>
          <w:sz w:val="24"/>
          <w:szCs w:val="24"/>
        </w:rPr>
      </w:pPr>
      <w:r>
        <w:rPr>
          <w:b/>
          <w:sz w:val="24"/>
          <w:szCs w:val="24"/>
        </w:rPr>
        <w:t xml:space="preserve">4. Управлінська діяльність </w:t>
      </w:r>
    </w:p>
    <w:p w:rsidR="003E6FB2" w:rsidRDefault="003E6FB2" w:rsidP="003E6FB2">
      <w:pPr>
        <w:widowControl w:val="0"/>
        <w:spacing w:after="0"/>
        <w:rPr>
          <w:b/>
          <w:sz w:val="24"/>
          <w:szCs w:val="24"/>
        </w:rPr>
      </w:pPr>
      <w:r>
        <w:rPr>
          <w:b/>
          <w:sz w:val="24"/>
          <w:szCs w:val="24"/>
        </w:rPr>
        <w:t>4.1. Організаційно-правові засади діяльності закладу освіти</w:t>
      </w:r>
    </w:p>
    <w:p w:rsidR="003E6FB2" w:rsidRDefault="003E6FB2" w:rsidP="003E6FB2">
      <w:pPr>
        <w:widowControl w:val="0"/>
        <w:spacing w:after="0"/>
        <w:rPr>
          <w:b/>
          <w:sz w:val="24"/>
          <w:szCs w:val="24"/>
        </w:rPr>
      </w:pPr>
      <w:r>
        <w:rPr>
          <w:b/>
          <w:sz w:val="24"/>
          <w:szCs w:val="24"/>
        </w:rPr>
        <w:t>4.1.1. Керівництво забезпечує організацію управлінської діяльності</w:t>
      </w:r>
    </w:p>
    <w:p w:rsidR="003E6FB2" w:rsidRDefault="003E6FB2" w:rsidP="003E6FB2">
      <w:pPr>
        <w:widowControl w:val="0"/>
        <w:spacing w:after="0"/>
        <w:rPr>
          <w:sz w:val="24"/>
          <w:szCs w:val="24"/>
        </w:rPr>
      </w:pPr>
      <w:r>
        <w:rPr>
          <w:sz w:val="24"/>
          <w:szCs w:val="24"/>
        </w:rPr>
        <w:t xml:space="preserve">4.1.1.1. Установчі документи закладу освіти відповідають законодавству </w:t>
      </w:r>
    </w:p>
    <w:p w:rsidR="003E6FB2" w:rsidRDefault="003E6FB2" w:rsidP="003E6FB2">
      <w:pPr>
        <w:widowControl w:val="0"/>
        <w:spacing w:after="0" w:line="240" w:lineRule="auto"/>
        <w:rPr>
          <w:i/>
          <w:sz w:val="24"/>
          <w:szCs w:val="24"/>
        </w:rPr>
      </w:pPr>
      <w:r>
        <w:rPr>
          <w:i/>
          <w:sz w:val="24"/>
          <w:szCs w:val="24"/>
        </w:rPr>
        <w:t xml:space="preserve">Статут закладу освіти (тип, профіль)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Свідоцтво про державну реєстрацію юридичної особи</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spacing w:after="0" w:line="240" w:lineRule="auto"/>
        <w:rPr>
          <w:sz w:val="24"/>
          <w:szCs w:val="24"/>
        </w:rPr>
      </w:pPr>
      <w:r>
        <w:rPr>
          <w:sz w:val="24"/>
          <w:szCs w:val="24"/>
        </w:rPr>
        <w:t xml:space="preserve">4.1.1.2. У закладі освіти створено внутрішню систему забезпечення якості освіти </w:t>
      </w:r>
    </w:p>
    <w:p w:rsidR="003E6FB2" w:rsidRDefault="003E6FB2" w:rsidP="003E6FB2">
      <w:pPr>
        <w:widowControl w:val="0"/>
        <w:spacing w:after="0" w:line="240" w:lineRule="auto"/>
        <w:rPr>
          <w:i/>
          <w:color w:val="000000"/>
          <w:sz w:val="24"/>
          <w:szCs w:val="24"/>
        </w:rPr>
      </w:pPr>
      <w:r>
        <w:rPr>
          <w:i/>
          <w:color w:val="000000"/>
          <w:sz w:val="24"/>
          <w:szCs w:val="24"/>
        </w:rPr>
        <w:t>Протоколи засідань педагогічної та/або тренерської ради 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Накази з основної діяльності</w:t>
      </w:r>
    </w:p>
    <w:p w:rsidR="003E6FB2" w:rsidRDefault="003E6FB2" w:rsidP="003E6FB2">
      <w:pPr>
        <w:widowControl w:val="0"/>
        <w:spacing w:after="0" w:line="240" w:lineRule="auto"/>
        <w:rPr>
          <w:color w:val="000000"/>
          <w:sz w:val="24"/>
          <w:szCs w:val="24"/>
        </w:rPr>
      </w:pPr>
      <w:r>
        <w:rPr>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 xml:space="preserve">Положення про </w:t>
      </w:r>
      <w:r>
        <w:rPr>
          <w:i/>
          <w:sz w:val="24"/>
          <w:szCs w:val="24"/>
        </w:rPr>
        <w:t>внутрішню систему забезпечення якості освіти</w:t>
      </w:r>
    </w:p>
    <w:p w:rsidR="003E6FB2" w:rsidRDefault="003E6FB2" w:rsidP="003E6FB2">
      <w:pPr>
        <w:spacing w:after="0" w:line="240" w:lineRule="auto"/>
        <w:jc w:val="both"/>
        <w:rPr>
          <w:rFonts w:ascii="Arial" w:eastAsia="Arial" w:hAnsi="Arial" w:cs="Arial"/>
          <w:b/>
          <w:color w:val="555555"/>
          <w:sz w:val="20"/>
          <w:szCs w:val="20"/>
          <w:highlight w:val="white"/>
        </w:rPr>
      </w:pPr>
      <w:r>
        <w:rPr>
          <w:i/>
          <w:color w:val="000000"/>
          <w:sz w:val="24"/>
          <w:szCs w:val="24"/>
        </w:rPr>
        <w:t>________________________________________________________________________________</w:t>
      </w:r>
    </w:p>
    <w:p w:rsidR="003E6FB2" w:rsidRDefault="003E6FB2" w:rsidP="003E6FB2">
      <w:pPr>
        <w:spacing w:after="0" w:line="240" w:lineRule="auto"/>
        <w:jc w:val="both"/>
        <w:rPr>
          <w:sz w:val="24"/>
          <w:szCs w:val="24"/>
        </w:rPr>
      </w:pPr>
      <w:r>
        <w:rPr>
          <w:sz w:val="24"/>
          <w:szCs w:val="24"/>
        </w:rPr>
        <w:t>4.1.1.3. Планування роботи закладу освіти відповідає особливостям (типу і напрямів) та умовам його діяльності</w:t>
      </w:r>
    </w:p>
    <w:p w:rsidR="003E6FB2" w:rsidRDefault="003E6FB2" w:rsidP="003E6FB2">
      <w:pPr>
        <w:widowControl w:val="0"/>
        <w:spacing w:after="0" w:line="240" w:lineRule="auto"/>
        <w:rPr>
          <w:i/>
          <w:sz w:val="24"/>
          <w:szCs w:val="24"/>
        </w:rPr>
      </w:pPr>
      <w:r>
        <w:rPr>
          <w:i/>
          <w:sz w:val="24"/>
          <w:szCs w:val="24"/>
        </w:rPr>
        <w:t xml:space="preserve">Статут закладу освіти (тип, напрями)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 xml:space="preserve">Освітня програма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Навчальний план закладу освіти</w:t>
      </w:r>
    </w:p>
    <w:p w:rsidR="003E6FB2" w:rsidRDefault="003E6FB2" w:rsidP="003E6FB2">
      <w:pPr>
        <w:widowControl w:val="0"/>
        <w:spacing w:after="0" w:line="240" w:lineRule="auto"/>
        <w:rPr>
          <w:i/>
          <w:color w:val="000000"/>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Річний план роботи закладу освіти</w:t>
      </w:r>
      <w:r>
        <w:rPr>
          <w:i/>
          <w:color w:val="000000"/>
          <w:sz w:val="24"/>
          <w:szCs w:val="24"/>
        </w:rPr>
        <w:br/>
        <w:t>________________________________________________________________________________</w:t>
      </w:r>
    </w:p>
    <w:p w:rsidR="003E6FB2" w:rsidRDefault="003E6FB2" w:rsidP="003E6FB2">
      <w:pPr>
        <w:widowControl w:val="0"/>
        <w:spacing w:after="0" w:line="240" w:lineRule="auto"/>
        <w:jc w:val="both"/>
        <w:rPr>
          <w:i/>
          <w:sz w:val="24"/>
          <w:szCs w:val="24"/>
        </w:rPr>
      </w:pPr>
      <w:r>
        <w:rPr>
          <w:sz w:val="24"/>
          <w:szCs w:val="24"/>
        </w:rPr>
        <w:t>4.1.1.4.</w:t>
      </w:r>
      <w:r>
        <w:rPr>
          <w:sz w:val="20"/>
          <w:szCs w:val="20"/>
        </w:rPr>
        <w:t xml:space="preserve"> </w:t>
      </w:r>
      <w:r>
        <w:rPr>
          <w:sz w:val="24"/>
          <w:szCs w:val="24"/>
        </w:rPr>
        <w:t>Керівник та колегіальні органи управління закладу освіти аналізують реалізацію планів роботи, коригують їх у разі потреби</w:t>
      </w:r>
      <w:r>
        <w:rPr>
          <w:i/>
          <w:sz w:val="24"/>
          <w:szCs w:val="24"/>
        </w:rPr>
        <w:t xml:space="preserve"> </w:t>
      </w:r>
    </w:p>
    <w:p w:rsidR="003E6FB2" w:rsidRDefault="003E6FB2" w:rsidP="003E6FB2">
      <w:pPr>
        <w:widowControl w:val="0"/>
        <w:spacing w:after="0" w:line="240" w:lineRule="auto"/>
        <w:rPr>
          <w:i/>
          <w:color w:val="000000"/>
          <w:sz w:val="24"/>
          <w:szCs w:val="24"/>
        </w:rPr>
      </w:pPr>
      <w:r>
        <w:rPr>
          <w:i/>
          <w:color w:val="000000"/>
          <w:sz w:val="24"/>
          <w:szCs w:val="24"/>
        </w:rPr>
        <w:t>Протоколи засідань педагогічної та/або тренерської ради ________________________________________________________________________________</w:t>
      </w:r>
    </w:p>
    <w:p w:rsidR="003E6FB2" w:rsidRDefault="003E6FB2" w:rsidP="003E6FB2">
      <w:pPr>
        <w:widowControl w:val="0"/>
        <w:spacing w:after="0" w:line="240" w:lineRule="auto"/>
        <w:rPr>
          <w:i/>
          <w:color w:val="FF0000"/>
          <w:sz w:val="24"/>
          <w:szCs w:val="24"/>
        </w:rPr>
      </w:pPr>
      <w:r>
        <w:rPr>
          <w:i/>
          <w:color w:val="000000"/>
          <w:sz w:val="24"/>
          <w:szCs w:val="24"/>
        </w:rPr>
        <w:t xml:space="preserve">Річний план роботи закладу освіти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Накази з</w:t>
      </w:r>
      <w:r>
        <w:rPr>
          <w:i/>
          <w:sz w:val="24"/>
          <w:szCs w:val="24"/>
        </w:rPr>
        <w:t xml:space="preserve"> </w:t>
      </w:r>
      <w:r>
        <w:rPr>
          <w:i/>
          <w:color w:val="000000"/>
          <w:sz w:val="24"/>
          <w:szCs w:val="24"/>
        </w:rPr>
        <w:t>основної діяльності</w:t>
      </w:r>
    </w:p>
    <w:p w:rsidR="003E6FB2" w:rsidRDefault="003E6FB2" w:rsidP="003E6FB2">
      <w:pPr>
        <w:widowControl w:val="0"/>
        <w:spacing w:after="0" w:line="240" w:lineRule="auto"/>
        <w:rPr>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jc w:val="both"/>
        <w:rPr>
          <w:sz w:val="24"/>
          <w:szCs w:val="24"/>
        </w:rPr>
      </w:pPr>
    </w:p>
    <w:p w:rsidR="003E6FB2" w:rsidRDefault="003E6FB2" w:rsidP="003E6FB2">
      <w:pPr>
        <w:spacing w:after="0" w:line="240" w:lineRule="auto"/>
        <w:jc w:val="both"/>
      </w:pPr>
      <w:r>
        <w:rPr>
          <w:sz w:val="24"/>
          <w:szCs w:val="24"/>
        </w:rPr>
        <w:t>4.1.1.5. Структура закладу позашкільної освіти, мережа гуртків, секцій, інших організаційних форм</w:t>
      </w:r>
      <w:r>
        <w:rPr>
          <w:b/>
          <w:sz w:val="24"/>
          <w:szCs w:val="24"/>
        </w:rPr>
        <w:t xml:space="preserve"> </w:t>
      </w:r>
      <w:r>
        <w:rPr>
          <w:sz w:val="24"/>
          <w:szCs w:val="24"/>
        </w:rPr>
        <w:t>відповідають статуту закладу освіти</w:t>
      </w:r>
    </w:p>
    <w:p w:rsidR="003E6FB2" w:rsidRDefault="003E6FB2" w:rsidP="003E6FB2">
      <w:pPr>
        <w:widowControl w:val="0"/>
        <w:spacing w:after="0" w:line="240" w:lineRule="auto"/>
        <w:rPr>
          <w:i/>
          <w:sz w:val="24"/>
          <w:szCs w:val="24"/>
        </w:rPr>
      </w:pPr>
      <w:r>
        <w:rPr>
          <w:i/>
          <w:sz w:val="24"/>
          <w:szCs w:val="24"/>
        </w:rPr>
        <w:t xml:space="preserve">Статут  закладу позашкільної освіти (тип, напрями)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 xml:space="preserve">Накази з основної діяльності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Навчальний план закладу освіти</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sz w:val="24"/>
          <w:szCs w:val="24"/>
        </w:rPr>
        <w:t>Розклад занять (розподіл на групи, відповідність освітній програмі)</w:t>
      </w:r>
    </w:p>
    <w:p w:rsidR="003E6FB2" w:rsidRDefault="003E6FB2" w:rsidP="003E6FB2">
      <w:pPr>
        <w:widowControl w:val="0"/>
        <w:spacing w:after="0" w:line="240" w:lineRule="auto"/>
        <w:rPr>
          <w:i/>
          <w:color w:val="000000"/>
          <w:sz w:val="24"/>
          <w:szCs w:val="24"/>
        </w:rPr>
      </w:pPr>
      <w:r>
        <w:rPr>
          <w:i/>
          <w:color w:val="000000"/>
          <w:sz w:val="24"/>
          <w:szCs w:val="24"/>
        </w:rPr>
        <w:lastRenderedPageBreak/>
        <w:t>________________________________________________________________________________</w:t>
      </w:r>
    </w:p>
    <w:p w:rsidR="003E6FB2" w:rsidRDefault="003E6FB2" w:rsidP="003E6FB2">
      <w:pPr>
        <w:widowControl w:val="0"/>
        <w:spacing w:after="0" w:line="240" w:lineRule="auto"/>
        <w:jc w:val="both"/>
        <w:rPr>
          <w:i/>
          <w:sz w:val="24"/>
          <w:szCs w:val="24"/>
        </w:rPr>
      </w:pPr>
      <w:r>
        <w:rPr>
          <w:i/>
          <w:sz w:val="24"/>
          <w:szCs w:val="24"/>
        </w:rPr>
        <w:t>Звіт 1-ПЗ, 5- ФК, 1-МШ</w:t>
      </w:r>
    </w:p>
    <w:p w:rsidR="003E6FB2" w:rsidRDefault="003E6FB2" w:rsidP="003E6FB2">
      <w:pPr>
        <w:widowControl w:val="0"/>
        <w:spacing w:after="0" w:line="240" w:lineRule="auto"/>
        <w:jc w:val="both"/>
        <w:rPr>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sz w:val="24"/>
          <w:szCs w:val="24"/>
        </w:rPr>
      </w:pPr>
      <w:r>
        <w:rPr>
          <w:sz w:val="24"/>
          <w:szCs w:val="24"/>
        </w:rPr>
        <w:t xml:space="preserve">4.1.1.6. Режим роботи закладу освіти та розклад занять враховують вікові особливості здобувачів освіти </w:t>
      </w:r>
    </w:p>
    <w:p w:rsidR="003E6FB2" w:rsidRDefault="003E6FB2" w:rsidP="003E6FB2">
      <w:pPr>
        <w:widowControl w:val="0"/>
        <w:spacing w:after="0" w:line="240" w:lineRule="auto"/>
        <w:rPr>
          <w:i/>
          <w:sz w:val="24"/>
          <w:szCs w:val="24"/>
        </w:rPr>
      </w:pPr>
      <w:r>
        <w:rPr>
          <w:i/>
          <w:sz w:val="24"/>
          <w:szCs w:val="24"/>
        </w:rPr>
        <w:t xml:space="preserve">Статут закладу освіти (тип, напрями)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Правила внутрішнього трудового розпорядку</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Навчальні програми (для гуртків, секцій, об'єднань, колективів, тощо)</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Розклад занять (розподіл на групи</w:t>
      </w:r>
      <w:r>
        <w:rPr>
          <w:i/>
          <w:sz w:val="24"/>
          <w:szCs w:val="24"/>
        </w:rPr>
        <w:t>, відповідність навчальному плану)</w:t>
      </w:r>
      <w:r>
        <w:rPr>
          <w:sz w:val="24"/>
          <w:szCs w:val="24"/>
        </w:rPr>
        <w:br/>
      </w: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Журнали обліку роботи гуртка (секції, об'єднання, колективу)</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jc w:val="both"/>
        <w:rPr>
          <w:sz w:val="24"/>
          <w:szCs w:val="24"/>
        </w:rPr>
      </w:pPr>
    </w:p>
    <w:p w:rsidR="003E6FB2" w:rsidRDefault="003E6FB2" w:rsidP="003E6FB2">
      <w:pPr>
        <w:spacing w:after="0" w:line="240" w:lineRule="auto"/>
        <w:jc w:val="both"/>
        <w:rPr>
          <w:sz w:val="24"/>
          <w:szCs w:val="24"/>
        </w:rPr>
      </w:pPr>
      <w:r>
        <w:rPr>
          <w:sz w:val="24"/>
          <w:szCs w:val="24"/>
        </w:rPr>
        <w:t>4.1.1.7. Наповнюваність груп та інших організаційних форм відповідають встановленим нормативам</w:t>
      </w:r>
    </w:p>
    <w:p w:rsidR="003E6FB2" w:rsidRDefault="003E6FB2" w:rsidP="003E6FB2">
      <w:pPr>
        <w:widowControl w:val="0"/>
        <w:spacing w:after="0" w:line="240" w:lineRule="auto"/>
        <w:rPr>
          <w:i/>
          <w:sz w:val="24"/>
          <w:szCs w:val="24"/>
        </w:rPr>
      </w:pPr>
      <w:r>
        <w:rPr>
          <w:i/>
          <w:sz w:val="24"/>
          <w:szCs w:val="24"/>
        </w:rPr>
        <w:t xml:space="preserve">Статут закладу  освіти (тип, напрями)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Накази з основної діяльності</w:t>
      </w:r>
    </w:p>
    <w:p w:rsidR="003E6FB2" w:rsidRDefault="003E6FB2" w:rsidP="003E6FB2">
      <w:pPr>
        <w:widowControl w:val="0"/>
        <w:spacing w:after="0" w:line="240" w:lineRule="auto"/>
        <w:rPr>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Журнали обліку роботи гуртка (секції, об'єднання, колективу)</w:t>
      </w:r>
    </w:p>
    <w:p w:rsidR="003E6FB2" w:rsidRDefault="003E6FB2" w:rsidP="003E6FB2">
      <w:pPr>
        <w:spacing w:after="0" w:line="240" w:lineRule="auto"/>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jc w:val="both"/>
        <w:rPr>
          <w:sz w:val="24"/>
          <w:szCs w:val="24"/>
        </w:rPr>
      </w:pPr>
    </w:p>
    <w:p w:rsidR="003E6FB2" w:rsidRDefault="003E6FB2" w:rsidP="003E6FB2">
      <w:pPr>
        <w:spacing w:after="0" w:line="240" w:lineRule="auto"/>
        <w:jc w:val="both"/>
        <w:rPr>
          <w:color w:val="000000"/>
          <w:sz w:val="24"/>
          <w:szCs w:val="24"/>
        </w:rPr>
      </w:pPr>
      <w:r>
        <w:rPr>
          <w:sz w:val="24"/>
          <w:szCs w:val="24"/>
        </w:rPr>
        <w:t xml:space="preserve">4.1.1.8. </w:t>
      </w:r>
      <w:r>
        <w:rPr>
          <w:color w:val="000000"/>
          <w:sz w:val="24"/>
          <w:szCs w:val="24"/>
        </w:rPr>
        <w:t xml:space="preserve">Динаміка мережі гуртків, груп, секцій та інших творчих об’єднань закладу позашкільної освіти, кількості здобувачів освіти  </w:t>
      </w:r>
    </w:p>
    <w:tbl>
      <w:tblPr>
        <w:tblW w:w="96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427"/>
        <w:gridCol w:w="426"/>
        <w:gridCol w:w="567"/>
        <w:gridCol w:w="312"/>
        <w:gridCol w:w="680"/>
        <w:gridCol w:w="425"/>
        <w:gridCol w:w="425"/>
        <w:gridCol w:w="596"/>
        <w:gridCol w:w="255"/>
        <w:gridCol w:w="425"/>
        <w:gridCol w:w="426"/>
        <w:gridCol w:w="425"/>
        <w:gridCol w:w="425"/>
        <w:gridCol w:w="567"/>
        <w:gridCol w:w="425"/>
        <w:gridCol w:w="596"/>
        <w:gridCol w:w="567"/>
        <w:gridCol w:w="283"/>
        <w:gridCol w:w="366"/>
        <w:gridCol w:w="201"/>
        <w:gridCol w:w="35"/>
      </w:tblGrid>
      <w:tr w:rsidR="003E6FB2" w:rsidTr="003E6FB2">
        <w:trPr>
          <w:gridAfter w:val="1"/>
          <w:wAfter w:w="35" w:type="dxa"/>
          <w:cantSplit/>
          <w:trHeight w:val="323"/>
        </w:trPr>
        <w:tc>
          <w:tcPr>
            <w:tcW w:w="817" w:type="dxa"/>
            <w:vMerge w:val="restart"/>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ind w:left="1169" w:firstLine="140"/>
              <w:rPr>
                <w:sz w:val="16"/>
                <w:szCs w:val="16"/>
              </w:rPr>
            </w:pPr>
          </w:p>
          <w:p w:rsidR="003E6FB2" w:rsidRDefault="003E6FB2">
            <w:pPr>
              <w:rPr>
                <w:sz w:val="16"/>
                <w:szCs w:val="16"/>
              </w:rPr>
            </w:pPr>
            <w:r>
              <w:rPr>
                <w:sz w:val="16"/>
                <w:szCs w:val="16"/>
              </w:rPr>
              <w:t>роки</w:t>
            </w:r>
          </w:p>
        </w:tc>
        <w:tc>
          <w:tcPr>
            <w:tcW w:w="85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r>
              <w:rPr>
                <w:sz w:val="14"/>
                <w:szCs w:val="14"/>
              </w:rPr>
              <w:t>Гуртки, групи та інші творчі об’єднання, усього</w:t>
            </w:r>
          </w:p>
        </w:tc>
        <w:tc>
          <w:tcPr>
            <w:tcW w:w="7966" w:type="dxa"/>
            <w:gridSpan w:val="18"/>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r>
              <w:rPr>
                <w:sz w:val="14"/>
                <w:szCs w:val="14"/>
              </w:rPr>
              <w:t xml:space="preserve">У тому числі за напрямами діяльності </w:t>
            </w:r>
          </w:p>
        </w:tc>
      </w:tr>
      <w:tr w:rsidR="003E6FB2" w:rsidTr="003E6FB2">
        <w:trPr>
          <w:gridAfter w:val="1"/>
          <w:wAfter w:w="35" w:type="dxa"/>
          <w:cantSplit/>
          <w:trHeight w:val="818"/>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16"/>
                <w:szCs w:val="16"/>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14"/>
                <w:szCs w:val="14"/>
              </w:rPr>
            </w:pPr>
          </w:p>
        </w:tc>
        <w:tc>
          <w:tcPr>
            <w:tcW w:w="879"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r>
              <w:rPr>
                <w:sz w:val="14"/>
                <w:szCs w:val="14"/>
              </w:rPr>
              <w:t>науково-технічний</w:t>
            </w:r>
          </w:p>
        </w:tc>
        <w:tc>
          <w:tcPr>
            <w:tcW w:w="1105"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ind w:left="-46" w:right="-138"/>
              <w:jc w:val="center"/>
              <w:rPr>
                <w:sz w:val="14"/>
                <w:szCs w:val="14"/>
              </w:rPr>
            </w:pPr>
            <w:r>
              <w:rPr>
                <w:sz w:val="14"/>
                <w:szCs w:val="14"/>
              </w:rPr>
              <w:t>еколого-натуралістичний</w:t>
            </w:r>
          </w:p>
        </w:tc>
        <w:tc>
          <w:tcPr>
            <w:tcW w:w="1021"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proofErr w:type="spellStart"/>
            <w:r>
              <w:rPr>
                <w:sz w:val="14"/>
                <w:szCs w:val="14"/>
              </w:rPr>
              <w:t>туристсько-</w:t>
            </w:r>
            <w:proofErr w:type="spellEnd"/>
          </w:p>
          <w:p w:rsidR="003E6FB2" w:rsidRDefault="003E6FB2">
            <w:pPr>
              <w:spacing w:line="240" w:lineRule="auto"/>
              <w:jc w:val="center"/>
              <w:rPr>
                <w:sz w:val="14"/>
                <w:szCs w:val="14"/>
              </w:rPr>
            </w:pPr>
            <w:r>
              <w:rPr>
                <w:sz w:val="14"/>
                <w:szCs w:val="14"/>
              </w:rPr>
              <w:t>краєзнавчий</w:t>
            </w:r>
          </w:p>
        </w:tc>
        <w:tc>
          <w:tcPr>
            <w:tcW w:w="680"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r>
              <w:rPr>
                <w:sz w:val="14"/>
                <w:szCs w:val="14"/>
              </w:rPr>
              <w:t>фізкультурно-спортивний або спортивний</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proofErr w:type="spellStart"/>
            <w:r>
              <w:rPr>
                <w:sz w:val="14"/>
                <w:szCs w:val="14"/>
              </w:rPr>
              <w:t>художньо-</w:t>
            </w:r>
            <w:proofErr w:type="spellEnd"/>
          </w:p>
          <w:p w:rsidR="003E6FB2" w:rsidRDefault="003E6FB2">
            <w:pPr>
              <w:spacing w:line="240" w:lineRule="auto"/>
              <w:jc w:val="center"/>
              <w:rPr>
                <w:sz w:val="14"/>
                <w:szCs w:val="14"/>
              </w:rPr>
            </w:pPr>
            <w:r>
              <w:rPr>
                <w:sz w:val="14"/>
                <w:szCs w:val="14"/>
              </w:rPr>
              <w:t>естетичний</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ind w:left="-109" w:right="-107"/>
              <w:jc w:val="center"/>
              <w:rPr>
                <w:sz w:val="14"/>
                <w:szCs w:val="14"/>
              </w:rPr>
            </w:pPr>
            <w:proofErr w:type="spellStart"/>
            <w:r>
              <w:rPr>
                <w:sz w:val="14"/>
                <w:szCs w:val="14"/>
              </w:rPr>
              <w:t>дослідницько-експери-</w:t>
            </w:r>
            <w:proofErr w:type="spellEnd"/>
          </w:p>
          <w:p w:rsidR="003E6FB2" w:rsidRDefault="003E6FB2">
            <w:pPr>
              <w:spacing w:line="240" w:lineRule="auto"/>
              <w:jc w:val="center"/>
              <w:rPr>
                <w:sz w:val="14"/>
                <w:szCs w:val="14"/>
              </w:rPr>
            </w:pPr>
            <w:r>
              <w:rPr>
                <w:sz w:val="14"/>
                <w:szCs w:val="14"/>
              </w:rPr>
              <w:t>ментальний</w:t>
            </w:r>
          </w:p>
        </w:tc>
        <w:tc>
          <w:tcPr>
            <w:tcW w:w="1021"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proofErr w:type="spellStart"/>
            <w:r>
              <w:rPr>
                <w:sz w:val="14"/>
                <w:szCs w:val="14"/>
              </w:rPr>
              <w:t>бібліотечно-</w:t>
            </w:r>
            <w:proofErr w:type="spellEnd"/>
          </w:p>
          <w:p w:rsidR="003E6FB2" w:rsidRDefault="003E6FB2">
            <w:pPr>
              <w:spacing w:line="240" w:lineRule="auto"/>
              <w:ind w:left="-109" w:right="-107"/>
              <w:jc w:val="center"/>
              <w:rPr>
                <w:sz w:val="14"/>
                <w:szCs w:val="14"/>
              </w:rPr>
            </w:pPr>
            <w:r>
              <w:rPr>
                <w:sz w:val="14"/>
                <w:szCs w:val="14"/>
              </w:rPr>
              <w:t>бібліографічний</w:t>
            </w:r>
          </w:p>
        </w:tc>
        <w:tc>
          <w:tcPr>
            <w:tcW w:w="850"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r>
              <w:rPr>
                <w:sz w:val="14"/>
                <w:szCs w:val="14"/>
              </w:rPr>
              <w:t>оздоровчий</w:t>
            </w:r>
          </w:p>
        </w:tc>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14"/>
                <w:szCs w:val="14"/>
              </w:rPr>
            </w:pPr>
            <w:r>
              <w:rPr>
                <w:sz w:val="14"/>
                <w:szCs w:val="14"/>
              </w:rPr>
              <w:t>інші</w:t>
            </w:r>
          </w:p>
        </w:tc>
      </w:tr>
      <w:tr w:rsidR="003E6FB2" w:rsidTr="003E6FB2">
        <w:trPr>
          <w:cantSplit/>
          <w:trHeight w:val="2121"/>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16"/>
                <w:szCs w:val="16"/>
              </w:rPr>
            </w:pP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 xml:space="preserve">кількість гуртків, груп та інших творчих  </w:t>
            </w:r>
            <w:proofErr w:type="spellStart"/>
            <w:r>
              <w:rPr>
                <w:sz w:val="14"/>
                <w:szCs w:val="14"/>
              </w:rPr>
              <w:t>б'єднань</w:t>
            </w:r>
            <w:proofErr w:type="spellEnd"/>
            <w:r>
              <w:rPr>
                <w:sz w:val="14"/>
                <w:szCs w:val="14"/>
              </w:rPr>
              <w:t>, од.</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312"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680"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596"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25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 xml:space="preserve">кількість гуртків, груп та інших творчих  </w:t>
            </w:r>
            <w:proofErr w:type="spellStart"/>
            <w:r>
              <w:rPr>
                <w:sz w:val="14"/>
                <w:szCs w:val="14"/>
              </w:rPr>
              <w:t>б'єднань</w:t>
            </w:r>
            <w:proofErr w:type="spellEnd"/>
            <w:r>
              <w:rPr>
                <w:sz w:val="14"/>
                <w:szCs w:val="14"/>
              </w:rPr>
              <w:t>, од.</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596"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283"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c>
          <w:tcPr>
            <w:tcW w:w="366"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гуртків, груп та інших творчих об'єднань, од.</w:t>
            </w:r>
          </w:p>
        </w:tc>
        <w:tc>
          <w:tcPr>
            <w:tcW w:w="236"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120" w:lineRule="auto"/>
              <w:ind w:left="57" w:right="57"/>
              <w:jc w:val="center"/>
              <w:rPr>
                <w:sz w:val="14"/>
                <w:szCs w:val="14"/>
              </w:rPr>
            </w:pPr>
            <w:r>
              <w:rPr>
                <w:sz w:val="14"/>
                <w:szCs w:val="14"/>
              </w:rPr>
              <w:t>кількість здобувачів освіти</w:t>
            </w:r>
          </w:p>
        </w:tc>
      </w:tr>
      <w:tr w:rsidR="003E6FB2" w:rsidTr="003E6FB2">
        <w:trPr>
          <w:cantSplit/>
        </w:trPr>
        <w:tc>
          <w:tcPr>
            <w:tcW w:w="817" w:type="dxa"/>
            <w:tcBorders>
              <w:top w:val="single" w:sz="4" w:space="0" w:color="000000"/>
              <w:left w:val="single" w:sz="4" w:space="0" w:color="000000"/>
              <w:bottom w:val="nil"/>
              <w:right w:val="single" w:sz="4" w:space="0" w:color="000000"/>
            </w:tcBorders>
          </w:tcPr>
          <w:p w:rsidR="003E6FB2" w:rsidRDefault="003E6FB2">
            <w:pPr>
              <w:spacing w:line="240" w:lineRule="auto"/>
              <w:rPr>
                <w:b/>
                <w:sz w:val="15"/>
                <w:szCs w:val="15"/>
              </w:rPr>
            </w:pPr>
          </w:p>
        </w:tc>
        <w:tc>
          <w:tcPr>
            <w:tcW w:w="42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312"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680"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9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25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9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283"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36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236" w:type="dxa"/>
            <w:gridSpan w:val="2"/>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r>
      <w:tr w:rsidR="003E6FB2" w:rsidTr="003E6FB2">
        <w:trPr>
          <w:cantSplit/>
        </w:trPr>
        <w:tc>
          <w:tcPr>
            <w:tcW w:w="817" w:type="dxa"/>
            <w:tcBorders>
              <w:top w:val="single" w:sz="4" w:space="0" w:color="000000"/>
              <w:left w:val="single" w:sz="4" w:space="0" w:color="000000"/>
              <w:bottom w:val="nil"/>
              <w:right w:val="single" w:sz="4" w:space="0" w:color="000000"/>
            </w:tcBorders>
          </w:tcPr>
          <w:p w:rsidR="003E6FB2" w:rsidRDefault="003E6FB2">
            <w:pPr>
              <w:spacing w:line="240" w:lineRule="auto"/>
              <w:rPr>
                <w:b/>
                <w:sz w:val="15"/>
                <w:szCs w:val="15"/>
              </w:rPr>
            </w:pPr>
          </w:p>
        </w:tc>
        <w:tc>
          <w:tcPr>
            <w:tcW w:w="42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312"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680"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9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25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9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283"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366" w:type="dxa"/>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c>
          <w:tcPr>
            <w:tcW w:w="236" w:type="dxa"/>
            <w:gridSpan w:val="2"/>
            <w:tcBorders>
              <w:top w:val="single" w:sz="4" w:space="0" w:color="000000"/>
              <w:left w:val="single" w:sz="4" w:space="0" w:color="000000"/>
              <w:bottom w:val="nil"/>
              <w:right w:val="single" w:sz="4" w:space="0" w:color="000000"/>
            </w:tcBorders>
          </w:tcPr>
          <w:p w:rsidR="003E6FB2" w:rsidRDefault="003E6FB2">
            <w:pPr>
              <w:spacing w:line="240" w:lineRule="auto"/>
              <w:rPr>
                <w:sz w:val="15"/>
                <w:szCs w:val="15"/>
              </w:rPr>
            </w:pPr>
          </w:p>
        </w:tc>
      </w:tr>
      <w:tr w:rsidR="003E6FB2" w:rsidTr="003E6FB2">
        <w:trPr>
          <w:cantSplit/>
        </w:trPr>
        <w:tc>
          <w:tcPr>
            <w:tcW w:w="817"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6"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312"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680"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596"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25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6"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42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596"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567"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283"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366"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c>
          <w:tcPr>
            <w:tcW w:w="236" w:type="dxa"/>
            <w:gridSpan w:val="2"/>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15"/>
                <w:szCs w:val="15"/>
              </w:rPr>
            </w:pPr>
          </w:p>
        </w:tc>
      </w:tr>
    </w:tbl>
    <w:p w:rsidR="003E6FB2" w:rsidRDefault="003E6FB2" w:rsidP="003E6FB2">
      <w:pPr>
        <w:widowControl w:val="0"/>
        <w:spacing w:after="0" w:line="240" w:lineRule="auto"/>
        <w:rPr>
          <w:i/>
          <w:sz w:val="24"/>
          <w:szCs w:val="24"/>
        </w:rPr>
      </w:pPr>
      <w:r>
        <w:rPr>
          <w:i/>
          <w:sz w:val="24"/>
          <w:szCs w:val="24"/>
        </w:rPr>
        <w:t>Накази з основної діяльності</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 xml:space="preserve">Освітня програма </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sz w:val="24"/>
          <w:szCs w:val="24"/>
        </w:rPr>
        <w:t>Навчальні плани</w:t>
      </w:r>
      <w:r>
        <w:rPr>
          <w:color w:val="FF0000"/>
          <w:sz w:val="24"/>
          <w:szCs w:val="24"/>
        </w:rPr>
        <w:br/>
      </w:r>
      <w:r>
        <w:rPr>
          <w:i/>
          <w:sz w:val="24"/>
          <w:szCs w:val="24"/>
        </w:rPr>
        <w:t>____________________</w:t>
      </w:r>
      <w:r>
        <w:rPr>
          <w:i/>
          <w:color w:val="000000"/>
          <w:sz w:val="24"/>
          <w:szCs w:val="24"/>
        </w:rPr>
        <w:t>____________________________________________________________</w:t>
      </w:r>
    </w:p>
    <w:p w:rsidR="003E6FB2" w:rsidRDefault="003E6FB2" w:rsidP="003E6FB2">
      <w:pPr>
        <w:widowControl w:val="0"/>
        <w:spacing w:after="0" w:line="240" w:lineRule="auto"/>
        <w:jc w:val="both"/>
        <w:rPr>
          <w:i/>
          <w:sz w:val="24"/>
          <w:szCs w:val="24"/>
        </w:rPr>
      </w:pPr>
      <w:r>
        <w:rPr>
          <w:i/>
          <w:sz w:val="24"/>
          <w:szCs w:val="24"/>
        </w:rPr>
        <w:t xml:space="preserve">Звіти 1-ПЗ, 5-ФК, 1-МШ </w:t>
      </w:r>
      <w:r>
        <w:rPr>
          <w:i/>
        </w:rPr>
        <w:t>(</w:t>
      </w:r>
      <w:r>
        <w:rPr>
          <w:i/>
          <w:highlight w:val="white"/>
        </w:rPr>
        <w:t>Розподіл гуртків, груп та інших творчих об’єднань та вихованців, учнів, слухачів за напрямами діяльності</w:t>
      </w:r>
      <w:r>
        <w:rPr>
          <w:i/>
          <w:sz w:val="24"/>
          <w:szCs w:val="24"/>
        </w:rPr>
        <w:t>)</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Річн</w:t>
      </w:r>
      <w:r>
        <w:rPr>
          <w:i/>
          <w:sz w:val="24"/>
          <w:szCs w:val="24"/>
        </w:rPr>
        <w:t>і</w:t>
      </w:r>
      <w:r>
        <w:rPr>
          <w:i/>
          <w:color w:val="000000"/>
          <w:sz w:val="24"/>
          <w:szCs w:val="24"/>
        </w:rPr>
        <w:t xml:space="preserve"> звіти про діяльність закладу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rPr>
          <w:sz w:val="24"/>
          <w:szCs w:val="24"/>
        </w:rPr>
      </w:pPr>
      <w:r>
        <w:rPr>
          <w:sz w:val="24"/>
          <w:szCs w:val="24"/>
        </w:rPr>
        <w:t>4.1.1.9. Сформованість та дієвість роботи органів громадського самоврядування закладу освіти</w:t>
      </w:r>
      <w:r>
        <w:rPr>
          <w:color w:val="FF0000"/>
          <w:sz w:val="24"/>
          <w:szCs w:val="24"/>
        </w:rPr>
        <w:t xml:space="preserve"> </w:t>
      </w:r>
    </w:p>
    <w:p w:rsidR="003E6FB2" w:rsidRDefault="003E6FB2" w:rsidP="003E6FB2">
      <w:pPr>
        <w:widowControl w:val="0"/>
        <w:spacing w:after="0" w:line="240" w:lineRule="auto"/>
        <w:rPr>
          <w:i/>
          <w:color w:val="000000"/>
          <w:sz w:val="24"/>
          <w:szCs w:val="24"/>
        </w:rPr>
      </w:pPr>
      <w:r>
        <w:rPr>
          <w:i/>
          <w:color w:val="000000"/>
          <w:sz w:val="24"/>
          <w:szCs w:val="24"/>
        </w:rPr>
        <w:t xml:space="preserve">Протоколи </w:t>
      </w:r>
      <w:r>
        <w:rPr>
          <w:i/>
          <w:sz w:val="24"/>
          <w:szCs w:val="24"/>
        </w:rPr>
        <w:t>органів громадського самоврядування</w:t>
      </w:r>
      <w:r>
        <w:rPr>
          <w:sz w:val="24"/>
          <w:szCs w:val="24"/>
        </w:rPr>
        <w:t xml:space="preserve">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b/>
          <w:i/>
          <w:color w:val="000000"/>
          <w:sz w:val="24"/>
          <w:szCs w:val="24"/>
        </w:rPr>
      </w:pPr>
      <w:r>
        <w:rPr>
          <w:i/>
          <w:color w:val="000000"/>
          <w:sz w:val="24"/>
          <w:szCs w:val="24"/>
        </w:rPr>
        <w:t xml:space="preserve">Річний звіт про діяльність закладу позашкільної освіти </w:t>
      </w:r>
      <w:r>
        <w:rPr>
          <w:b/>
          <w:i/>
          <w:color w:val="000000"/>
          <w:sz w:val="24"/>
          <w:szCs w:val="24"/>
        </w:rPr>
        <w:t>________________________________________________________________________________</w:t>
      </w:r>
    </w:p>
    <w:p w:rsidR="003E6FB2" w:rsidRDefault="003E6FB2" w:rsidP="003E6FB2">
      <w:pPr>
        <w:widowControl w:val="0"/>
        <w:spacing w:after="0" w:line="240" w:lineRule="auto"/>
        <w:jc w:val="both"/>
        <w:rPr>
          <w:color w:val="FF0000"/>
        </w:rPr>
      </w:pPr>
      <w:r>
        <w:rPr>
          <w:sz w:val="24"/>
          <w:szCs w:val="24"/>
        </w:rPr>
        <w:t>4.1.1.10. Співпраця з науковими, культурно-просвітницькими, фізкультурно-оздоровчими (спортивними) установами, іншими закладами освіти, громадськими об’єднаннями</w:t>
      </w:r>
    </w:p>
    <w:p w:rsidR="003E6FB2" w:rsidRDefault="003E6FB2" w:rsidP="003E6FB2">
      <w:pPr>
        <w:widowControl w:val="0"/>
        <w:spacing w:after="0" w:line="240" w:lineRule="auto"/>
        <w:jc w:val="both"/>
        <w:rPr>
          <w:color w:val="FF0000"/>
        </w:rPr>
      </w:pPr>
      <w:r>
        <w:rPr>
          <w:i/>
          <w:color w:val="000000"/>
          <w:sz w:val="24"/>
          <w:szCs w:val="24"/>
        </w:rPr>
        <w:t>Угоди про співпрацю з іншими установами (закладами освіти) в тому числі</w:t>
      </w:r>
      <w:r>
        <w:rPr>
          <w:i/>
        </w:rPr>
        <w:t xml:space="preserve"> план спільних дій, складений на основі Угоди про співпрацю</w:t>
      </w:r>
    </w:p>
    <w:p w:rsidR="003E6FB2" w:rsidRDefault="003E6FB2" w:rsidP="003E6FB2">
      <w:pPr>
        <w:widowControl w:val="0"/>
        <w:spacing w:after="0" w:line="240" w:lineRule="auto"/>
        <w:rPr>
          <w:b/>
          <w:i/>
          <w:color w:val="000000"/>
          <w:sz w:val="24"/>
          <w:szCs w:val="24"/>
        </w:rPr>
      </w:pPr>
      <w:r>
        <w:rPr>
          <w:b/>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sz w:val="24"/>
          <w:szCs w:val="24"/>
        </w:rPr>
      </w:pPr>
      <w:r>
        <w:rPr>
          <w:i/>
          <w:sz w:val="24"/>
          <w:szCs w:val="24"/>
        </w:rPr>
        <w:t xml:space="preserve">Накази з основної діяльності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 xml:space="preserve">Річний план роботи закладу </w:t>
      </w:r>
    </w:p>
    <w:p w:rsidR="003E6FB2" w:rsidRDefault="003E6FB2" w:rsidP="003E6FB2">
      <w:pPr>
        <w:widowControl w:val="0"/>
        <w:spacing w:after="0" w:line="240" w:lineRule="auto"/>
        <w:rPr>
          <w:b/>
          <w:i/>
          <w:color w:val="000000"/>
          <w:sz w:val="24"/>
          <w:szCs w:val="24"/>
        </w:rPr>
      </w:pPr>
      <w:r>
        <w:rPr>
          <w:b/>
          <w:i/>
          <w:color w:val="000000"/>
          <w:sz w:val="24"/>
          <w:szCs w:val="24"/>
        </w:rPr>
        <w:t>________________________________________________________________________________</w:t>
      </w:r>
    </w:p>
    <w:p w:rsidR="003E6FB2" w:rsidRDefault="003E6FB2" w:rsidP="003E6FB2">
      <w:pPr>
        <w:widowControl w:val="0"/>
        <w:spacing w:after="0" w:line="240" w:lineRule="auto"/>
        <w:rPr>
          <w:b/>
          <w:i/>
          <w:color w:val="000000"/>
          <w:sz w:val="24"/>
          <w:szCs w:val="24"/>
        </w:rPr>
      </w:pPr>
      <w:r>
        <w:rPr>
          <w:i/>
          <w:color w:val="000000"/>
          <w:sz w:val="24"/>
          <w:szCs w:val="24"/>
        </w:rPr>
        <w:t xml:space="preserve">Річний звіт про діяльність закладу </w:t>
      </w:r>
      <w:r>
        <w:rPr>
          <w:b/>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Журнали обліку вхідної та вихідної кореспонденції</w:t>
      </w:r>
      <w:r>
        <w:rPr>
          <w:sz w:val="28"/>
          <w:szCs w:val="28"/>
        </w:rPr>
        <w:t xml:space="preserve"> </w:t>
      </w:r>
    </w:p>
    <w:p w:rsidR="003E6FB2" w:rsidRDefault="003E6FB2" w:rsidP="003E6FB2">
      <w:pPr>
        <w:widowControl w:val="0"/>
        <w:spacing w:after="0" w:line="240" w:lineRule="auto"/>
        <w:rPr>
          <w:b/>
          <w:i/>
          <w:color w:val="000000"/>
          <w:sz w:val="24"/>
          <w:szCs w:val="24"/>
        </w:rPr>
      </w:pPr>
      <w:r>
        <w:rPr>
          <w:b/>
          <w:i/>
          <w:color w:val="000000"/>
          <w:sz w:val="24"/>
          <w:szCs w:val="24"/>
        </w:rPr>
        <w:t>________________________________________________________________________________</w:t>
      </w:r>
    </w:p>
    <w:p w:rsidR="003E6FB2" w:rsidRDefault="003E6FB2" w:rsidP="003E6FB2">
      <w:pPr>
        <w:spacing w:after="0" w:line="360" w:lineRule="auto"/>
        <w:rPr>
          <w:b/>
          <w:sz w:val="24"/>
          <w:szCs w:val="24"/>
        </w:rPr>
      </w:pPr>
    </w:p>
    <w:p w:rsidR="003E6FB2" w:rsidRDefault="003E6FB2" w:rsidP="003E6FB2">
      <w:pPr>
        <w:spacing w:after="0" w:line="360" w:lineRule="auto"/>
        <w:rPr>
          <w:b/>
          <w:sz w:val="24"/>
          <w:szCs w:val="24"/>
        </w:rPr>
      </w:pPr>
      <w:r>
        <w:rPr>
          <w:b/>
          <w:sz w:val="24"/>
          <w:szCs w:val="24"/>
        </w:rPr>
        <w:t>4.1.2. Керівництво закладу освіти  забезпечує ефективність кадрової політики</w:t>
      </w:r>
    </w:p>
    <w:p w:rsidR="003E6FB2" w:rsidRDefault="003E6FB2" w:rsidP="003E6FB2">
      <w:pPr>
        <w:spacing w:after="0" w:line="240" w:lineRule="auto"/>
        <w:jc w:val="both"/>
        <w:rPr>
          <w:sz w:val="24"/>
          <w:szCs w:val="24"/>
        </w:rPr>
      </w:pPr>
      <w:r>
        <w:rPr>
          <w:sz w:val="24"/>
          <w:szCs w:val="24"/>
        </w:rPr>
        <w:t>4.1.2.1. Заклад освіти забезпечений педагогічними працівниками та/або тренерами-викладачами відповідно до штатного розпису</w:t>
      </w:r>
    </w:p>
    <w:tbl>
      <w:tblPr>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95"/>
        <w:gridCol w:w="1170"/>
        <w:gridCol w:w="1096"/>
        <w:gridCol w:w="1126"/>
        <w:gridCol w:w="1096"/>
        <w:gridCol w:w="1201"/>
        <w:gridCol w:w="1721"/>
        <w:gridCol w:w="1551"/>
      </w:tblGrid>
      <w:tr w:rsidR="003E6FB2" w:rsidTr="003E6FB2">
        <w:trPr>
          <w:trHeight w:val="180"/>
        </w:trPr>
        <w:tc>
          <w:tcPr>
            <w:tcW w:w="1095" w:type="dxa"/>
            <w:vMerge w:val="restart"/>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ind w:right="-144" w:hanging="120"/>
              <w:jc w:val="center"/>
              <w:rPr>
                <w:sz w:val="20"/>
                <w:szCs w:val="20"/>
              </w:rPr>
            </w:pPr>
            <w:r>
              <w:rPr>
                <w:sz w:val="20"/>
                <w:szCs w:val="20"/>
              </w:rPr>
              <w:t>Навчальний рік</w:t>
            </w:r>
          </w:p>
          <w:p w:rsidR="003E6FB2" w:rsidRDefault="003E6FB2">
            <w:pPr>
              <w:widowControl w:val="0"/>
              <w:spacing w:line="240" w:lineRule="auto"/>
              <w:rPr>
                <w:sz w:val="20"/>
                <w:szCs w:val="20"/>
              </w:rPr>
            </w:pPr>
          </w:p>
          <w:p w:rsidR="003E6FB2" w:rsidRDefault="003E6FB2">
            <w:pPr>
              <w:spacing w:line="240" w:lineRule="auto"/>
              <w:rPr>
                <w:sz w:val="20"/>
                <w:szCs w:val="20"/>
              </w:rPr>
            </w:pPr>
            <w:r>
              <w:rPr>
                <w:sz w:val="20"/>
                <w:szCs w:val="20"/>
              </w:rPr>
              <w:t xml:space="preserve">     </w:t>
            </w:r>
          </w:p>
        </w:tc>
        <w:tc>
          <w:tcPr>
            <w:tcW w:w="7405" w:type="dxa"/>
            <w:gridSpan w:val="6"/>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sz w:val="20"/>
                <w:szCs w:val="20"/>
              </w:rPr>
            </w:pPr>
            <w:r>
              <w:rPr>
                <w:sz w:val="20"/>
                <w:szCs w:val="20"/>
              </w:rPr>
              <w:t>Кількість педагогічних працівників</w:t>
            </w:r>
          </w:p>
        </w:tc>
        <w:tc>
          <w:tcPr>
            <w:tcW w:w="1550" w:type="dxa"/>
            <w:vMerge w:val="restart"/>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jc w:val="center"/>
              <w:rPr>
                <w:sz w:val="20"/>
                <w:szCs w:val="20"/>
              </w:rPr>
            </w:pPr>
            <w:r>
              <w:rPr>
                <w:sz w:val="20"/>
                <w:szCs w:val="20"/>
              </w:rPr>
              <w:t>Кількість педагогічних працівників, які викладають не за фахом</w:t>
            </w:r>
          </w:p>
          <w:p w:rsidR="003E6FB2" w:rsidRDefault="003E6FB2">
            <w:pPr>
              <w:spacing w:line="240" w:lineRule="auto"/>
              <w:jc w:val="center"/>
              <w:rPr>
                <w:sz w:val="20"/>
                <w:szCs w:val="20"/>
              </w:rPr>
            </w:pPr>
          </w:p>
          <w:p w:rsidR="003E6FB2" w:rsidRDefault="003E6FB2">
            <w:pPr>
              <w:spacing w:line="240" w:lineRule="auto"/>
              <w:rPr>
                <w:sz w:val="20"/>
                <w:szCs w:val="20"/>
              </w:rPr>
            </w:pPr>
          </w:p>
        </w:tc>
      </w:tr>
      <w:tr w:rsidR="003E6FB2" w:rsidTr="003E6FB2">
        <w:trPr>
          <w:trHeight w:val="300"/>
        </w:trPr>
        <w:tc>
          <w:tcPr>
            <w:tcW w:w="1095"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c>
          <w:tcPr>
            <w:tcW w:w="4485" w:type="dxa"/>
            <w:gridSpan w:val="4"/>
            <w:tcBorders>
              <w:top w:val="single" w:sz="4" w:space="0" w:color="000000"/>
              <w:left w:val="single" w:sz="4" w:space="0" w:color="000000"/>
              <w:bottom w:val="single" w:sz="4" w:space="0" w:color="000000"/>
              <w:right w:val="single" w:sz="4" w:space="0" w:color="000000"/>
            </w:tcBorders>
            <w:vAlign w:val="center"/>
            <w:hideMark/>
          </w:tcPr>
          <w:p w:rsidR="003E6FB2" w:rsidRDefault="003E6FB2">
            <w:pPr>
              <w:jc w:val="center"/>
              <w:rPr>
                <w:color w:val="000000"/>
                <w:sz w:val="20"/>
                <w:szCs w:val="20"/>
              </w:rPr>
            </w:pPr>
            <w:r>
              <w:rPr>
                <w:sz w:val="20"/>
                <w:szCs w:val="20"/>
              </w:rPr>
              <w:t>працівники з освітньо-кваліфікаційним рівнем (освітою)</w:t>
            </w:r>
          </w:p>
        </w:tc>
        <w:tc>
          <w:tcPr>
            <w:tcW w:w="2920" w:type="dxa"/>
            <w:gridSpan w:val="2"/>
            <w:tcBorders>
              <w:top w:val="single" w:sz="4" w:space="0" w:color="000000"/>
              <w:left w:val="single" w:sz="4" w:space="0" w:color="000000"/>
              <w:bottom w:val="single" w:sz="4" w:space="0" w:color="000000"/>
              <w:right w:val="single" w:sz="4" w:space="0" w:color="000000"/>
            </w:tcBorders>
            <w:vAlign w:val="center"/>
            <w:hideMark/>
          </w:tcPr>
          <w:p w:rsidR="003E6FB2" w:rsidRDefault="003E6FB2">
            <w:pPr>
              <w:jc w:val="center"/>
              <w:rPr>
                <w:color w:val="000000"/>
                <w:sz w:val="20"/>
                <w:szCs w:val="20"/>
              </w:rPr>
            </w:pPr>
            <w:r>
              <w:rPr>
                <w:sz w:val="20"/>
                <w:szCs w:val="20"/>
              </w:rPr>
              <w:t xml:space="preserve">Педагогічне звання/ спортивні/  в галузі культури та ін.. </w:t>
            </w:r>
          </w:p>
        </w:tc>
        <w:tc>
          <w:tcPr>
            <w:tcW w:w="1550"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r>
      <w:tr w:rsidR="003E6FB2" w:rsidTr="003E6FB2">
        <w:trPr>
          <w:trHeight w:val="621"/>
        </w:trPr>
        <w:tc>
          <w:tcPr>
            <w:tcW w:w="1095"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rPr>
                <w:sz w:val="20"/>
                <w:szCs w:val="20"/>
              </w:rPr>
            </w:pPr>
            <w:r>
              <w:rPr>
                <w:sz w:val="20"/>
                <w:szCs w:val="20"/>
              </w:rPr>
              <w:t>Спеціаліст або магістр</w:t>
            </w:r>
          </w:p>
          <w:p w:rsidR="003E6FB2" w:rsidRDefault="003E6FB2">
            <w:pPr>
              <w:spacing w:line="240" w:lineRule="auto"/>
              <w:jc w:val="center"/>
              <w:rPr>
                <w:sz w:val="20"/>
                <w:szCs w:val="20"/>
              </w:rPr>
            </w:pPr>
            <w:r>
              <w:rPr>
                <w:sz w:val="20"/>
                <w:szCs w:val="20"/>
              </w:rPr>
              <w:t>(повна вища освіта)</w:t>
            </w:r>
          </w:p>
        </w:tc>
        <w:tc>
          <w:tcPr>
            <w:tcW w:w="109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ind w:left="-116"/>
              <w:jc w:val="center"/>
              <w:rPr>
                <w:sz w:val="20"/>
                <w:szCs w:val="20"/>
              </w:rPr>
            </w:pPr>
            <w:r>
              <w:rPr>
                <w:sz w:val="20"/>
                <w:szCs w:val="20"/>
              </w:rPr>
              <w:t>бакалавр</w:t>
            </w:r>
          </w:p>
          <w:p w:rsidR="003E6FB2" w:rsidRDefault="003E6FB2">
            <w:pPr>
              <w:spacing w:line="240" w:lineRule="auto"/>
              <w:ind w:left="-116"/>
              <w:jc w:val="center"/>
              <w:rPr>
                <w:sz w:val="20"/>
                <w:szCs w:val="20"/>
              </w:rPr>
            </w:pPr>
            <w:r>
              <w:rPr>
                <w:sz w:val="20"/>
                <w:szCs w:val="20"/>
              </w:rPr>
              <w:t>(базова вища освіта</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ind w:left="-116"/>
              <w:jc w:val="center"/>
              <w:rPr>
                <w:sz w:val="20"/>
                <w:szCs w:val="20"/>
              </w:rPr>
            </w:pPr>
            <w:r>
              <w:rPr>
                <w:sz w:val="20"/>
                <w:szCs w:val="20"/>
              </w:rPr>
              <w:t>молодший спеціаліст</w:t>
            </w:r>
          </w:p>
          <w:p w:rsidR="003E6FB2" w:rsidRDefault="003E6FB2">
            <w:pPr>
              <w:spacing w:line="240" w:lineRule="auto"/>
              <w:ind w:left="-77" w:right="-15" w:firstLine="77"/>
              <w:jc w:val="center"/>
              <w:rPr>
                <w:sz w:val="20"/>
                <w:szCs w:val="20"/>
              </w:rPr>
            </w:pPr>
            <w:r>
              <w:rPr>
                <w:sz w:val="20"/>
                <w:szCs w:val="20"/>
              </w:rPr>
              <w:t>(неповна вища освіта)</w:t>
            </w:r>
          </w:p>
        </w:tc>
        <w:tc>
          <w:tcPr>
            <w:tcW w:w="1095"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ind w:right="-54" w:hanging="68"/>
              <w:jc w:val="center"/>
              <w:rPr>
                <w:sz w:val="20"/>
                <w:szCs w:val="20"/>
              </w:rPr>
            </w:pPr>
            <w:r>
              <w:rPr>
                <w:sz w:val="20"/>
                <w:szCs w:val="20"/>
              </w:rPr>
              <w:t>З них мають педагогічну освіту</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color w:val="000000"/>
                <w:sz w:val="20"/>
                <w:szCs w:val="20"/>
              </w:rPr>
            </w:pPr>
            <w:r>
              <w:rPr>
                <w:sz w:val="20"/>
                <w:szCs w:val="20"/>
              </w:rPr>
              <w:t>Керівник гуртка --</w:t>
            </w:r>
            <w:r>
              <w:rPr>
                <w:sz w:val="20"/>
                <w:szCs w:val="20"/>
              </w:rPr>
              <w:br/>
              <w:t>методист</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line="240" w:lineRule="auto"/>
              <w:jc w:val="center"/>
              <w:rPr>
                <w:color w:val="000000"/>
                <w:sz w:val="20"/>
                <w:szCs w:val="20"/>
              </w:rPr>
            </w:pPr>
            <w:r>
              <w:rPr>
                <w:sz w:val="20"/>
                <w:szCs w:val="20"/>
              </w:rPr>
              <w:t>Інші</w:t>
            </w:r>
          </w:p>
        </w:tc>
        <w:tc>
          <w:tcPr>
            <w:tcW w:w="1550" w:type="dxa"/>
            <w:vMerge/>
            <w:tcBorders>
              <w:top w:val="single" w:sz="4" w:space="0" w:color="000000"/>
              <w:left w:val="single" w:sz="4" w:space="0" w:color="000000"/>
              <w:bottom w:val="single" w:sz="4" w:space="0" w:color="000000"/>
              <w:right w:val="single" w:sz="4" w:space="0" w:color="000000"/>
            </w:tcBorders>
            <w:vAlign w:val="center"/>
            <w:hideMark/>
          </w:tcPr>
          <w:p w:rsidR="003E6FB2" w:rsidRDefault="003E6FB2">
            <w:pPr>
              <w:spacing w:after="0" w:line="240" w:lineRule="auto"/>
              <w:rPr>
                <w:sz w:val="20"/>
                <w:szCs w:val="20"/>
              </w:rPr>
            </w:pPr>
          </w:p>
        </w:tc>
      </w:tr>
      <w:tr w:rsidR="003E6FB2" w:rsidTr="003E6FB2">
        <w:tc>
          <w:tcPr>
            <w:tcW w:w="1095" w:type="dxa"/>
            <w:tcBorders>
              <w:top w:val="single" w:sz="4" w:space="0" w:color="000000"/>
              <w:left w:val="single" w:sz="4" w:space="0" w:color="000000"/>
              <w:bottom w:val="single" w:sz="4" w:space="0" w:color="000000"/>
              <w:right w:val="single" w:sz="4" w:space="0" w:color="000000"/>
            </w:tcBorders>
            <w:hideMark/>
          </w:tcPr>
          <w:p w:rsidR="003E6FB2" w:rsidRDefault="003E6FB2">
            <w:pPr>
              <w:spacing w:line="240" w:lineRule="auto"/>
              <w:rPr>
                <w:sz w:val="20"/>
                <w:szCs w:val="20"/>
              </w:rPr>
            </w:pPr>
            <w:r>
              <w:rPr>
                <w:sz w:val="20"/>
                <w:szCs w:val="20"/>
              </w:rPr>
              <w:t xml:space="preserve">     </w:t>
            </w:r>
          </w:p>
        </w:tc>
        <w:tc>
          <w:tcPr>
            <w:tcW w:w="117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72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55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r>
      <w:tr w:rsidR="003E6FB2" w:rsidTr="003E6FB2">
        <w:tc>
          <w:tcPr>
            <w:tcW w:w="109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20"/>
                <w:szCs w:val="20"/>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72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c>
          <w:tcPr>
            <w:tcW w:w="155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rPr>
            </w:pPr>
          </w:p>
        </w:tc>
      </w:tr>
      <w:tr w:rsidR="003E6FB2" w:rsidTr="003E6FB2">
        <w:tc>
          <w:tcPr>
            <w:tcW w:w="1095" w:type="dxa"/>
            <w:tcBorders>
              <w:top w:val="single" w:sz="4" w:space="0" w:color="000000"/>
              <w:left w:val="single" w:sz="4" w:space="0" w:color="000000"/>
              <w:bottom w:val="single" w:sz="4" w:space="0" w:color="000000"/>
              <w:right w:val="single" w:sz="4" w:space="0" w:color="000000"/>
            </w:tcBorders>
          </w:tcPr>
          <w:p w:rsidR="003E6FB2" w:rsidRDefault="003E6FB2">
            <w:pPr>
              <w:spacing w:line="240" w:lineRule="auto"/>
              <w:rPr>
                <w:sz w:val="20"/>
                <w:szCs w:val="20"/>
                <w:highlight w:val="yellow"/>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highlight w:val="yellow"/>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highlight w:val="yellow"/>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highlight w:val="yellow"/>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highlight w:val="yellow"/>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highlight w:val="yellow"/>
              </w:rPr>
            </w:pPr>
          </w:p>
        </w:tc>
        <w:tc>
          <w:tcPr>
            <w:tcW w:w="172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highlight w:val="yellow"/>
              </w:rPr>
            </w:pPr>
          </w:p>
        </w:tc>
        <w:tc>
          <w:tcPr>
            <w:tcW w:w="1550" w:type="dxa"/>
            <w:tcBorders>
              <w:top w:val="single" w:sz="4" w:space="0" w:color="000000"/>
              <w:left w:val="single" w:sz="4" w:space="0" w:color="000000"/>
              <w:bottom w:val="single" w:sz="4" w:space="0" w:color="000000"/>
              <w:right w:val="single" w:sz="4" w:space="0" w:color="000000"/>
            </w:tcBorders>
            <w:vAlign w:val="center"/>
          </w:tcPr>
          <w:p w:rsidR="003E6FB2" w:rsidRDefault="003E6FB2">
            <w:pPr>
              <w:spacing w:line="240" w:lineRule="auto"/>
              <w:rPr>
                <w:sz w:val="20"/>
                <w:szCs w:val="20"/>
                <w:highlight w:val="yellow"/>
              </w:rPr>
            </w:pPr>
          </w:p>
        </w:tc>
      </w:tr>
    </w:tbl>
    <w:p w:rsidR="003E6FB2" w:rsidRDefault="003E6FB2" w:rsidP="003E6FB2">
      <w:pPr>
        <w:widowControl w:val="0"/>
        <w:spacing w:after="0" w:line="240" w:lineRule="auto"/>
        <w:jc w:val="both"/>
        <w:rPr>
          <w:i/>
          <w:sz w:val="24"/>
          <w:szCs w:val="24"/>
        </w:rPr>
      </w:pPr>
      <w:r>
        <w:rPr>
          <w:i/>
          <w:sz w:val="24"/>
          <w:szCs w:val="24"/>
        </w:rPr>
        <w:lastRenderedPageBreak/>
        <w:t xml:space="preserve">Звіт 1-ПЗ, 5-ФК, 1-МШ </w:t>
      </w:r>
      <w:r>
        <w:rPr>
          <w:i/>
        </w:rPr>
        <w:t xml:space="preserve">(Кількість і склад педагогічних працівників та/або тренерів-викладачів </w:t>
      </w:r>
      <w:r>
        <w:rPr>
          <w:i/>
          <w:highlight w:val="white"/>
        </w:rPr>
        <w:t>позашкільних навчальних закладів та кількість зайнятих ставок</w:t>
      </w:r>
      <w:r>
        <w:rPr>
          <w:i/>
          <w:sz w:val="24"/>
          <w:szCs w:val="24"/>
        </w:rPr>
        <w:t>)</w:t>
      </w:r>
    </w:p>
    <w:p w:rsidR="003E6FB2" w:rsidRDefault="003E6FB2" w:rsidP="003E6FB2">
      <w:pPr>
        <w:widowControl w:val="0"/>
        <w:spacing w:after="0" w:line="240" w:lineRule="auto"/>
        <w:rPr>
          <w:b/>
          <w:i/>
          <w:sz w:val="24"/>
          <w:szCs w:val="24"/>
        </w:rPr>
      </w:pPr>
      <w:r>
        <w:rPr>
          <w:b/>
          <w:i/>
          <w:sz w:val="24"/>
          <w:szCs w:val="24"/>
        </w:rPr>
        <w:t>________________________________________________________________________________</w:t>
      </w:r>
    </w:p>
    <w:p w:rsidR="003E6FB2" w:rsidRDefault="003E6FB2" w:rsidP="003E6FB2">
      <w:pPr>
        <w:spacing w:after="0" w:line="240" w:lineRule="auto"/>
        <w:rPr>
          <w:i/>
          <w:sz w:val="24"/>
          <w:szCs w:val="24"/>
        </w:rPr>
      </w:pPr>
      <w:r>
        <w:rPr>
          <w:i/>
          <w:sz w:val="24"/>
          <w:szCs w:val="24"/>
        </w:rPr>
        <w:t>Накази з кадрових питань  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 xml:space="preserve">Штатний розпис </w:t>
      </w:r>
    </w:p>
    <w:p w:rsidR="003E6FB2" w:rsidRDefault="003E6FB2" w:rsidP="003E6FB2">
      <w:pPr>
        <w:widowControl w:val="0"/>
        <w:spacing w:after="0" w:line="240" w:lineRule="auto"/>
        <w:rPr>
          <w:b/>
          <w:i/>
          <w:color w:val="000000"/>
          <w:sz w:val="24"/>
          <w:szCs w:val="24"/>
        </w:rPr>
      </w:pPr>
      <w:r>
        <w:rPr>
          <w:b/>
          <w:i/>
          <w:color w:val="000000"/>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color w:val="000000"/>
          <w:sz w:val="24"/>
          <w:szCs w:val="24"/>
        </w:rPr>
        <w:t>Тарифікаційні списки</w:t>
      </w:r>
    </w:p>
    <w:p w:rsidR="003E6FB2" w:rsidRDefault="003E6FB2" w:rsidP="003E6FB2">
      <w:pPr>
        <w:widowControl w:val="0"/>
        <w:spacing w:after="0" w:line="240" w:lineRule="auto"/>
        <w:rPr>
          <w:i/>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jc w:val="both"/>
        <w:rPr>
          <w:i/>
          <w:color w:val="000000"/>
          <w:sz w:val="24"/>
          <w:szCs w:val="24"/>
        </w:rPr>
      </w:pPr>
      <w:r>
        <w:rPr>
          <w:sz w:val="24"/>
          <w:szCs w:val="24"/>
        </w:rPr>
        <w:t xml:space="preserve">4.1.2.2. Освіта, рівень професійної підготовки педагогічних працівників та/або тренерів-викладачів закладу освіти відповідають вимогам законодавства </w:t>
      </w:r>
    </w:p>
    <w:p w:rsidR="003E6FB2" w:rsidRDefault="003E6FB2" w:rsidP="003E6FB2">
      <w:pPr>
        <w:spacing w:after="0" w:line="240" w:lineRule="auto"/>
        <w:rPr>
          <w:i/>
          <w:sz w:val="24"/>
          <w:szCs w:val="24"/>
        </w:rPr>
      </w:pPr>
      <w:r>
        <w:rPr>
          <w:i/>
          <w:sz w:val="24"/>
          <w:szCs w:val="24"/>
        </w:rPr>
        <w:t>Накази з кадрових питань  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Тарифікаційні списки</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color w:val="000000"/>
          <w:sz w:val="24"/>
          <w:szCs w:val="24"/>
        </w:rPr>
        <w:t>Особові справи педагогічних працівників</w:t>
      </w:r>
      <w:r>
        <w:rPr>
          <w:i/>
          <w:color w:val="000000"/>
          <w:sz w:val="24"/>
          <w:szCs w:val="24"/>
          <w:highlight w:val="white"/>
        </w:rPr>
        <w:t xml:space="preserve"> та/або тренерів-викладачів</w:t>
      </w:r>
    </w:p>
    <w:p w:rsidR="003E6FB2" w:rsidRDefault="003E6FB2" w:rsidP="003E6FB2">
      <w:pPr>
        <w:widowControl w:val="0"/>
        <w:spacing w:after="0" w:line="240" w:lineRule="auto"/>
        <w:jc w:val="both"/>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jc w:val="both"/>
        <w:rPr>
          <w:i/>
          <w:sz w:val="24"/>
          <w:szCs w:val="24"/>
        </w:rPr>
      </w:pPr>
      <w:r>
        <w:rPr>
          <w:i/>
          <w:sz w:val="24"/>
          <w:szCs w:val="24"/>
        </w:rPr>
        <w:t xml:space="preserve">Звіт 1-ПЗ, 5-ФК, 1-МШ </w:t>
      </w:r>
      <w:r>
        <w:rPr>
          <w:i/>
        </w:rPr>
        <w:t>(к</w:t>
      </w:r>
      <w:r>
        <w:rPr>
          <w:i/>
          <w:highlight w:val="white"/>
        </w:rPr>
        <w:t>ількість і склад педагогічних працівників та/або тренерів-викладачів закладів позашкільної освіти та кількість зайнятих ставок</w:t>
      </w:r>
      <w:r>
        <w:rPr>
          <w:i/>
          <w:sz w:val="24"/>
          <w:szCs w:val="24"/>
        </w:rPr>
        <w:t>)</w:t>
      </w:r>
    </w:p>
    <w:p w:rsidR="003E6FB2" w:rsidRDefault="003E6FB2" w:rsidP="003E6FB2">
      <w:pPr>
        <w:widowControl w:val="0"/>
        <w:spacing w:after="0" w:line="240" w:lineRule="auto"/>
        <w:rPr>
          <w:b/>
          <w:i/>
          <w:sz w:val="24"/>
          <w:szCs w:val="24"/>
        </w:rPr>
      </w:pPr>
      <w:r>
        <w:rPr>
          <w:b/>
          <w:i/>
          <w:sz w:val="24"/>
          <w:szCs w:val="24"/>
        </w:rPr>
        <w:t>_______________________________________________________________________________</w:t>
      </w:r>
    </w:p>
    <w:p w:rsidR="003E6FB2" w:rsidRDefault="003E6FB2" w:rsidP="003E6FB2">
      <w:pPr>
        <w:widowControl w:val="0"/>
        <w:spacing w:after="0" w:line="240" w:lineRule="auto"/>
        <w:rPr>
          <w:sz w:val="24"/>
          <w:szCs w:val="24"/>
        </w:rPr>
      </w:pPr>
      <w:r>
        <w:rPr>
          <w:sz w:val="24"/>
          <w:szCs w:val="24"/>
        </w:rPr>
        <w:t xml:space="preserve">4.1.2.3 Керівництво закладу освіти застосовує заходи матеріального та морального заохочення до працівників </w:t>
      </w:r>
    </w:p>
    <w:p w:rsidR="003E6FB2" w:rsidRDefault="003E6FB2" w:rsidP="003E6FB2">
      <w:pPr>
        <w:widowControl w:val="0"/>
        <w:spacing w:after="0" w:line="240" w:lineRule="auto"/>
        <w:jc w:val="both"/>
        <w:rPr>
          <w:color w:val="000000"/>
          <w:sz w:val="20"/>
          <w:szCs w:val="20"/>
        </w:rPr>
      </w:pPr>
      <w:r>
        <w:rPr>
          <w:i/>
          <w:color w:val="000000"/>
          <w:sz w:val="24"/>
          <w:szCs w:val="24"/>
        </w:rPr>
        <w:t xml:space="preserve">Протоколи засідань педагогічної та/або тренерської ради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i/>
          <w:color w:val="000000"/>
          <w:sz w:val="24"/>
          <w:szCs w:val="24"/>
        </w:rPr>
      </w:pPr>
      <w:r>
        <w:rPr>
          <w:i/>
          <w:color w:val="000000"/>
          <w:sz w:val="24"/>
          <w:szCs w:val="24"/>
        </w:rPr>
        <w:t>Книга протоколів засідань загальних зборів (ради, конференції) колективу закладу освіти</w:t>
      </w:r>
    </w:p>
    <w:p w:rsidR="003E6FB2" w:rsidRDefault="003E6FB2" w:rsidP="003E6FB2">
      <w:pPr>
        <w:widowControl w:val="0"/>
        <w:spacing w:after="0" w:line="240" w:lineRule="auto"/>
        <w:rPr>
          <w:i/>
          <w:color w:val="000000"/>
          <w:sz w:val="24"/>
          <w:szCs w:val="24"/>
        </w:rPr>
      </w:pPr>
      <w:r>
        <w:rPr>
          <w:i/>
          <w:sz w:val="24"/>
          <w:szCs w:val="24"/>
        </w:rPr>
        <w:t>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Накази з основної діяльності</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rPr>
          <w:i/>
          <w:sz w:val="24"/>
          <w:szCs w:val="24"/>
        </w:rPr>
      </w:pPr>
      <w:r>
        <w:rPr>
          <w:i/>
          <w:sz w:val="24"/>
          <w:szCs w:val="24"/>
        </w:rPr>
        <w:t>Накази з кадрових питань  ________________________________________________________________________________</w:t>
      </w:r>
    </w:p>
    <w:p w:rsidR="003E6FB2" w:rsidRDefault="003E6FB2" w:rsidP="003E6FB2">
      <w:pPr>
        <w:spacing w:after="0" w:line="240" w:lineRule="auto"/>
        <w:rPr>
          <w:i/>
          <w:sz w:val="24"/>
          <w:szCs w:val="24"/>
        </w:rPr>
      </w:pPr>
    </w:p>
    <w:p w:rsidR="003E6FB2" w:rsidRDefault="003E6FB2" w:rsidP="003E6FB2">
      <w:pPr>
        <w:spacing w:after="0" w:line="240" w:lineRule="auto"/>
        <w:rPr>
          <w:i/>
          <w:sz w:val="24"/>
          <w:szCs w:val="24"/>
        </w:rPr>
      </w:pPr>
      <w:r>
        <w:rPr>
          <w:i/>
          <w:sz w:val="24"/>
          <w:szCs w:val="24"/>
        </w:rPr>
        <w:t>Положення про преміювання</w:t>
      </w:r>
    </w:p>
    <w:p w:rsidR="003E6FB2" w:rsidRDefault="003E6FB2" w:rsidP="003E6FB2">
      <w:pPr>
        <w:spacing w:after="0" w:line="240" w:lineRule="auto"/>
        <w:rPr>
          <w:color w:val="FF0000"/>
          <w:sz w:val="24"/>
          <w:szCs w:val="24"/>
        </w:rPr>
      </w:pPr>
      <w:r>
        <w:rPr>
          <w:i/>
          <w:sz w:val="24"/>
          <w:szCs w:val="24"/>
        </w:rPr>
        <w:t>________________________________________________________________________________</w:t>
      </w:r>
    </w:p>
    <w:p w:rsidR="003E6FB2" w:rsidRDefault="003E6FB2" w:rsidP="003E6FB2">
      <w:pPr>
        <w:spacing w:after="0" w:line="240" w:lineRule="auto"/>
        <w:jc w:val="both"/>
        <w:rPr>
          <w:sz w:val="24"/>
          <w:szCs w:val="24"/>
        </w:rPr>
      </w:pPr>
    </w:p>
    <w:p w:rsidR="003E6FB2" w:rsidRDefault="003E6FB2" w:rsidP="003E6FB2">
      <w:pPr>
        <w:spacing w:after="0" w:line="240" w:lineRule="auto"/>
        <w:jc w:val="both"/>
        <w:rPr>
          <w:sz w:val="24"/>
          <w:szCs w:val="24"/>
        </w:rPr>
      </w:pPr>
      <w:r>
        <w:rPr>
          <w:sz w:val="24"/>
          <w:szCs w:val="24"/>
        </w:rPr>
        <w:t xml:space="preserve">4.1.2.4. Керівництво закладу освіти створює умови для підвищення кваліфікації та атестації педагогічних працівників та/або тренерів-викладачів </w:t>
      </w:r>
    </w:p>
    <w:p w:rsidR="003E6FB2" w:rsidRDefault="003E6FB2" w:rsidP="003E6FB2">
      <w:pPr>
        <w:widowControl w:val="0"/>
        <w:spacing w:after="0" w:line="240" w:lineRule="auto"/>
        <w:rPr>
          <w:i/>
          <w:sz w:val="24"/>
          <w:szCs w:val="24"/>
        </w:rPr>
      </w:pPr>
      <w:r>
        <w:rPr>
          <w:i/>
          <w:sz w:val="24"/>
          <w:szCs w:val="24"/>
        </w:rPr>
        <w:t>Протоколи засідань педагогічної та/або тренерської ради ________________________________________________________________________________</w:t>
      </w:r>
    </w:p>
    <w:p w:rsidR="003E6FB2" w:rsidRDefault="003E6FB2" w:rsidP="003E6FB2">
      <w:pPr>
        <w:widowControl w:val="0"/>
        <w:spacing w:after="0" w:line="240" w:lineRule="auto"/>
        <w:rPr>
          <w:i/>
          <w:sz w:val="24"/>
          <w:szCs w:val="24"/>
          <w:highlight w:val="white"/>
        </w:rPr>
      </w:pPr>
      <w:r>
        <w:rPr>
          <w:i/>
          <w:sz w:val="24"/>
          <w:szCs w:val="24"/>
        </w:rPr>
        <w:t>Перспективний план проходження підвищення кваліфікації, атестації педагогічних працівників</w:t>
      </w:r>
      <w:r>
        <w:rPr>
          <w:i/>
          <w:sz w:val="24"/>
          <w:szCs w:val="24"/>
          <w:highlight w:val="white"/>
        </w:rPr>
        <w:t xml:space="preserve"> </w:t>
      </w:r>
      <w:r>
        <w:rPr>
          <w:i/>
          <w:sz w:val="24"/>
          <w:szCs w:val="24"/>
        </w:rPr>
        <w:t>та/або тренерів-викладачів</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sz w:val="24"/>
          <w:szCs w:val="24"/>
        </w:rPr>
      </w:pPr>
      <w:r>
        <w:rPr>
          <w:i/>
          <w:sz w:val="24"/>
          <w:szCs w:val="24"/>
        </w:rPr>
        <w:t>Річний план підвищення кваліфікації педагогічних працівників та/або тренерів-викладачів                                        (з відривом чи без відриву від освітнього процесу) на відповідний рік</w:t>
      </w:r>
    </w:p>
    <w:p w:rsidR="003E6FB2" w:rsidRDefault="003E6FB2" w:rsidP="003E6FB2">
      <w:pPr>
        <w:widowControl w:val="0"/>
        <w:spacing w:after="0" w:line="240" w:lineRule="auto"/>
        <w:rPr>
          <w:color w:val="000000"/>
          <w:sz w:val="24"/>
          <w:szCs w:val="24"/>
        </w:rPr>
      </w:pPr>
      <w:r>
        <w:rPr>
          <w:i/>
          <w:color w:val="000000"/>
          <w:sz w:val="24"/>
          <w:szCs w:val="24"/>
        </w:rPr>
        <w:t>________________________________________________________________________________</w:t>
      </w:r>
    </w:p>
    <w:p w:rsidR="003E6FB2" w:rsidRDefault="003E6FB2" w:rsidP="003E6FB2">
      <w:pPr>
        <w:shd w:val="clear" w:color="auto" w:fill="FFFFFF"/>
        <w:spacing w:after="0" w:line="240" w:lineRule="auto"/>
        <w:jc w:val="both"/>
        <w:rPr>
          <w:i/>
          <w:color w:val="FF0000"/>
          <w:sz w:val="24"/>
          <w:szCs w:val="24"/>
        </w:rPr>
      </w:pPr>
      <w:r>
        <w:rPr>
          <w:i/>
          <w:color w:val="000000"/>
          <w:sz w:val="24"/>
          <w:szCs w:val="24"/>
        </w:rPr>
        <w:t xml:space="preserve">Накази з основної діяльності </w:t>
      </w:r>
    </w:p>
    <w:p w:rsidR="003E6FB2" w:rsidRDefault="003E6FB2" w:rsidP="003E6FB2">
      <w:pPr>
        <w:widowControl w:val="0"/>
        <w:spacing w:after="0" w:line="240" w:lineRule="auto"/>
        <w:rPr>
          <w:i/>
          <w:color w:val="000000"/>
          <w:sz w:val="24"/>
          <w:szCs w:val="24"/>
        </w:rPr>
      </w:pPr>
      <w:r>
        <w:rPr>
          <w:i/>
          <w:color w:val="000000"/>
          <w:sz w:val="24"/>
          <w:szCs w:val="24"/>
        </w:rPr>
        <w:t>________________________________________________________________________________</w:t>
      </w:r>
    </w:p>
    <w:p w:rsidR="003E6FB2" w:rsidRDefault="003E6FB2" w:rsidP="003E6FB2">
      <w:pPr>
        <w:spacing w:after="0" w:line="240" w:lineRule="auto"/>
        <w:rPr>
          <w:i/>
          <w:sz w:val="24"/>
          <w:szCs w:val="24"/>
        </w:rPr>
      </w:pPr>
      <w:r>
        <w:rPr>
          <w:i/>
          <w:sz w:val="24"/>
          <w:szCs w:val="24"/>
        </w:rPr>
        <w:t>Накази з кадрових питань  ________________________________________________________________________________</w:t>
      </w:r>
    </w:p>
    <w:p w:rsidR="003E6FB2" w:rsidRDefault="003E6FB2" w:rsidP="003E6FB2">
      <w:pPr>
        <w:widowControl w:val="0"/>
        <w:spacing w:after="0" w:line="240" w:lineRule="auto"/>
        <w:rPr>
          <w:i/>
          <w:sz w:val="24"/>
          <w:szCs w:val="24"/>
        </w:rPr>
      </w:pPr>
      <w:r>
        <w:rPr>
          <w:i/>
          <w:sz w:val="24"/>
          <w:szCs w:val="24"/>
        </w:rPr>
        <w:t>Матеріали атестаційної комісії</w:t>
      </w:r>
    </w:p>
    <w:p w:rsidR="003E6FB2" w:rsidRDefault="003E6FB2" w:rsidP="003E6FB2">
      <w:pPr>
        <w:widowControl w:val="0"/>
        <w:spacing w:after="0" w:line="240" w:lineRule="auto"/>
        <w:rPr>
          <w:i/>
          <w:sz w:val="24"/>
          <w:szCs w:val="24"/>
        </w:rPr>
      </w:pPr>
      <w:r>
        <w:rPr>
          <w:i/>
          <w:sz w:val="24"/>
          <w:szCs w:val="24"/>
        </w:rPr>
        <w:t>________________________________________________________________________________</w:t>
      </w:r>
    </w:p>
    <w:p w:rsidR="003E6FB2" w:rsidRDefault="003E6FB2" w:rsidP="003E6FB2">
      <w:pPr>
        <w:spacing w:after="0" w:line="360" w:lineRule="auto"/>
        <w:jc w:val="both"/>
        <w:rPr>
          <w:i/>
          <w:sz w:val="24"/>
          <w:szCs w:val="24"/>
        </w:rPr>
      </w:pPr>
      <w:r>
        <w:rPr>
          <w:i/>
          <w:sz w:val="24"/>
          <w:szCs w:val="24"/>
        </w:rPr>
        <w:t>Особові справи педагогічних працівників та/або тренерів-викладачів</w:t>
      </w:r>
    </w:p>
    <w:p w:rsidR="003E6FB2" w:rsidRDefault="003E6FB2" w:rsidP="003E6FB2">
      <w:pPr>
        <w:widowControl w:val="0"/>
        <w:spacing w:after="0" w:line="240" w:lineRule="auto"/>
        <w:rPr>
          <w:i/>
          <w:color w:val="000000"/>
          <w:sz w:val="24"/>
          <w:szCs w:val="24"/>
        </w:rPr>
      </w:pPr>
      <w:r>
        <w:rPr>
          <w:i/>
          <w:sz w:val="24"/>
          <w:szCs w:val="24"/>
        </w:rPr>
        <w:lastRenderedPageBreak/>
        <w:t>________________________________________________________________________________</w:t>
      </w:r>
    </w:p>
    <w:p w:rsidR="003E6FB2" w:rsidRDefault="003E6FB2" w:rsidP="003E6FB2">
      <w:pPr>
        <w:spacing w:after="0"/>
        <w:jc w:val="both"/>
        <w:rPr>
          <w:b/>
          <w:sz w:val="24"/>
          <w:szCs w:val="24"/>
        </w:rPr>
      </w:pPr>
    </w:p>
    <w:p w:rsidR="003E6FB2" w:rsidRDefault="003E6FB2" w:rsidP="003E6FB2">
      <w:pPr>
        <w:spacing w:after="0"/>
        <w:jc w:val="both"/>
        <w:rPr>
          <w:b/>
          <w:sz w:val="24"/>
          <w:szCs w:val="24"/>
        </w:rPr>
      </w:pPr>
      <w:r>
        <w:rPr>
          <w:b/>
          <w:sz w:val="24"/>
          <w:szCs w:val="24"/>
        </w:rPr>
        <w:t>4.2. Формування та забезпечення академічної доброчесності</w:t>
      </w:r>
    </w:p>
    <w:p w:rsidR="003E6FB2" w:rsidRDefault="003E6FB2" w:rsidP="003E6FB2">
      <w:pPr>
        <w:spacing w:after="0"/>
        <w:jc w:val="both"/>
        <w:rPr>
          <w:b/>
          <w:sz w:val="24"/>
          <w:szCs w:val="24"/>
        </w:rPr>
      </w:pPr>
      <w:r>
        <w:rPr>
          <w:b/>
          <w:sz w:val="24"/>
          <w:szCs w:val="24"/>
        </w:rPr>
        <w:t>4.2.1. Впровадження академічної доброчесності у закладі освіти</w:t>
      </w:r>
    </w:p>
    <w:p w:rsidR="003E6FB2" w:rsidRDefault="003E6FB2" w:rsidP="003E6FB2">
      <w:pPr>
        <w:spacing w:after="0" w:line="240" w:lineRule="auto"/>
        <w:jc w:val="both"/>
        <w:rPr>
          <w:b/>
          <w:sz w:val="24"/>
          <w:szCs w:val="24"/>
        </w:rPr>
      </w:pPr>
      <w:r>
        <w:rPr>
          <w:sz w:val="24"/>
          <w:szCs w:val="24"/>
        </w:rPr>
        <w:t>4.2.1.1. Керівництво закладу освіти забезпечує реалізацію заходів щодо формування академічної доброчесності та протидії фактам її порушення</w:t>
      </w:r>
      <w:r>
        <w:rPr>
          <w:color w:val="000000"/>
          <w:sz w:val="24"/>
          <w:szCs w:val="24"/>
        </w:rPr>
        <w:t xml:space="preserve"> </w:t>
      </w:r>
    </w:p>
    <w:p w:rsidR="003E6FB2" w:rsidRDefault="003E6FB2" w:rsidP="003E6FB2">
      <w:pPr>
        <w:widowControl w:val="0"/>
        <w:spacing w:after="0" w:line="240" w:lineRule="auto"/>
        <w:rPr>
          <w:i/>
          <w:color w:val="000000"/>
          <w:sz w:val="24"/>
          <w:szCs w:val="24"/>
        </w:rPr>
      </w:pPr>
      <w:r>
        <w:rPr>
          <w:i/>
          <w:color w:val="000000"/>
          <w:sz w:val="24"/>
          <w:szCs w:val="24"/>
        </w:rPr>
        <w:t>Протоколи засідань педагогічної  ради ________________________________________________________________________________</w:t>
      </w:r>
    </w:p>
    <w:p w:rsidR="003E6FB2" w:rsidRDefault="003E6FB2" w:rsidP="003E6FB2">
      <w:pPr>
        <w:shd w:val="clear" w:color="auto" w:fill="FFFFFF"/>
        <w:spacing w:after="0" w:line="240" w:lineRule="auto"/>
        <w:jc w:val="both"/>
        <w:rPr>
          <w:i/>
          <w:color w:val="000000"/>
          <w:sz w:val="24"/>
          <w:szCs w:val="24"/>
        </w:rPr>
      </w:pPr>
      <w:r>
        <w:rPr>
          <w:i/>
          <w:color w:val="000000"/>
          <w:sz w:val="24"/>
          <w:szCs w:val="24"/>
        </w:rPr>
        <w:t>Накази з основної діяльності</w:t>
      </w:r>
    </w:p>
    <w:p w:rsidR="003E6FB2" w:rsidRDefault="003E6FB2" w:rsidP="003E6FB2">
      <w:pPr>
        <w:widowControl w:val="0"/>
        <w:spacing w:after="0" w:line="240" w:lineRule="auto"/>
        <w:rPr>
          <w:color w:val="000000"/>
          <w:sz w:val="24"/>
          <w:szCs w:val="24"/>
        </w:rPr>
      </w:pPr>
      <w:r>
        <w:rPr>
          <w:i/>
          <w:color w:val="000000"/>
          <w:sz w:val="24"/>
          <w:szCs w:val="24"/>
        </w:rPr>
        <w:t>________________________________________________________________________________</w:t>
      </w:r>
    </w:p>
    <w:p w:rsidR="003E6FB2" w:rsidRDefault="003E6FB2" w:rsidP="003E6FB2">
      <w:pPr>
        <w:widowControl w:val="0"/>
        <w:spacing w:after="0" w:line="240" w:lineRule="auto"/>
        <w:rPr>
          <w:sz w:val="24"/>
          <w:szCs w:val="24"/>
        </w:rPr>
      </w:pPr>
      <w:r>
        <w:rPr>
          <w:i/>
          <w:color w:val="000000"/>
          <w:sz w:val="24"/>
          <w:szCs w:val="24"/>
        </w:rPr>
        <w:t xml:space="preserve">Положення про </w:t>
      </w:r>
      <w:r>
        <w:rPr>
          <w:i/>
          <w:sz w:val="24"/>
          <w:szCs w:val="24"/>
        </w:rPr>
        <w:t>академічну доброчесність</w:t>
      </w:r>
      <w:r>
        <w:rPr>
          <w:sz w:val="24"/>
          <w:szCs w:val="24"/>
        </w:rPr>
        <w:t xml:space="preserve"> </w:t>
      </w:r>
      <w:r>
        <w:rPr>
          <w:color w:val="000000"/>
          <w:sz w:val="24"/>
          <w:szCs w:val="24"/>
        </w:rPr>
        <w:t xml:space="preserve">( ЗУ «Про освіту» </w:t>
      </w:r>
      <w:r>
        <w:rPr>
          <w:sz w:val="24"/>
          <w:szCs w:val="24"/>
        </w:rPr>
        <w:t>ст. 42</w:t>
      </w:r>
      <w:r>
        <w:rPr>
          <w:color w:val="000000"/>
          <w:sz w:val="24"/>
          <w:szCs w:val="24"/>
        </w:rPr>
        <w:t>)</w:t>
      </w:r>
    </w:p>
    <w:p w:rsidR="003E6FB2" w:rsidRDefault="003E6FB2" w:rsidP="003E6FB2">
      <w:pPr>
        <w:widowControl w:val="0"/>
        <w:spacing w:after="0" w:line="240" w:lineRule="auto"/>
        <w:rPr>
          <w:i/>
          <w:sz w:val="24"/>
          <w:szCs w:val="24"/>
        </w:rPr>
      </w:pPr>
      <w:r>
        <w:rPr>
          <w:i/>
          <w:color w:val="000000"/>
          <w:sz w:val="24"/>
          <w:szCs w:val="24"/>
        </w:rPr>
        <w:t>_</w:t>
      </w:r>
      <w:r>
        <w:rPr>
          <w:i/>
          <w:sz w:val="24"/>
          <w:szCs w:val="24"/>
        </w:rPr>
        <w:t>_______________________________________________________________________________</w:t>
      </w:r>
    </w:p>
    <w:p w:rsidR="000D21C7" w:rsidRDefault="00FE54D7" w:rsidP="003E6FB2">
      <w:pPr>
        <w:widowControl w:val="0"/>
        <w:spacing w:line="240" w:lineRule="auto"/>
        <w:rPr>
          <w:i/>
          <w:color w:val="000000"/>
          <w:sz w:val="24"/>
          <w:szCs w:val="24"/>
        </w:rPr>
      </w:pPr>
      <w:bookmarkStart w:id="8" w:name="_heading=h.1t3h5sf"/>
      <w:bookmarkEnd w:id="8"/>
      <w:r>
        <w:rPr>
          <w:noProof/>
        </w:rPr>
        <w:lastRenderedPageBreak/>
        <w:drawing>
          <wp:inline distT="0" distB="0" distL="0" distR="0" wp14:anchorId="7ACFF40C" wp14:editId="16D26BEB">
            <wp:extent cx="5927090" cy="8978900"/>
            <wp:effectExtent l="0" t="0" r="0" b="0"/>
            <wp:docPr id="124" name="image25.png"/>
            <wp:cNvGraphicFramePr/>
            <a:graphic xmlns:a="http://schemas.openxmlformats.org/drawingml/2006/main">
              <a:graphicData uri="http://schemas.openxmlformats.org/drawingml/2006/picture">
                <pic:pic xmlns:pic="http://schemas.openxmlformats.org/drawingml/2006/picture">
                  <pic:nvPicPr>
                    <pic:cNvPr id="124" name="image25.png"/>
                    <pic:cNvPicPr/>
                  </pic:nvPicPr>
                  <pic:blipFill>
                    <a:blip r:embed="rId10"/>
                    <a:srcRect l="12632" t="2384" r="6733" b="4753"/>
                    <a:stretch>
                      <a:fillRect/>
                    </a:stretch>
                  </pic:blipFill>
                  <pic:spPr>
                    <a:xfrm>
                      <a:off x="0" y="0"/>
                      <a:ext cx="5927090" cy="8978900"/>
                    </a:xfrm>
                    <a:prstGeom prst="rect">
                      <a:avLst/>
                    </a:prstGeom>
                    <a:ln/>
                  </pic:spPr>
                </pic:pic>
              </a:graphicData>
            </a:graphic>
          </wp:inline>
        </w:drawing>
      </w:r>
    </w:p>
    <w:p w:rsidR="002E19D8" w:rsidRDefault="000D21C7" w:rsidP="000D21C7">
      <w:pPr>
        <w:tabs>
          <w:tab w:val="left" w:pos="3624"/>
        </w:tabs>
        <w:rPr>
          <w:sz w:val="24"/>
          <w:szCs w:val="24"/>
        </w:rPr>
      </w:pPr>
      <w:r>
        <w:rPr>
          <w:sz w:val="24"/>
          <w:szCs w:val="24"/>
        </w:rPr>
        <w:lastRenderedPageBreak/>
        <w:tab/>
      </w:r>
      <w:r>
        <w:rPr>
          <w:noProof/>
        </w:rPr>
        <w:drawing>
          <wp:inline distT="0" distB="0" distL="0" distR="0" wp14:anchorId="722A8F28" wp14:editId="0244F089">
            <wp:extent cx="5913120" cy="8978900"/>
            <wp:effectExtent l="0" t="0" r="0" b="0"/>
            <wp:docPr id="105" name="image17.png"/>
            <wp:cNvGraphicFramePr/>
            <a:graphic xmlns:a="http://schemas.openxmlformats.org/drawingml/2006/main">
              <a:graphicData uri="http://schemas.openxmlformats.org/drawingml/2006/picture">
                <pic:pic xmlns:pic="http://schemas.openxmlformats.org/drawingml/2006/picture">
                  <pic:nvPicPr>
                    <pic:cNvPr id="105" name="image17.png"/>
                    <pic:cNvPicPr/>
                  </pic:nvPicPr>
                  <pic:blipFill>
                    <a:blip r:embed="rId11"/>
                    <a:srcRect l="6736" t="2383" r="7156" b="5057"/>
                    <a:stretch>
                      <a:fillRect/>
                    </a:stretch>
                  </pic:blipFill>
                  <pic:spPr>
                    <a:xfrm>
                      <a:off x="0" y="0"/>
                      <a:ext cx="5913120" cy="8978900"/>
                    </a:xfrm>
                    <a:prstGeom prst="rect">
                      <a:avLst/>
                    </a:prstGeom>
                    <a:ln/>
                  </pic:spPr>
                </pic:pic>
              </a:graphicData>
            </a:graphic>
          </wp:inline>
        </w:drawing>
      </w:r>
    </w:p>
    <w:p w:rsidR="004F2C33" w:rsidRDefault="002E19D8" w:rsidP="002E19D8">
      <w:pPr>
        <w:tabs>
          <w:tab w:val="left" w:pos="2916"/>
        </w:tabs>
        <w:rPr>
          <w:sz w:val="24"/>
          <w:szCs w:val="24"/>
        </w:rPr>
      </w:pPr>
      <w:r>
        <w:rPr>
          <w:sz w:val="24"/>
          <w:szCs w:val="24"/>
        </w:rPr>
        <w:lastRenderedPageBreak/>
        <w:tab/>
      </w:r>
      <w:r>
        <w:rPr>
          <w:noProof/>
        </w:rPr>
        <w:drawing>
          <wp:inline distT="0" distB="0" distL="0" distR="0" wp14:anchorId="30EE5BF7" wp14:editId="284C1DCA">
            <wp:extent cx="5761990" cy="8978900"/>
            <wp:effectExtent l="0" t="0" r="0" b="0"/>
            <wp:docPr id="106" name="image6.png"/>
            <wp:cNvGraphicFramePr/>
            <a:graphic xmlns:a="http://schemas.openxmlformats.org/drawingml/2006/main">
              <a:graphicData uri="http://schemas.openxmlformats.org/drawingml/2006/picture">
                <pic:pic xmlns:pic="http://schemas.openxmlformats.org/drawingml/2006/picture">
                  <pic:nvPicPr>
                    <pic:cNvPr id="106" name="image6.png"/>
                    <pic:cNvPicPr/>
                  </pic:nvPicPr>
                  <pic:blipFill>
                    <a:blip r:embed="rId12"/>
                    <a:srcRect l="7579" t="2535" r="14306" b="4744"/>
                    <a:stretch>
                      <a:fillRect/>
                    </a:stretch>
                  </pic:blipFill>
                  <pic:spPr>
                    <a:xfrm>
                      <a:off x="0" y="0"/>
                      <a:ext cx="5761990" cy="8978900"/>
                    </a:xfrm>
                    <a:prstGeom prst="rect">
                      <a:avLst/>
                    </a:prstGeom>
                    <a:ln/>
                  </pic:spPr>
                </pic:pic>
              </a:graphicData>
            </a:graphic>
          </wp:inline>
        </w:drawing>
      </w:r>
    </w:p>
    <w:p w:rsidR="007A26A1" w:rsidRDefault="004F2C33" w:rsidP="004F2C33">
      <w:pPr>
        <w:tabs>
          <w:tab w:val="left" w:pos="3972"/>
        </w:tabs>
        <w:rPr>
          <w:sz w:val="24"/>
          <w:szCs w:val="24"/>
        </w:rPr>
      </w:pPr>
      <w:r>
        <w:rPr>
          <w:sz w:val="24"/>
          <w:szCs w:val="24"/>
        </w:rPr>
        <w:lastRenderedPageBreak/>
        <w:tab/>
      </w:r>
      <w:r>
        <w:rPr>
          <w:noProof/>
        </w:rPr>
        <w:drawing>
          <wp:inline distT="0" distB="0" distL="0" distR="0" wp14:anchorId="5CD0394A" wp14:editId="23E69B08">
            <wp:extent cx="6005195" cy="8978900"/>
            <wp:effectExtent l="0" t="0" r="0" b="0"/>
            <wp:docPr id="107" name="image14.png"/>
            <wp:cNvGraphicFramePr/>
            <a:graphic xmlns:a="http://schemas.openxmlformats.org/drawingml/2006/main">
              <a:graphicData uri="http://schemas.openxmlformats.org/drawingml/2006/picture">
                <pic:pic xmlns:pic="http://schemas.openxmlformats.org/drawingml/2006/picture">
                  <pic:nvPicPr>
                    <pic:cNvPr id="107" name="image14.png"/>
                    <pic:cNvPicPr/>
                  </pic:nvPicPr>
                  <pic:blipFill>
                    <a:blip r:embed="rId13"/>
                    <a:srcRect l="6947" t="2234" r="5464" b="5057"/>
                    <a:stretch>
                      <a:fillRect/>
                    </a:stretch>
                  </pic:blipFill>
                  <pic:spPr>
                    <a:xfrm>
                      <a:off x="0" y="0"/>
                      <a:ext cx="6005195" cy="8978900"/>
                    </a:xfrm>
                    <a:prstGeom prst="rect">
                      <a:avLst/>
                    </a:prstGeom>
                    <a:ln/>
                  </pic:spPr>
                </pic:pic>
              </a:graphicData>
            </a:graphic>
          </wp:inline>
        </w:drawing>
      </w:r>
    </w:p>
    <w:p w:rsidR="00AE23BE" w:rsidRDefault="007A26A1" w:rsidP="007A26A1">
      <w:pPr>
        <w:tabs>
          <w:tab w:val="left" w:pos="3972"/>
        </w:tabs>
        <w:rPr>
          <w:sz w:val="24"/>
          <w:szCs w:val="24"/>
        </w:rPr>
      </w:pPr>
      <w:r>
        <w:rPr>
          <w:sz w:val="24"/>
          <w:szCs w:val="24"/>
        </w:rPr>
        <w:lastRenderedPageBreak/>
        <w:tab/>
      </w:r>
      <w:r>
        <w:rPr>
          <w:noProof/>
        </w:rPr>
        <w:drawing>
          <wp:inline distT="0" distB="0" distL="0" distR="0" wp14:anchorId="402B2443" wp14:editId="52B16604">
            <wp:extent cx="5957570" cy="8978900"/>
            <wp:effectExtent l="0" t="0" r="5080" b="0"/>
            <wp:docPr id="108" name="image21.png"/>
            <wp:cNvGraphicFramePr/>
            <a:graphic xmlns:a="http://schemas.openxmlformats.org/drawingml/2006/main">
              <a:graphicData uri="http://schemas.openxmlformats.org/drawingml/2006/picture">
                <pic:pic xmlns:pic="http://schemas.openxmlformats.org/drawingml/2006/picture">
                  <pic:nvPicPr>
                    <pic:cNvPr id="108" name="image21.png"/>
                    <pic:cNvPicPr/>
                  </pic:nvPicPr>
                  <pic:blipFill>
                    <a:blip r:embed="rId14"/>
                    <a:srcRect l="6315" t="2534" r="6931" b="4904"/>
                    <a:stretch>
                      <a:fillRect/>
                    </a:stretch>
                  </pic:blipFill>
                  <pic:spPr>
                    <a:xfrm>
                      <a:off x="0" y="0"/>
                      <a:ext cx="5957570" cy="8978900"/>
                    </a:xfrm>
                    <a:prstGeom prst="rect">
                      <a:avLst/>
                    </a:prstGeom>
                    <a:ln/>
                  </pic:spPr>
                </pic:pic>
              </a:graphicData>
            </a:graphic>
          </wp:inline>
        </w:drawing>
      </w:r>
    </w:p>
    <w:p w:rsidR="005010E1" w:rsidRDefault="00AE23BE" w:rsidP="00AE23BE">
      <w:pPr>
        <w:tabs>
          <w:tab w:val="left" w:pos="3972"/>
        </w:tabs>
        <w:rPr>
          <w:sz w:val="24"/>
          <w:szCs w:val="24"/>
        </w:rPr>
      </w:pPr>
      <w:r>
        <w:rPr>
          <w:sz w:val="24"/>
          <w:szCs w:val="24"/>
        </w:rPr>
        <w:lastRenderedPageBreak/>
        <w:tab/>
      </w:r>
      <w:r>
        <w:rPr>
          <w:noProof/>
        </w:rPr>
        <w:drawing>
          <wp:inline distT="0" distB="0" distL="0" distR="0" wp14:anchorId="18A39258" wp14:editId="331A0015">
            <wp:extent cx="6073140" cy="8978900"/>
            <wp:effectExtent l="0" t="0" r="3810" b="0"/>
            <wp:docPr id="109" name="image7.png"/>
            <wp:cNvGraphicFramePr/>
            <a:graphic xmlns:a="http://schemas.openxmlformats.org/drawingml/2006/main">
              <a:graphicData uri="http://schemas.openxmlformats.org/drawingml/2006/picture">
                <pic:pic xmlns:pic="http://schemas.openxmlformats.org/drawingml/2006/picture">
                  <pic:nvPicPr>
                    <pic:cNvPr id="109" name="image7.png"/>
                    <pic:cNvPicPr/>
                  </pic:nvPicPr>
                  <pic:blipFill>
                    <a:blip r:embed="rId15"/>
                    <a:srcRect l="6526" t="2533" r="5040" b="4907"/>
                    <a:stretch>
                      <a:fillRect/>
                    </a:stretch>
                  </pic:blipFill>
                  <pic:spPr>
                    <a:xfrm>
                      <a:off x="0" y="0"/>
                      <a:ext cx="6073140" cy="8978900"/>
                    </a:xfrm>
                    <a:prstGeom prst="rect">
                      <a:avLst/>
                    </a:prstGeom>
                    <a:ln/>
                  </pic:spPr>
                </pic:pic>
              </a:graphicData>
            </a:graphic>
          </wp:inline>
        </w:drawing>
      </w:r>
    </w:p>
    <w:p w:rsidR="0030026B" w:rsidRDefault="005010E1" w:rsidP="005010E1">
      <w:pPr>
        <w:tabs>
          <w:tab w:val="left" w:pos="3972"/>
        </w:tabs>
        <w:rPr>
          <w:sz w:val="24"/>
          <w:szCs w:val="24"/>
        </w:rPr>
      </w:pPr>
      <w:r>
        <w:rPr>
          <w:sz w:val="24"/>
          <w:szCs w:val="24"/>
        </w:rPr>
        <w:lastRenderedPageBreak/>
        <w:tab/>
      </w:r>
      <w:r>
        <w:rPr>
          <w:noProof/>
        </w:rPr>
        <w:drawing>
          <wp:inline distT="0" distB="0" distL="0" distR="0" wp14:anchorId="742EE897" wp14:editId="30313695">
            <wp:extent cx="6005195" cy="8978900"/>
            <wp:effectExtent l="0" t="0" r="0" b="0"/>
            <wp:docPr id="110" name="image13.png"/>
            <wp:cNvGraphicFramePr/>
            <a:graphic xmlns:a="http://schemas.openxmlformats.org/drawingml/2006/main">
              <a:graphicData uri="http://schemas.openxmlformats.org/drawingml/2006/picture">
                <pic:pic xmlns:pic="http://schemas.openxmlformats.org/drawingml/2006/picture">
                  <pic:nvPicPr>
                    <pic:cNvPr id="110" name="image13.png"/>
                    <pic:cNvPicPr/>
                  </pic:nvPicPr>
                  <pic:blipFill>
                    <a:blip r:embed="rId16"/>
                    <a:srcRect l="6736" t="2683" r="5673" b="4616"/>
                    <a:stretch>
                      <a:fillRect/>
                    </a:stretch>
                  </pic:blipFill>
                  <pic:spPr>
                    <a:xfrm>
                      <a:off x="0" y="0"/>
                      <a:ext cx="6005195" cy="8978900"/>
                    </a:xfrm>
                    <a:prstGeom prst="rect">
                      <a:avLst/>
                    </a:prstGeom>
                    <a:ln/>
                  </pic:spPr>
                </pic:pic>
              </a:graphicData>
            </a:graphic>
          </wp:inline>
        </w:drawing>
      </w:r>
    </w:p>
    <w:p w:rsidR="00594415" w:rsidRDefault="0030026B" w:rsidP="0030026B">
      <w:pPr>
        <w:tabs>
          <w:tab w:val="left" w:pos="3972"/>
        </w:tabs>
        <w:rPr>
          <w:sz w:val="24"/>
          <w:szCs w:val="24"/>
        </w:rPr>
      </w:pPr>
      <w:r>
        <w:rPr>
          <w:sz w:val="24"/>
          <w:szCs w:val="24"/>
        </w:rPr>
        <w:lastRenderedPageBreak/>
        <w:tab/>
      </w:r>
      <w:r>
        <w:rPr>
          <w:noProof/>
        </w:rPr>
        <w:drawing>
          <wp:inline distT="0" distB="0" distL="0" distR="0" wp14:anchorId="72BCCE5F" wp14:editId="2C59DC05">
            <wp:extent cx="5736590" cy="8978900"/>
            <wp:effectExtent l="0" t="0" r="0" b="0"/>
            <wp:docPr id="111" name="image16.png"/>
            <wp:cNvGraphicFramePr/>
            <a:graphic xmlns:a="http://schemas.openxmlformats.org/drawingml/2006/main">
              <a:graphicData uri="http://schemas.openxmlformats.org/drawingml/2006/picture">
                <pic:pic xmlns:pic="http://schemas.openxmlformats.org/drawingml/2006/picture">
                  <pic:nvPicPr>
                    <pic:cNvPr id="111" name="image16.png"/>
                    <pic:cNvPicPr/>
                  </pic:nvPicPr>
                  <pic:blipFill>
                    <a:blip r:embed="rId17"/>
                    <a:srcRect l="6526" t="2681" r="12831" b="4461"/>
                    <a:stretch>
                      <a:fillRect/>
                    </a:stretch>
                  </pic:blipFill>
                  <pic:spPr>
                    <a:xfrm>
                      <a:off x="0" y="0"/>
                      <a:ext cx="5736590" cy="8978900"/>
                    </a:xfrm>
                    <a:prstGeom prst="rect">
                      <a:avLst/>
                    </a:prstGeom>
                    <a:ln/>
                  </pic:spPr>
                </pic:pic>
              </a:graphicData>
            </a:graphic>
          </wp:inline>
        </w:drawing>
      </w:r>
    </w:p>
    <w:p w:rsidR="00450A54" w:rsidRDefault="00594415" w:rsidP="00594415">
      <w:pPr>
        <w:jc w:val="center"/>
        <w:rPr>
          <w:sz w:val="24"/>
          <w:szCs w:val="24"/>
        </w:rPr>
      </w:pPr>
      <w:r>
        <w:rPr>
          <w:noProof/>
        </w:rPr>
        <w:lastRenderedPageBreak/>
        <w:drawing>
          <wp:inline distT="0" distB="0" distL="0" distR="0" wp14:anchorId="6955B030" wp14:editId="34B10804">
            <wp:extent cx="6001385" cy="8978900"/>
            <wp:effectExtent l="0" t="0" r="0" b="0"/>
            <wp:docPr id="112" name="image11.png"/>
            <wp:cNvGraphicFramePr/>
            <a:graphic xmlns:a="http://schemas.openxmlformats.org/drawingml/2006/main">
              <a:graphicData uri="http://schemas.openxmlformats.org/drawingml/2006/picture">
                <pic:pic xmlns:pic="http://schemas.openxmlformats.org/drawingml/2006/picture">
                  <pic:nvPicPr>
                    <pic:cNvPr id="112" name="image11.png"/>
                    <pic:cNvPicPr/>
                  </pic:nvPicPr>
                  <pic:blipFill>
                    <a:blip r:embed="rId18"/>
                    <a:srcRect l="6317" t="2384" r="4409" b="4616"/>
                    <a:stretch>
                      <a:fillRect/>
                    </a:stretch>
                  </pic:blipFill>
                  <pic:spPr>
                    <a:xfrm>
                      <a:off x="0" y="0"/>
                      <a:ext cx="6001385" cy="8978900"/>
                    </a:xfrm>
                    <a:prstGeom prst="rect">
                      <a:avLst/>
                    </a:prstGeom>
                    <a:ln/>
                  </pic:spPr>
                </pic:pic>
              </a:graphicData>
            </a:graphic>
          </wp:inline>
        </w:drawing>
      </w:r>
    </w:p>
    <w:p w:rsidR="00FD7A72" w:rsidRDefault="00450A54" w:rsidP="00450A54">
      <w:pPr>
        <w:tabs>
          <w:tab w:val="left" w:pos="4200"/>
        </w:tabs>
        <w:rPr>
          <w:sz w:val="24"/>
          <w:szCs w:val="24"/>
        </w:rPr>
      </w:pPr>
      <w:r>
        <w:rPr>
          <w:sz w:val="24"/>
          <w:szCs w:val="24"/>
        </w:rPr>
        <w:lastRenderedPageBreak/>
        <w:tab/>
      </w:r>
      <w:r>
        <w:rPr>
          <w:noProof/>
        </w:rPr>
        <w:drawing>
          <wp:inline distT="0" distB="0" distL="0" distR="0" wp14:anchorId="2B454B0A" wp14:editId="24EDE72D">
            <wp:extent cx="5818505" cy="8978900"/>
            <wp:effectExtent l="0" t="0" r="0" b="0"/>
            <wp:docPr id="113" name="image9.png"/>
            <wp:cNvGraphicFramePr/>
            <a:graphic xmlns:a="http://schemas.openxmlformats.org/drawingml/2006/main">
              <a:graphicData uri="http://schemas.openxmlformats.org/drawingml/2006/picture">
                <pic:pic xmlns:pic="http://schemas.openxmlformats.org/drawingml/2006/picture">
                  <pic:nvPicPr>
                    <pic:cNvPr id="113" name="image9.png"/>
                    <pic:cNvPicPr/>
                  </pic:nvPicPr>
                  <pic:blipFill>
                    <a:blip r:embed="rId19"/>
                    <a:srcRect l="6316" t="2384" r="8413" b="4465"/>
                    <a:stretch>
                      <a:fillRect/>
                    </a:stretch>
                  </pic:blipFill>
                  <pic:spPr>
                    <a:xfrm>
                      <a:off x="0" y="0"/>
                      <a:ext cx="5818505" cy="8978900"/>
                    </a:xfrm>
                    <a:prstGeom prst="rect">
                      <a:avLst/>
                    </a:prstGeom>
                    <a:ln/>
                  </pic:spPr>
                </pic:pic>
              </a:graphicData>
            </a:graphic>
          </wp:inline>
        </w:drawing>
      </w:r>
    </w:p>
    <w:p w:rsidR="00EE736F" w:rsidRDefault="00FD7A72" w:rsidP="00FD7A72">
      <w:pPr>
        <w:jc w:val="center"/>
        <w:rPr>
          <w:sz w:val="24"/>
          <w:szCs w:val="24"/>
        </w:rPr>
      </w:pPr>
      <w:r>
        <w:rPr>
          <w:noProof/>
        </w:rPr>
        <w:lastRenderedPageBreak/>
        <w:drawing>
          <wp:inline distT="0" distB="0" distL="0" distR="0" wp14:anchorId="61EA76B1" wp14:editId="54B51E2C">
            <wp:extent cx="5849620" cy="8978900"/>
            <wp:effectExtent l="0" t="0" r="0" b="0"/>
            <wp:docPr id="114" name="image12.png"/>
            <wp:cNvGraphicFramePr/>
            <a:graphic xmlns:a="http://schemas.openxmlformats.org/drawingml/2006/main">
              <a:graphicData uri="http://schemas.openxmlformats.org/drawingml/2006/picture">
                <pic:pic xmlns:pic="http://schemas.openxmlformats.org/drawingml/2006/picture">
                  <pic:nvPicPr>
                    <pic:cNvPr id="114" name="image12.png"/>
                    <pic:cNvPicPr/>
                  </pic:nvPicPr>
                  <pic:blipFill>
                    <a:blip r:embed="rId20"/>
                    <a:srcRect l="6526" t="2535" r="10310" b="4603"/>
                    <a:stretch>
                      <a:fillRect/>
                    </a:stretch>
                  </pic:blipFill>
                  <pic:spPr>
                    <a:xfrm>
                      <a:off x="0" y="0"/>
                      <a:ext cx="5849620" cy="8978900"/>
                    </a:xfrm>
                    <a:prstGeom prst="rect">
                      <a:avLst/>
                    </a:prstGeom>
                    <a:ln/>
                  </pic:spPr>
                </pic:pic>
              </a:graphicData>
            </a:graphic>
          </wp:inline>
        </w:drawing>
      </w:r>
    </w:p>
    <w:p w:rsidR="002801C3" w:rsidRDefault="00EE736F" w:rsidP="00EE736F">
      <w:pPr>
        <w:tabs>
          <w:tab w:val="left" w:pos="4272"/>
        </w:tabs>
        <w:rPr>
          <w:sz w:val="24"/>
          <w:szCs w:val="24"/>
        </w:rPr>
      </w:pPr>
      <w:r>
        <w:rPr>
          <w:sz w:val="24"/>
          <w:szCs w:val="24"/>
        </w:rPr>
        <w:lastRenderedPageBreak/>
        <w:tab/>
      </w:r>
      <w:r>
        <w:rPr>
          <w:noProof/>
        </w:rPr>
        <w:drawing>
          <wp:inline distT="0" distB="0" distL="0" distR="0" wp14:anchorId="31F219DD" wp14:editId="5C05B654">
            <wp:extent cx="6076315" cy="8978900"/>
            <wp:effectExtent l="0" t="0" r="635" b="0"/>
            <wp:docPr id="101" name="image8.png"/>
            <wp:cNvGraphicFramePr/>
            <a:graphic xmlns:a="http://schemas.openxmlformats.org/drawingml/2006/main">
              <a:graphicData uri="http://schemas.openxmlformats.org/drawingml/2006/picture">
                <pic:pic xmlns:pic="http://schemas.openxmlformats.org/drawingml/2006/picture">
                  <pic:nvPicPr>
                    <pic:cNvPr id="101" name="image8.png"/>
                    <pic:cNvPicPr/>
                  </pic:nvPicPr>
                  <pic:blipFill>
                    <a:blip r:embed="rId21"/>
                    <a:srcRect l="6525" t="2383" r="7146" b="4461"/>
                    <a:stretch>
                      <a:fillRect/>
                    </a:stretch>
                  </pic:blipFill>
                  <pic:spPr>
                    <a:xfrm>
                      <a:off x="0" y="0"/>
                      <a:ext cx="6076315" cy="8978900"/>
                    </a:xfrm>
                    <a:prstGeom prst="rect">
                      <a:avLst/>
                    </a:prstGeom>
                    <a:ln/>
                  </pic:spPr>
                </pic:pic>
              </a:graphicData>
            </a:graphic>
          </wp:inline>
        </w:drawing>
      </w:r>
    </w:p>
    <w:p w:rsidR="002E7E12" w:rsidRDefault="002801C3" w:rsidP="002801C3">
      <w:pPr>
        <w:jc w:val="center"/>
        <w:rPr>
          <w:sz w:val="24"/>
          <w:szCs w:val="24"/>
        </w:rPr>
      </w:pPr>
      <w:r>
        <w:rPr>
          <w:noProof/>
        </w:rPr>
        <w:lastRenderedPageBreak/>
        <w:drawing>
          <wp:inline distT="0" distB="0" distL="0" distR="0" wp14:anchorId="24FD728F" wp14:editId="3F8E6F61">
            <wp:extent cx="5660390" cy="8978900"/>
            <wp:effectExtent l="0" t="0" r="0" b="0"/>
            <wp:docPr id="102" name="image10.png"/>
            <wp:cNvGraphicFramePr/>
            <a:graphic xmlns:a="http://schemas.openxmlformats.org/drawingml/2006/main">
              <a:graphicData uri="http://schemas.openxmlformats.org/drawingml/2006/picture">
                <pic:pic xmlns:pic="http://schemas.openxmlformats.org/drawingml/2006/picture">
                  <pic:nvPicPr>
                    <pic:cNvPr id="102" name="image10.png"/>
                    <pic:cNvPicPr/>
                  </pic:nvPicPr>
                  <pic:blipFill>
                    <a:blip r:embed="rId22"/>
                    <a:srcRect l="6315" t="2682" r="17678" b="4466"/>
                    <a:stretch>
                      <a:fillRect/>
                    </a:stretch>
                  </pic:blipFill>
                  <pic:spPr>
                    <a:xfrm>
                      <a:off x="0" y="0"/>
                      <a:ext cx="5660390" cy="8978900"/>
                    </a:xfrm>
                    <a:prstGeom prst="rect">
                      <a:avLst/>
                    </a:prstGeom>
                    <a:ln/>
                  </pic:spPr>
                </pic:pic>
              </a:graphicData>
            </a:graphic>
          </wp:inline>
        </w:drawing>
      </w:r>
    </w:p>
    <w:p w:rsidR="0087747D" w:rsidRDefault="002E7E12" w:rsidP="002E7E12">
      <w:pPr>
        <w:jc w:val="center"/>
        <w:rPr>
          <w:sz w:val="24"/>
          <w:szCs w:val="24"/>
        </w:rPr>
      </w:pPr>
      <w:r>
        <w:rPr>
          <w:noProof/>
        </w:rPr>
        <w:lastRenderedPageBreak/>
        <w:drawing>
          <wp:inline distT="0" distB="0" distL="0" distR="0" wp14:anchorId="34F1A42C" wp14:editId="292EF18C">
            <wp:extent cx="6059170" cy="8978900"/>
            <wp:effectExtent l="0" t="0" r="0" b="0"/>
            <wp:docPr id="103" name="image5.png"/>
            <wp:cNvGraphicFramePr/>
            <a:graphic xmlns:a="http://schemas.openxmlformats.org/drawingml/2006/main">
              <a:graphicData uri="http://schemas.openxmlformats.org/drawingml/2006/picture">
                <pic:pic xmlns:pic="http://schemas.openxmlformats.org/drawingml/2006/picture">
                  <pic:nvPicPr>
                    <pic:cNvPr id="103" name="image5.png"/>
                    <pic:cNvPicPr/>
                  </pic:nvPicPr>
                  <pic:blipFill>
                    <a:blip r:embed="rId23"/>
                    <a:srcRect l="6316" t="2683" r="5459" b="4764"/>
                    <a:stretch>
                      <a:fillRect/>
                    </a:stretch>
                  </pic:blipFill>
                  <pic:spPr>
                    <a:xfrm>
                      <a:off x="0" y="0"/>
                      <a:ext cx="6059170" cy="8978900"/>
                    </a:xfrm>
                    <a:prstGeom prst="rect">
                      <a:avLst/>
                    </a:prstGeom>
                    <a:ln/>
                  </pic:spPr>
                </pic:pic>
              </a:graphicData>
            </a:graphic>
          </wp:inline>
        </w:drawing>
      </w:r>
    </w:p>
    <w:p w:rsidR="003E6FB2" w:rsidRPr="0087747D" w:rsidRDefault="0087747D" w:rsidP="0087747D">
      <w:pPr>
        <w:jc w:val="center"/>
        <w:rPr>
          <w:sz w:val="24"/>
          <w:szCs w:val="24"/>
        </w:rPr>
      </w:pPr>
      <w:r>
        <w:rPr>
          <w:noProof/>
        </w:rPr>
        <w:lastRenderedPageBreak/>
        <w:drawing>
          <wp:inline distT="0" distB="0" distL="0" distR="0" wp14:anchorId="3BF3FE1D" wp14:editId="40ECC534">
            <wp:extent cx="5825490" cy="8978900"/>
            <wp:effectExtent l="0" t="0" r="3810" b="0"/>
            <wp:docPr id="104" name="image18.png"/>
            <wp:cNvGraphicFramePr/>
            <a:graphic xmlns:a="http://schemas.openxmlformats.org/drawingml/2006/main">
              <a:graphicData uri="http://schemas.openxmlformats.org/drawingml/2006/picture">
                <pic:pic xmlns:pic="http://schemas.openxmlformats.org/drawingml/2006/picture">
                  <pic:nvPicPr>
                    <pic:cNvPr id="104" name="image18.png"/>
                    <pic:cNvPicPr/>
                  </pic:nvPicPr>
                  <pic:blipFill>
                    <a:blip r:embed="rId24"/>
                    <a:srcRect l="6105" t="2682" r="10731" b="4306"/>
                    <a:stretch>
                      <a:fillRect/>
                    </a:stretch>
                  </pic:blipFill>
                  <pic:spPr>
                    <a:xfrm>
                      <a:off x="0" y="0"/>
                      <a:ext cx="5825490" cy="8978900"/>
                    </a:xfrm>
                    <a:prstGeom prst="rect">
                      <a:avLst/>
                    </a:prstGeom>
                    <a:ln/>
                  </pic:spPr>
                </pic:pic>
              </a:graphicData>
            </a:graphic>
          </wp:inline>
        </w:drawing>
      </w:r>
    </w:p>
    <w:p w:rsidR="00A8334E" w:rsidRDefault="00F71238" w:rsidP="00A8334E">
      <w:pPr>
        <w:rPr>
          <w:rFonts w:ascii="Times New Roman" w:eastAsia="Times New Roman" w:hAnsi="Times New Roman" w:cs="Times New Roman"/>
          <w:noProof/>
          <w:color w:val="000000"/>
          <w:sz w:val="32"/>
          <w:szCs w:val="32"/>
        </w:rPr>
      </w:pPr>
      <w:r w:rsidRPr="00F71238">
        <w:rPr>
          <w:rFonts w:ascii="Times New Roman" w:eastAsia="Times New Roman" w:hAnsi="Times New Roman" w:cs="Times New Roman"/>
          <w:noProof/>
          <w:color w:val="000000"/>
          <w:sz w:val="32"/>
          <w:szCs w:val="32"/>
        </w:rPr>
        <w:lastRenderedPageBreak/>
        <w:drawing>
          <wp:inline distT="0" distB="0" distL="0" distR="0" wp14:anchorId="614254A1" wp14:editId="5C705C4B">
            <wp:extent cx="6120765" cy="8633879"/>
            <wp:effectExtent l="0" t="0" r="0" b="0"/>
            <wp:docPr id="6" name="Рисунок 6" descr="Додаток_5_Anketa_dlya__zdobuvachiv_pozashkilnoi_osvi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даток_5_Anketa_dlya__zdobuvachiv_pozashkilnoi_osviti-1"/>
                    <pic:cNvPicPr>
                      <a:picLocks noChangeAspect="1" noChangeArrowheads="1"/>
                    </pic:cNvPicPr>
                  </pic:nvPicPr>
                  <pic:blipFill>
                    <a:blip r:embed="rId25">
                      <a:extLst>
                        <a:ext uri="{28A0092B-C50C-407E-A947-70E740481C1C}">
                          <a14:useLocalDpi xmlns:a14="http://schemas.microsoft.com/office/drawing/2010/main" val="0"/>
                        </a:ext>
                      </a:extLst>
                    </a:blip>
                    <a:srcRect l="12206" t="7709" r="3970" b="7805"/>
                    <a:stretch>
                      <a:fillRect/>
                    </a:stretch>
                  </pic:blipFill>
                  <pic:spPr bwMode="auto">
                    <a:xfrm>
                      <a:off x="0" y="0"/>
                      <a:ext cx="6120765" cy="8633879"/>
                    </a:xfrm>
                    <a:prstGeom prst="rect">
                      <a:avLst/>
                    </a:prstGeom>
                    <a:noFill/>
                    <a:ln>
                      <a:noFill/>
                    </a:ln>
                  </pic:spPr>
                </pic:pic>
              </a:graphicData>
            </a:graphic>
          </wp:inline>
        </w:drawing>
      </w:r>
    </w:p>
    <w:p w:rsidR="00A8334E" w:rsidRDefault="00A8334E" w:rsidP="00A8334E">
      <w:pPr>
        <w:rPr>
          <w:rFonts w:ascii="Times New Roman" w:eastAsia="Times New Roman" w:hAnsi="Times New Roman" w:cs="Times New Roman"/>
          <w:color w:val="000000"/>
          <w:sz w:val="32"/>
          <w:szCs w:val="32"/>
        </w:rPr>
      </w:pPr>
    </w:p>
    <w:p w:rsidR="00A8334E" w:rsidRDefault="00A8334E" w:rsidP="00A8334E">
      <w:pPr>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lastRenderedPageBreak/>
        <w:drawing>
          <wp:inline distT="0" distB="0" distL="0" distR="0">
            <wp:extent cx="6416040" cy="9814560"/>
            <wp:effectExtent l="0" t="0" r="3810" b="0"/>
            <wp:docPr id="4" name="Рисунок 4" descr="Додаток_5_Anketa_dlya__zdobuvachiv_pozashkilnoi_osvit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даток_5_Anketa_dlya__zdobuvachiv_pozashkilnoi_osviti-2"/>
                    <pic:cNvPicPr>
                      <a:picLocks noChangeAspect="1" noChangeArrowheads="1"/>
                    </pic:cNvPicPr>
                  </pic:nvPicPr>
                  <pic:blipFill>
                    <a:blip r:embed="rId26">
                      <a:extLst>
                        <a:ext uri="{28A0092B-C50C-407E-A947-70E740481C1C}">
                          <a14:useLocalDpi xmlns:a14="http://schemas.microsoft.com/office/drawing/2010/main" val="0"/>
                        </a:ext>
                      </a:extLst>
                    </a:blip>
                    <a:srcRect l="13235" t="4683" r="3235" b="4474"/>
                    <a:stretch>
                      <a:fillRect/>
                    </a:stretch>
                  </pic:blipFill>
                  <pic:spPr bwMode="auto">
                    <a:xfrm>
                      <a:off x="0" y="0"/>
                      <a:ext cx="6416040" cy="9814560"/>
                    </a:xfrm>
                    <a:prstGeom prst="rect">
                      <a:avLst/>
                    </a:prstGeom>
                    <a:noFill/>
                    <a:ln>
                      <a:noFill/>
                    </a:ln>
                  </pic:spPr>
                </pic:pic>
              </a:graphicData>
            </a:graphic>
          </wp:inline>
        </w:drawing>
      </w:r>
      <w:r>
        <w:rPr>
          <w:rFonts w:ascii="Times New Roman" w:eastAsia="Times New Roman" w:hAnsi="Times New Roman" w:cs="Times New Roman"/>
          <w:noProof/>
          <w:color w:val="000000"/>
          <w:sz w:val="32"/>
          <w:szCs w:val="32"/>
        </w:rPr>
        <w:lastRenderedPageBreak/>
        <w:drawing>
          <wp:inline distT="0" distB="0" distL="0" distR="0">
            <wp:extent cx="6393180" cy="9814560"/>
            <wp:effectExtent l="0" t="0" r="7620" b="0"/>
            <wp:docPr id="2" name="Рисунок 2" descr="Додаток_5_Anketa_dlya__zdobuvachiv_pozashkilnoi_osvit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даток_5_Anketa_dlya__zdobuvachiv_pozashkilnoi_osviti-3"/>
                    <pic:cNvPicPr>
                      <a:picLocks noChangeAspect="1" noChangeArrowheads="1"/>
                    </pic:cNvPicPr>
                  </pic:nvPicPr>
                  <pic:blipFill>
                    <a:blip r:embed="rId27">
                      <a:extLst>
                        <a:ext uri="{28A0092B-C50C-407E-A947-70E740481C1C}">
                          <a14:useLocalDpi xmlns:a14="http://schemas.microsoft.com/office/drawing/2010/main" val="0"/>
                        </a:ext>
                      </a:extLst>
                    </a:blip>
                    <a:srcRect l="12941" t="4579" r="3824" b="3954"/>
                    <a:stretch>
                      <a:fillRect/>
                    </a:stretch>
                  </pic:blipFill>
                  <pic:spPr bwMode="auto">
                    <a:xfrm>
                      <a:off x="0" y="0"/>
                      <a:ext cx="6393180" cy="9814560"/>
                    </a:xfrm>
                    <a:prstGeom prst="rect">
                      <a:avLst/>
                    </a:prstGeom>
                    <a:noFill/>
                    <a:ln>
                      <a:noFill/>
                    </a:ln>
                  </pic:spPr>
                </pic:pic>
              </a:graphicData>
            </a:graphic>
          </wp:inline>
        </w:drawing>
      </w:r>
      <w:r>
        <w:rPr>
          <w:rFonts w:ascii="Times New Roman" w:eastAsia="Times New Roman" w:hAnsi="Times New Roman" w:cs="Times New Roman"/>
          <w:noProof/>
          <w:color w:val="000000"/>
          <w:sz w:val="32"/>
          <w:szCs w:val="32"/>
        </w:rPr>
        <w:lastRenderedPageBreak/>
        <w:drawing>
          <wp:inline distT="0" distB="0" distL="0" distR="0">
            <wp:extent cx="6393180" cy="9768840"/>
            <wp:effectExtent l="0" t="0" r="7620" b="3810"/>
            <wp:docPr id="1" name="Рисунок 1" descr="Додаток_5_Anketa_dlya__zdobuvachiv_pozashkilnoi_osvit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даток_5_Anketa_dlya__zdobuvachiv_pozashkilnoi_osviti-4"/>
                    <pic:cNvPicPr>
                      <a:picLocks noChangeAspect="1" noChangeArrowheads="1"/>
                    </pic:cNvPicPr>
                  </pic:nvPicPr>
                  <pic:blipFill>
                    <a:blip r:embed="rId28">
                      <a:extLst>
                        <a:ext uri="{28A0092B-C50C-407E-A947-70E740481C1C}">
                          <a14:useLocalDpi xmlns:a14="http://schemas.microsoft.com/office/drawing/2010/main" val="0"/>
                        </a:ext>
                      </a:extLst>
                    </a:blip>
                    <a:srcRect l="13235" t="4579" r="3235" b="4370"/>
                    <a:stretch>
                      <a:fillRect/>
                    </a:stretch>
                  </pic:blipFill>
                  <pic:spPr bwMode="auto">
                    <a:xfrm>
                      <a:off x="0" y="0"/>
                      <a:ext cx="6393180" cy="9768840"/>
                    </a:xfrm>
                    <a:prstGeom prst="rect">
                      <a:avLst/>
                    </a:prstGeom>
                    <a:noFill/>
                    <a:ln>
                      <a:noFill/>
                    </a:ln>
                  </pic:spPr>
                </pic:pic>
              </a:graphicData>
            </a:graphic>
          </wp:inline>
        </w:drawing>
      </w:r>
      <w:r>
        <w:br w:type="page"/>
      </w:r>
      <w:r w:rsidR="00046B95">
        <w:rPr>
          <w:noProof/>
        </w:rPr>
        <w:lastRenderedPageBreak/>
        <w:drawing>
          <wp:inline distT="0" distB="0" distL="0" distR="0" wp14:anchorId="097C7FDD" wp14:editId="62F08A30">
            <wp:extent cx="6120765" cy="8674510"/>
            <wp:effectExtent l="0" t="0" r="0" b="0"/>
            <wp:docPr id="115" name="image20.png"/>
            <wp:cNvGraphicFramePr/>
            <a:graphic xmlns:a="http://schemas.openxmlformats.org/drawingml/2006/main">
              <a:graphicData uri="http://schemas.openxmlformats.org/drawingml/2006/picture">
                <pic:pic xmlns:pic="http://schemas.openxmlformats.org/drawingml/2006/picture">
                  <pic:nvPicPr>
                    <pic:cNvPr id="115" name="image20.png"/>
                    <pic:cNvPicPr/>
                  </pic:nvPicPr>
                  <pic:blipFill>
                    <a:blip r:embed="rId29"/>
                    <a:srcRect l="12448" t="8657" r="3572" b="7155"/>
                    <a:stretch>
                      <a:fillRect/>
                    </a:stretch>
                  </pic:blipFill>
                  <pic:spPr>
                    <a:xfrm>
                      <a:off x="0" y="0"/>
                      <a:ext cx="6120765" cy="8674510"/>
                    </a:xfrm>
                    <a:prstGeom prst="rect">
                      <a:avLst/>
                    </a:prstGeom>
                    <a:ln/>
                  </pic:spPr>
                </pic:pic>
              </a:graphicData>
            </a:graphic>
          </wp:inline>
        </w:drawing>
      </w:r>
    </w:p>
    <w:p w:rsidR="00E44329" w:rsidRDefault="00E44329" w:rsidP="00A8334E">
      <w:pPr>
        <w:rPr>
          <w:noProof/>
        </w:rPr>
      </w:pPr>
    </w:p>
    <w:p w:rsidR="00E44329" w:rsidRDefault="00E44329" w:rsidP="00A8334E">
      <w:pPr>
        <w:rPr>
          <w:noProof/>
        </w:rPr>
      </w:pPr>
    </w:p>
    <w:p w:rsidR="00E44329" w:rsidRDefault="00E44329" w:rsidP="00A8334E">
      <w:pPr>
        <w:rPr>
          <w:noProof/>
        </w:rPr>
      </w:pPr>
    </w:p>
    <w:p w:rsidR="003E6FB2" w:rsidRDefault="004E58AC" w:rsidP="00A8334E">
      <w:pPr>
        <w:rPr>
          <w:rFonts w:ascii="Times New Roman" w:eastAsia="Times New Roman" w:hAnsi="Times New Roman" w:cs="Times New Roman"/>
          <w:color w:val="000000"/>
          <w:sz w:val="32"/>
          <w:szCs w:val="32"/>
        </w:rPr>
      </w:pPr>
      <w:r>
        <w:rPr>
          <w:noProof/>
        </w:rPr>
        <w:lastRenderedPageBreak/>
        <w:drawing>
          <wp:inline distT="0" distB="0" distL="0" distR="0" wp14:anchorId="06A5B51F" wp14:editId="1E222341">
            <wp:extent cx="6120765" cy="8954746"/>
            <wp:effectExtent l="0" t="0" r="0" b="0"/>
            <wp:docPr id="116" name="image15.png"/>
            <wp:cNvGraphicFramePr/>
            <a:graphic xmlns:a="http://schemas.openxmlformats.org/drawingml/2006/main">
              <a:graphicData uri="http://schemas.openxmlformats.org/drawingml/2006/picture">
                <pic:pic xmlns:pic="http://schemas.openxmlformats.org/drawingml/2006/picture">
                  <pic:nvPicPr>
                    <pic:cNvPr id="116" name="image15.png"/>
                    <pic:cNvPicPr/>
                  </pic:nvPicPr>
                  <pic:blipFill>
                    <a:blip r:embed="rId30"/>
                    <a:srcRect l="13503" t="7014" r="3989" b="7591"/>
                    <a:stretch>
                      <a:fillRect/>
                    </a:stretch>
                  </pic:blipFill>
                  <pic:spPr>
                    <a:xfrm>
                      <a:off x="0" y="0"/>
                      <a:ext cx="6120765" cy="8954746"/>
                    </a:xfrm>
                    <a:prstGeom prst="rect">
                      <a:avLst/>
                    </a:prstGeom>
                    <a:ln/>
                  </pic:spPr>
                </pic:pic>
              </a:graphicData>
            </a:graphic>
          </wp:inline>
        </w:drawing>
      </w:r>
      <w:r w:rsidR="003E6FB2">
        <w:br w:type="page"/>
      </w:r>
    </w:p>
    <w:p w:rsidR="009A36BC" w:rsidRDefault="00E44329">
      <w:r>
        <w:rPr>
          <w:noProof/>
        </w:rPr>
        <w:lastRenderedPageBreak/>
        <w:drawing>
          <wp:inline distT="0" distB="0" distL="0" distR="0" wp14:anchorId="46962E0B" wp14:editId="0A7134DD">
            <wp:extent cx="5944870" cy="8978900"/>
            <wp:effectExtent l="0" t="0" r="0" b="0"/>
            <wp:docPr id="5" name="image19.png"/>
            <wp:cNvGraphicFramePr/>
            <a:graphic xmlns:a="http://schemas.openxmlformats.org/drawingml/2006/main">
              <a:graphicData uri="http://schemas.openxmlformats.org/drawingml/2006/picture">
                <pic:pic xmlns:pic="http://schemas.openxmlformats.org/drawingml/2006/picture">
                  <pic:nvPicPr>
                    <pic:cNvPr id="117" name="image19.png"/>
                    <pic:cNvPicPr/>
                  </pic:nvPicPr>
                  <pic:blipFill>
                    <a:blip r:embed="rId31"/>
                    <a:srcRect l="13292" t="7611" r="3995" b="4017"/>
                    <a:stretch>
                      <a:fillRect/>
                    </a:stretch>
                  </pic:blipFill>
                  <pic:spPr>
                    <a:xfrm>
                      <a:off x="0" y="0"/>
                      <a:ext cx="5944870" cy="8978900"/>
                    </a:xfrm>
                    <a:prstGeom prst="rect">
                      <a:avLst/>
                    </a:prstGeom>
                    <a:ln/>
                  </pic:spPr>
                </pic:pic>
              </a:graphicData>
            </a:graphic>
          </wp:inline>
        </w:drawing>
      </w:r>
    </w:p>
    <w:p w:rsidR="00C64EFF" w:rsidRDefault="00C64EFF">
      <w:pPr>
        <w:rPr>
          <w:noProof/>
        </w:rPr>
      </w:pPr>
      <w:r>
        <w:rPr>
          <w:noProof/>
        </w:rPr>
        <w:lastRenderedPageBreak/>
        <w:drawing>
          <wp:inline distT="0" distB="0" distL="0" distR="0" wp14:anchorId="1D2E150E" wp14:editId="6D73ED5D">
            <wp:extent cx="6120765" cy="8885792"/>
            <wp:effectExtent l="0" t="0" r="0" b="0"/>
            <wp:docPr id="118" name="image22.png"/>
            <wp:cNvGraphicFramePr/>
            <a:graphic xmlns:a="http://schemas.openxmlformats.org/drawingml/2006/main">
              <a:graphicData uri="http://schemas.openxmlformats.org/drawingml/2006/picture">
                <pic:pic xmlns:pic="http://schemas.openxmlformats.org/drawingml/2006/picture">
                  <pic:nvPicPr>
                    <pic:cNvPr id="118" name="image22.png"/>
                    <pic:cNvPicPr/>
                  </pic:nvPicPr>
                  <pic:blipFill>
                    <a:blip r:embed="rId32"/>
                    <a:srcRect l="13504" t="7611" r="3779" b="7444"/>
                    <a:stretch>
                      <a:fillRect/>
                    </a:stretch>
                  </pic:blipFill>
                  <pic:spPr>
                    <a:xfrm>
                      <a:off x="0" y="0"/>
                      <a:ext cx="6120765" cy="8885792"/>
                    </a:xfrm>
                    <a:prstGeom prst="rect">
                      <a:avLst/>
                    </a:prstGeom>
                    <a:ln/>
                  </pic:spPr>
                </pic:pic>
              </a:graphicData>
            </a:graphic>
          </wp:inline>
        </w:drawing>
      </w:r>
    </w:p>
    <w:p w:rsidR="00C64EFF" w:rsidRDefault="00C64EFF">
      <w:pPr>
        <w:rPr>
          <w:noProof/>
        </w:rPr>
      </w:pPr>
    </w:p>
    <w:p w:rsidR="0067302C" w:rsidRDefault="00DF192F">
      <w:r>
        <w:rPr>
          <w:noProof/>
        </w:rPr>
        <w:lastRenderedPageBreak/>
        <w:drawing>
          <wp:inline distT="0" distB="0" distL="0" distR="0" wp14:anchorId="6A94299C" wp14:editId="54782818">
            <wp:extent cx="6073140" cy="8978900"/>
            <wp:effectExtent l="0" t="0" r="3810" b="0"/>
            <wp:docPr id="119" name="image23.png"/>
            <wp:cNvGraphicFramePr/>
            <a:graphic xmlns:a="http://schemas.openxmlformats.org/drawingml/2006/main">
              <a:graphicData uri="http://schemas.openxmlformats.org/drawingml/2006/picture">
                <pic:pic xmlns:pic="http://schemas.openxmlformats.org/drawingml/2006/picture">
                  <pic:nvPicPr>
                    <pic:cNvPr id="119" name="image23.png"/>
                    <pic:cNvPicPr/>
                  </pic:nvPicPr>
                  <pic:blipFill>
                    <a:blip r:embed="rId33"/>
                    <a:srcRect l="13292" t="7761" r="3784" b="5506"/>
                    <a:stretch>
                      <a:fillRect/>
                    </a:stretch>
                  </pic:blipFill>
                  <pic:spPr>
                    <a:xfrm>
                      <a:off x="0" y="0"/>
                      <a:ext cx="6073140" cy="8978900"/>
                    </a:xfrm>
                    <a:prstGeom prst="rect">
                      <a:avLst/>
                    </a:prstGeom>
                    <a:ln/>
                  </pic:spPr>
                </pic:pic>
              </a:graphicData>
            </a:graphic>
          </wp:inline>
        </w:drawing>
      </w:r>
    </w:p>
    <w:p w:rsidR="0067302C" w:rsidRDefault="0067302C"/>
    <w:p w:rsidR="0067302C" w:rsidRDefault="008021B9">
      <w:r>
        <w:rPr>
          <w:noProof/>
        </w:rPr>
        <w:lastRenderedPageBreak/>
        <w:drawing>
          <wp:inline distT="0" distB="0" distL="0" distR="0" wp14:anchorId="64A70742" wp14:editId="630E689F">
            <wp:extent cx="6120765" cy="7606000"/>
            <wp:effectExtent l="0" t="0" r="0" b="0"/>
            <wp:docPr id="120" name="image24.png"/>
            <wp:cNvGraphicFramePr/>
            <a:graphic xmlns:a="http://schemas.openxmlformats.org/drawingml/2006/main">
              <a:graphicData uri="http://schemas.openxmlformats.org/drawingml/2006/picture">
                <pic:pic xmlns:pic="http://schemas.openxmlformats.org/drawingml/2006/picture">
                  <pic:nvPicPr>
                    <pic:cNvPr id="120" name="image24.png"/>
                    <pic:cNvPicPr/>
                  </pic:nvPicPr>
                  <pic:blipFill>
                    <a:blip r:embed="rId34"/>
                    <a:srcRect l="12659" t="7463" r="2944" b="18351"/>
                    <a:stretch>
                      <a:fillRect/>
                    </a:stretch>
                  </pic:blipFill>
                  <pic:spPr>
                    <a:xfrm>
                      <a:off x="0" y="0"/>
                      <a:ext cx="6120765" cy="7606000"/>
                    </a:xfrm>
                    <a:prstGeom prst="rect">
                      <a:avLst/>
                    </a:prstGeom>
                    <a:ln/>
                  </pic:spPr>
                </pic:pic>
              </a:graphicData>
            </a:graphic>
          </wp:inline>
        </w:drawing>
      </w:r>
    </w:p>
    <w:p w:rsidR="00A8502B" w:rsidRDefault="008F2AC8">
      <w:r>
        <w:rPr>
          <w:noProof/>
        </w:rPr>
        <w:lastRenderedPageBreak/>
        <w:drawing>
          <wp:inline distT="0" distB="0" distL="0" distR="0" wp14:anchorId="4C118ED1" wp14:editId="299DF4BB">
            <wp:extent cx="6120765" cy="8638300"/>
            <wp:effectExtent l="0" t="0" r="0" b="0"/>
            <wp:docPr id="121" name="image43.png"/>
            <wp:cNvGraphicFramePr/>
            <a:graphic xmlns:a="http://schemas.openxmlformats.org/drawingml/2006/main">
              <a:graphicData uri="http://schemas.openxmlformats.org/drawingml/2006/picture">
                <pic:pic xmlns:pic="http://schemas.openxmlformats.org/drawingml/2006/picture">
                  <pic:nvPicPr>
                    <pic:cNvPr id="121" name="image43.png"/>
                    <pic:cNvPicPr/>
                  </pic:nvPicPr>
                  <pic:blipFill>
                    <a:blip r:embed="rId35"/>
                    <a:srcRect l="13081" t="7116" r="3576" b="6406"/>
                    <a:stretch>
                      <a:fillRect/>
                    </a:stretch>
                  </pic:blipFill>
                  <pic:spPr>
                    <a:xfrm>
                      <a:off x="0" y="0"/>
                      <a:ext cx="6120765" cy="8638300"/>
                    </a:xfrm>
                    <a:prstGeom prst="rect">
                      <a:avLst/>
                    </a:prstGeom>
                    <a:ln/>
                  </pic:spPr>
                </pic:pic>
              </a:graphicData>
            </a:graphic>
          </wp:inline>
        </w:drawing>
      </w:r>
    </w:p>
    <w:p w:rsidR="00A8502B" w:rsidRPr="00A8502B" w:rsidRDefault="00A8502B" w:rsidP="00A8502B"/>
    <w:p w:rsidR="00A8502B" w:rsidRDefault="00A8502B" w:rsidP="00A8502B"/>
    <w:p w:rsidR="00D94DA8" w:rsidRDefault="00A8502B" w:rsidP="00A8502B">
      <w:pPr>
        <w:ind w:firstLine="708"/>
      </w:pPr>
      <w:r>
        <w:rPr>
          <w:noProof/>
        </w:rPr>
        <w:lastRenderedPageBreak/>
        <w:drawing>
          <wp:inline distT="0" distB="0" distL="0" distR="0" wp14:anchorId="759E2E2D" wp14:editId="27BBF141">
            <wp:extent cx="6090285" cy="8978900"/>
            <wp:effectExtent l="0" t="0" r="5715" b="0"/>
            <wp:docPr id="122" name="image32.png"/>
            <wp:cNvGraphicFramePr/>
            <a:graphic xmlns:a="http://schemas.openxmlformats.org/drawingml/2006/main">
              <a:graphicData uri="http://schemas.openxmlformats.org/drawingml/2006/picture">
                <pic:pic xmlns:pic="http://schemas.openxmlformats.org/drawingml/2006/picture">
                  <pic:nvPicPr>
                    <pic:cNvPr id="122" name="image32.png"/>
                    <pic:cNvPicPr/>
                  </pic:nvPicPr>
                  <pic:blipFill>
                    <a:blip r:embed="rId36"/>
                    <a:srcRect l="14347" t="7910" r="4200" b="7146"/>
                    <a:stretch>
                      <a:fillRect/>
                    </a:stretch>
                  </pic:blipFill>
                  <pic:spPr>
                    <a:xfrm>
                      <a:off x="0" y="0"/>
                      <a:ext cx="6090285" cy="8978900"/>
                    </a:xfrm>
                    <a:prstGeom prst="rect">
                      <a:avLst/>
                    </a:prstGeom>
                    <a:ln/>
                  </pic:spPr>
                </pic:pic>
              </a:graphicData>
            </a:graphic>
          </wp:inline>
        </w:drawing>
      </w:r>
    </w:p>
    <w:p w:rsidR="0067302C" w:rsidRPr="00D94DA8" w:rsidRDefault="00D94DA8" w:rsidP="00D94DA8">
      <w:pPr>
        <w:tabs>
          <w:tab w:val="left" w:pos="2184"/>
        </w:tabs>
      </w:pPr>
      <w:r>
        <w:lastRenderedPageBreak/>
        <w:tab/>
      </w:r>
      <w:r>
        <w:rPr>
          <w:noProof/>
        </w:rPr>
        <w:drawing>
          <wp:inline distT="0" distB="0" distL="0" distR="0" wp14:anchorId="31C15213" wp14:editId="23F35B64">
            <wp:extent cx="5995670" cy="8978900"/>
            <wp:effectExtent l="0" t="0" r="5080" b="0"/>
            <wp:docPr id="123" name="image26.png"/>
            <wp:cNvGraphicFramePr/>
            <a:graphic xmlns:a="http://schemas.openxmlformats.org/drawingml/2006/main">
              <a:graphicData uri="http://schemas.openxmlformats.org/drawingml/2006/picture">
                <pic:pic xmlns:pic="http://schemas.openxmlformats.org/drawingml/2006/picture">
                  <pic:nvPicPr>
                    <pic:cNvPr id="123" name="image26.png"/>
                    <pic:cNvPicPr/>
                  </pic:nvPicPr>
                  <pic:blipFill>
                    <a:blip r:embed="rId37"/>
                    <a:srcRect l="17511" t="7462" r="4204" b="7892"/>
                    <a:stretch>
                      <a:fillRect/>
                    </a:stretch>
                  </pic:blipFill>
                  <pic:spPr>
                    <a:xfrm>
                      <a:off x="0" y="0"/>
                      <a:ext cx="5995670" cy="8978900"/>
                    </a:xfrm>
                    <a:prstGeom prst="rect">
                      <a:avLst/>
                    </a:prstGeom>
                    <a:ln/>
                  </pic:spPr>
                </pic:pic>
              </a:graphicData>
            </a:graphic>
          </wp:inline>
        </w:drawing>
      </w:r>
    </w:p>
    <w:sectPr w:rsidR="0067302C" w:rsidRPr="00D94DA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A1C" w:rsidRDefault="00B77A1C" w:rsidP="00CA3F74">
      <w:pPr>
        <w:spacing w:after="0" w:line="240" w:lineRule="auto"/>
      </w:pPr>
      <w:r>
        <w:separator/>
      </w:r>
    </w:p>
  </w:endnote>
  <w:endnote w:type="continuationSeparator" w:id="0">
    <w:p w:rsidR="00B77A1C" w:rsidRDefault="00B77A1C" w:rsidP="00CA3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A1C" w:rsidRDefault="00B77A1C" w:rsidP="00CA3F74">
      <w:pPr>
        <w:spacing w:after="0" w:line="240" w:lineRule="auto"/>
      </w:pPr>
      <w:r>
        <w:separator/>
      </w:r>
    </w:p>
  </w:footnote>
  <w:footnote w:type="continuationSeparator" w:id="0">
    <w:p w:rsidR="00B77A1C" w:rsidRDefault="00B77A1C" w:rsidP="00CA3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3353"/>
    <w:multiLevelType w:val="hybridMultilevel"/>
    <w:tmpl w:val="D3808246"/>
    <w:lvl w:ilvl="0" w:tplc="04220001">
      <w:start w:val="1"/>
      <w:numFmt w:val="bullet"/>
      <w:lvlText w:val=""/>
      <w:lvlJc w:val="left"/>
      <w:pPr>
        <w:ind w:left="1996" w:hanging="360"/>
      </w:pPr>
      <w:rPr>
        <w:rFonts w:ascii="Symbol" w:hAnsi="Symbol" w:hint="default"/>
      </w:rPr>
    </w:lvl>
    <w:lvl w:ilvl="1" w:tplc="04220003">
      <w:start w:val="1"/>
      <w:numFmt w:val="bullet"/>
      <w:lvlText w:val="o"/>
      <w:lvlJc w:val="left"/>
      <w:pPr>
        <w:ind w:left="2716" w:hanging="360"/>
      </w:pPr>
      <w:rPr>
        <w:rFonts w:ascii="Courier New" w:hAnsi="Courier New" w:cs="Courier New" w:hint="default"/>
      </w:rPr>
    </w:lvl>
    <w:lvl w:ilvl="2" w:tplc="04220005">
      <w:start w:val="1"/>
      <w:numFmt w:val="bullet"/>
      <w:lvlText w:val=""/>
      <w:lvlJc w:val="left"/>
      <w:pPr>
        <w:ind w:left="3436" w:hanging="360"/>
      </w:pPr>
      <w:rPr>
        <w:rFonts w:ascii="Wingdings" w:hAnsi="Wingdings" w:hint="default"/>
      </w:rPr>
    </w:lvl>
    <w:lvl w:ilvl="3" w:tplc="04220001">
      <w:start w:val="1"/>
      <w:numFmt w:val="bullet"/>
      <w:lvlText w:val=""/>
      <w:lvlJc w:val="left"/>
      <w:pPr>
        <w:ind w:left="4156" w:hanging="360"/>
      </w:pPr>
      <w:rPr>
        <w:rFonts w:ascii="Symbol" w:hAnsi="Symbol" w:hint="default"/>
      </w:rPr>
    </w:lvl>
    <w:lvl w:ilvl="4" w:tplc="04220003">
      <w:start w:val="1"/>
      <w:numFmt w:val="bullet"/>
      <w:lvlText w:val="o"/>
      <w:lvlJc w:val="left"/>
      <w:pPr>
        <w:ind w:left="4876" w:hanging="360"/>
      </w:pPr>
      <w:rPr>
        <w:rFonts w:ascii="Courier New" w:hAnsi="Courier New" w:cs="Courier New" w:hint="default"/>
      </w:rPr>
    </w:lvl>
    <w:lvl w:ilvl="5" w:tplc="04220005">
      <w:start w:val="1"/>
      <w:numFmt w:val="bullet"/>
      <w:lvlText w:val=""/>
      <w:lvlJc w:val="left"/>
      <w:pPr>
        <w:ind w:left="5596" w:hanging="360"/>
      </w:pPr>
      <w:rPr>
        <w:rFonts w:ascii="Wingdings" w:hAnsi="Wingdings" w:hint="default"/>
      </w:rPr>
    </w:lvl>
    <w:lvl w:ilvl="6" w:tplc="04220001">
      <w:start w:val="1"/>
      <w:numFmt w:val="bullet"/>
      <w:lvlText w:val=""/>
      <w:lvlJc w:val="left"/>
      <w:pPr>
        <w:ind w:left="6316" w:hanging="360"/>
      </w:pPr>
      <w:rPr>
        <w:rFonts w:ascii="Symbol" w:hAnsi="Symbol" w:hint="default"/>
      </w:rPr>
    </w:lvl>
    <w:lvl w:ilvl="7" w:tplc="04220003">
      <w:start w:val="1"/>
      <w:numFmt w:val="bullet"/>
      <w:lvlText w:val="o"/>
      <w:lvlJc w:val="left"/>
      <w:pPr>
        <w:ind w:left="7036" w:hanging="360"/>
      </w:pPr>
      <w:rPr>
        <w:rFonts w:ascii="Courier New" w:hAnsi="Courier New" w:cs="Courier New" w:hint="default"/>
      </w:rPr>
    </w:lvl>
    <w:lvl w:ilvl="8" w:tplc="04220005">
      <w:start w:val="1"/>
      <w:numFmt w:val="bullet"/>
      <w:lvlText w:val=""/>
      <w:lvlJc w:val="left"/>
      <w:pPr>
        <w:ind w:left="7756" w:hanging="360"/>
      </w:pPr>
      <w:rPr>
        <w:rFonts w:ascii="Wingdings" w:hAnsi="Wingdings" w:hint="default"/>
      </w:rPr>
    </w:lvl>
  </w:abstractNum>
  <w:abstractNum w:abstractNumId="1">
    <w:nsid w:val="03E3514A"/>
    <w:multiLevelType w:val="multilevel"/>
    <w:tmpl w:val="A1BE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decimal"/>
      <w:lvlText w:val="%2."/>
      <w:lvlJc w:val="left"/>
      <w:pPr>
        <w:ind w:left="1211"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04B010B7"/>
    <w:multiLevelType w:val="hybridMultilevel"/>
    <w:tmpl w:val="9C0AD4D0"/>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
    <w:nsid w:val="0A296DFD"/>
    <w:multiLevelType w:val="hybridMultilevel"/>
    <w:tmpl w:val="D00CDC0A"/>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4">
    <w:nsid w:val="0CF660D6"/>
    <w:multiLevelType w:val="multilevel"/>
    <w:tmpl w:val="769E31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2354191D"/>
    <w:multiLevelType w:val="multilevel"/>
    <w:tmpl w:val="5350A3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4135D6"/>
    <w:multiLevelType w:val="hybridMultilevel"/>
    <w:tmpl w:val="D368CB36"/>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7">
    <w:nsid w:val="2B84281B"/>
    <w:multiLevelType w:val="hybridMultilevel"/>
    <w:tmpl w:val="D4FAFDEA"/>
    <w:lvl w:ilvl="0" w:tplc="04220001">
      <w:start w:val="1"/>
      <w:numFmt w:val="bullet"/>
      <w:lvlText w:val=""/>
      <w:lvlJc w:val="left"/>
      <w:pPr>
        <w:ind w:left="1996" w:hanging="360"/>
      </w:pPr>
      <w:rPr>
        <w:rFonts w:ascii="Symbol" w:hAnsi="Symbol" w:hint="default"/>
      </w:rPr>
    </w:lvl>
    <w:lvl w:ilvl="1" w:tplc="04220003">
      <w:start w:val="1"/>
      <w:numFmt w:val="bullet"/>
      <w:lvlText w:val="o"/>
      <w:lvlJc w:val="left"/>
      <w:pPr>
        <w:ind w:left="2716" w:hanging="360"/>
      </w:pPr>
      <w:rPr>
        <w:rFonts w:ascii="Courier New" w:hAnsi="Courier New" w:cs="Courier New" w:hint="default"/>
      </w:rPr>
    </w:lvl>
    <w:lvl w:ilvl="2" w:tplc="04220005">
      <w:start w:val="1"/>
      <w:numFmt w:val="bullet"/>
      <w:lvlText w:val=""/>
      <w:lvlJc w:val="left"/>
      <w:pPr>
        <w:ind w:left="3436" w:hanging="360"/>
      </w:pPr>
      <w:rPr>
        <w:rFonts w:ascii="Wingdings" w:hAnsi="Wingdings" w:hint="default"/>
      </w:rPr>
    </w:lvl>
    <w:lvl w:ilvl="3" w:tplc="04220001">
      <w:start w:val="1"/>
      <w:numFmt w:val="bullet"/>
      <w:lvlText w:val=""/>
      <w:lvlJc w:val="left"/>
      <w:pPr>
        <w:ind w:left="4156" w:hanging="360"/>
      </w:pPr>
      <w:rPr>
        <w:rFonts w:ascii="Symbol" w:hAnsi="Symbol" w:hint="default"/>
      </w:rPr>
    </w:lvl>
    <w:lvl w:ilvl="4" w:tplc="04220003">
      <w:start w:val="1"/>
      <w:numFmt w:val="bullet"/>
      <w:lvlText w:val="o"/>
      <w:lvlJc w:val="left"/>
      <w:pPr>
        <w:ind w:left="4876" w:hanging="360"/>
      </w:pPr>
      <w:rPr>
        <w:rFonts w:ascii="Courier New" w:hAnsi="Courier New" w:cs="Courier New" w:hint="default"/>
      </w:rPr>
    </w:lvl>
    <w:lvl w:ilvl="5" w:tplc="04220005">
      <w:start w:val="1"/>
      <w:numFmt w:val="bullet"/>
      <w:lvlText w:val=""/>
      <w:lvlJc w:val="left"/>
      <w:pPr>
        <w:ind w:left="5596" w:hanging="360"/>
      </w:pPr>
      <w:rPr>
        <w:rFonts w:ascii="Wingdings" w:hAnsi="Wingdings" w:hint="default"/>
      </w:rPr>
    </w:lvl>
    <w:lvl w:ilvl="6" w:tplc="04220001">
      <w:start w:val="1"/>
      <w:numFmt w:val="bullet"/>
      <w:lvlText w:val=""/>
      <w:lvlJc w:val="left"/>
      <w:pPr>
        <w:ind w:left="6316" w:hanging="360"/>
      </w:pPr>
      <w:rPr>
        <w:rFonts w:ascii="Symbol" w:hAnsi="Symbol" w:hint="default"/>
      </w:rPr>
    </w:lvl>
    <w:lvl w:ilvl="7" w:tplc="04220003">
      <w:start w:val="1"/>
      <w:numFmt w:val="bullet"/>
      <w:lvlText w:val="o"/>
      <w:lvlJc w:val="left"/>
      <w:pPr>
        <w:ind w:left="7036" w:hanging="360"/>
      </w:pPr>
      <w:rPr>
        <w:rFonts w:ascii="Courier New" w:hAnsi="Courier New" w:cs="Courier New" w:hint="default"/>
      </w:rPr>
    </w:lvl>
    <w:lvl w:ilvl="8" w:tplc="04220005">
      <w:start w:val="1"/>
      <w:numFmt w:val="bullet"/>
      <w:lvlText w:val=""/>
      <w:lvlJc w:val="left"/>
      <w:pPr>
        <w:ind w:left="7756" w:hanging="360"/>
      </w:pPr>
      <w:rPr>
        <w:rFonts w:ascii="Wingdings" w:hAnsi="Wingdings" w:hint="default"/>
      </w:rPr>
    </w:lvl>
  </w:abstractNum>
  <w:abstractNum w:abstractNumId="8">
    <w:nsid w:val="2C1E448A"/>
    <w:multiLevelType w:val="hybridMultilevel"/>
    <w:tmpl w:val="707E09BE"/>
    <w:lvl w:ilvl="0" w:tplc="04220001">
      <w:start w:val="1"/>
      <w:numFmt w:val="bullet"/>
      <w:lvlText w:val=""/>
      <w:lvlJc w:val="left"/>
      <w:pPr>
        <w:ind w:left="1996" w:hanging="360"/>
      </w:pPr>
      <w:rPr>
        <w:rFonts w:ascii="Symbol" w:hAnsi="Symbol" w:hint="default"/>
      </w:rPr>
    </w:lvl>
    <w:lvl w:ilvl="1" w:tplc="04220003">
      <w:start w:val="1"/>
      <w:numFmt w:val="bullet"/>
      <w:lvlText w:val="o"/>
      <w:lvlJc w:val="left"/>
      <w:pPr>
        <w:ind w:left="2716" w:hanging="360"/>
      </w:pPr>
      <w:rPr>
        <w:rFonts w:ascii="Courier New" w:hAnsi="Courier New" w:cs="Courier New" w:hint="default"/>
      </w:rPr>
    </w:lvl>
    <w:lvl w:ilvl="2" w:tplc="04220005">
      <w:start w:val="1"/>
      <w:numFmt w:val="bullet"/>
      <w:lvlText w:val=""/>
      <w:lvlJc w:val="left"/>
      <w:pPr>
        <w:ind w:left="3436" w:hanging="360"/>
      </w:pPr>
      <w:rPr>
        <w:rFonts w:ascii="Wingdings" w:hAnsi="Wingdings" w:hint="default"/>
      </w:rPr>
    </w:lvl>
    <w:lvl w:ilvl="3" w:tplc="04220001">
      <w:start w:val="1"/>
      <w:numFmt w:val="bullet"/>
      <w:lvlText w:val=""/>
      <w:lvlJc w:val="left"/>
      <w:pPr>
        <w:ind w:left="4156" w:hanging="360"/>
      </w:pPr>
      <w:rPr>
        <w:rFonts w:ascii="Symbol" w:hAnsi="Symbol" w:hint="default"/>
      </w:rPr>
    </w:lvl>
    <w:lvl w:ilvl="4" w:tplc="04220003">
      <w:start w:val="1"/>
      <w:numFmt w:val="bullet"/>
      <w:lvlText w:val="o"/>
      <w:lvlJc w:val="left"/>
      <w:pPr>
        <w:ind w:left="4876" w:hanging="360"/>
      </w:pPr>
      <w:rPr>
        <w:rFonts w:ascii="Courier New" w:hAnsi="Courier New" w:cs="Courier New" w:hint="default"/>
      </w:rPr>
    </w:lvl>
    <w:lvl w:ilvl="5" w:tplc="04220005">
      <w:start w:val="1"/>
      <w:numFmt w:val="bullet"/>
      <w:lvlText w:val=""/>
      <w:lvlJc w:val="left"/>
      <w:pPr>
        <w:ind w:left="5596" w:hanging="360"/>
      </w:pPr>
      <w:rPr>
        <w:rFonts w:ascii="Wingdings" w:hAnsi="Wingdings" w:hint="default"/>
      </w:rPr>
    </w:lvl>
    <w:lvl w:ilvl="6" w:tplc="04220001">
      <w:start w:val="1"/>
      <w:numFmt w:val="bullet"/>
      <w:lvlText w:val=""/>
      <w:lvlJc w:val="left"/>
      <w:pPr>
        <w:ind w:left="6316" w:hanging="360"/>
      </w:pPr>
      <w:rPr>
        <w:rFonts w:ascii="Symbol" w:hAnsi="Symbol" w:hint="default"/>
      </w:rPr>
    </w:lvl>
    <w:lvl w:ilvl="7" w:tplc="04220003">
      <w:start w:val="1"/>
      <w:numFmt w:val="bullet"/>
      <w:lvlText w:val="o"/>
      <w:lvlJc w:val="left"/>
      <w:pPr>
        <w:ind w:left="7036" w:hanging="360"/>
      </w:pPr>
      <w:rPr>
        <w:rFonts w:ascii="Courier New" w:hAnsi="Courier New" w:cs="Courier New" w:hint="default"/>
      </w:rPr>
    </w:lvl>
    <w:lvl w:ilvl="8" w:tplc="04220005">
      <w:start w:val="1"/>
      <w:numFmt w:val="bullet"/>
      <w:lvlText w:val=""/>
      <w:lvlJc w:val="left"/>
      <w:pPr>
        <w:ind w:left="7756" w:hanging="360"/>
      </w:pPr>
      <w:rPr>
        <w:rFonts w:ascii="Wingdings" w:hAnsi="Wingdings" w:hint="default"/>
      </w:rPr>
    </w:lvl>
  </w:abstractNum>
  <w:abstractNum w:abstractNumId="9">
    <w:nsid w:val="2DE01A25"/>
    <w:multiLevelType w:val="hybridMultilevel"/>
    <w:tmpl w:val="4D646B54"/>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10">
    <w:nsid w:val="2E2159BC"/>
    <w:multiLevelType w:val="hybridMultilevel"/>
    <w:tmpl w:val="D6C283FC"/>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11">
    <w:nsid w:val="39AA74FF"/>
    <w:multiLevelType w:val="hybridMultilevel"/>
    <w:tmpl w:val="F5044646"/>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12">
    <w:nsid w:val="3A150672"/>
    <w:multiLevelType w:val="multilevel"/>
    <w:tmpl w:val="FB3CC842"/>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13">
    <w:nsid w:val="3E586838"/>
    <w:multiLevelType w:val="hybridMultilevel"/>
    <w:tmpl w:val="88103D14"/>
    <w:lvl w:ilvl="0" w:tplc="04220001">
      <w:start w:val="1"/>
      <w:numFmt w:val="bullet"/>
      <w:lvlText w:val=""/>
      <w:lvlJc w:val="left"/>
      <w:pPr>
        <w:ind w:left="1080" w:hanging="360"/>
      </w:pPr>
      <w:rPr>
        <w:rFonts w:ascii="Symbol" w:hAnsi="Symbol"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abstractNum w:abstractNumId="14">
    <w:nsid w:val="3EA32BE6"/>
    <w:multiLevelType w:val="multilevel"/>
    <w:tmpl w:val="B0F05D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401E7A30"/>
    <w:multiLevelType w:val="hybridMultilevel"/>
    <w:tmpl w:val="97065A30"/>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16">
    <w:nsid w:val="41B20B75"/>
    <w:multiLevelType w:val="multilevel"/>
    <w:tmpl w:val="55E84024"/>
    <w:lvl w:ilvl="0">
      <w:start w:val="1"/>
      <w:numFmt w:val="bullet"/>
      <w:lvlText w:val="●"/>
      <w:lvlJc w:val="left"/>
      <w:pPr>
        <w:ind w:left="720" w:hanging="360"/>
      </w:pPr>
      <w:rPr>
        <w:rFonts w:ascii="Noto Sans Symbols" w:eastAsia="Noto Sans Symbols" w:hAnsi="Noto Sans Symbols" w:cs="Noto Sans Symbols"/>
        <w:sz w:val="20"/>
        <w:szCs w:val="20"/>
      </w:rPr>
    </w:lvl>
    <w:lvl w:ilvl="1">
      <w:start w:val="5"/>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44245C27"/>
    <w:multiLevelType w:val="hybridMultilevel"/>
    <w:tmpl w:val="2EA49FF0"/>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18">
    <w:nsid w:val="450B6A3B"/>
    <w:multiLevelType w:val="hybridMultilevel"/>
    <w:tmpl w:val="4CFCB608"/>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19">
    <w:nsid w:val="46E33E1D"/>
    <w:multiLevelType w:val="hybridMultilevel"/>
    <w:tmpl w:val="7630AA7C"/>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20">
    <w:nsid w:val="4D435A77"/>
    <w:multiLevelType w:val="hybridMultilevel"/>
    <w:tmpl w:val="1D70D6D6"/>
    <w:lvl w:ilvl="0" w:tplc="04220001">
      <w:start w:val="1"/>
      <w:numFmt w:val="bullet"/>
      <w:lvlText w:val=""/>
      <w:lvlJc w:val="left"/>
      <w:pPr>
        <w:ind w:left="1713" w:hanging="360"/>
      </w:pPr>
      <w:rPr>
        <w:rFonts w:ascii="Symbol" w:hAnsi="Symbol"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21">
    <w:nsid w:val="4E9F670F"/>
    <w:multiLevelType w:val="hybridMultilevel"/>
    <w:tmpl w:val="30AE0DE0"/>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22">
    <w:nsid w:val="522A6759"/>
    <w:multiLevelType w:val="hybridMultilevel"/>
    <w:tmpl w:val="ABF2E7B4"/>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23">
    <w:nsid w:val="5573738E"/>
    <w:multiLevelType w:val="hybridMultilevel"/>
    <w:tmpl w:val="0F7EDB6C"/>
    <w:lvl w:ilvl="0" w:tplc="04220001">
      <w:start w:val="1"/>
      <w:numFmt w:val="bullet"/>
      <w:lvlText w:val=""/>
      <w:lvlJc w:val="left"/>
      <w:pPr>
        <w:ind w:left="1996" w:hanging="360"/>
      </w:pPr>
      <w:rPr>
        <w:rFonts w:ascii="Symbol" w:hAnsi="Symbol" w:hint="default"/>
      </w:rPr>
    </w:lvl>
    <w:lvl w:ilvl="1" w:tplc="04220003">
      <w:start w:val="1"/>
      <w:numFmt w:val="bullet"/>
      <w:lvlText w:val="o"/>
      <w:lvlJc w:val="left"/>
      <w:pPr>
        <w:ind w:left="2716" w:hanging="360"/>
      </w:pPr>
      <w:rPr>
        <w:rFonts w:ascii="Courier New" w:hAnsi="Courier New" w:cs="Courier New" w:hint="default"/>
      </w:rPr>
    </w:lvl>
    <w:lvl w:ilvl="2" w:tplc="04220005">
      <w:start w:val="1"/>
      <w:numFmt w:val="bullet"/>
      <w:lvlText w:val=""/>
      <w:lvlJc w:val="left"/>
      <w:pPr>
        <w:ind w:left="3436" w:hanging="360"/>
      </w:pPr>
      <w:rPr>
        <w:rFonts w:ascii="Wingdings" w:hAnsi="Wingdings" w:hint="default"/>
      </w:rPr>
    </w:lvl>
    <w:lvl w:ilvl="3" w:tplc="04220001">
      <w:start w:val="1"/>
      <w:numFmt w:val="bullet"/>
      <w:lvlText w:val=""/>
      <w:lvlJc w:val="left"/>
      <w:pPr>
        <w:ind w:left="4156" w:hanging="360"/>
      </w:pPr>
      <w:rPr>
        <w:rFonts w:ascii="Symbol" w:hAnsi="Symbol" w:hint="default"/>
      </w:rPr>
    </w:lvl>
    <w:lvl w:ilvl="4" w:tplc="04220003">
      <w:start w:val="1"/>
      <w:numFmt w:val="bullet"/>
      <w:lvlText w:val="o"/>
      <w:lvlJc w:val="left"/>
      <w:pPr>
        <w:ind w:left="4876" w:hanging="360"/>
      </w:pPr>
      <w:rPr>
        <w:rFonts w:ascii="Courier New" w:hAnsi="Courier New" w:cs="Courier New" w:hint="default"/>
      </w:rPr>
    </w:lvl>
    <w:lvl w:ilvl="5" w:tplc="04220005">
      <w:start w:val="1"/>
      <w:numFmt w:val="bullet"/>
      <w:lvlText w:val=""/>
      <w:lvlJc w:val="left"/>
      <w:pPr>
        <w:ind w:left="5596" w:hanging="360"/>
      </w:pPr>
      <w:rPr>
        <w:rFonts w:ascii="Wingdings" w:hAnsi="Wingdings" w:hint="default"/>
      </w:rPr>
    </w:lvl>
    <w:lvl w:ilvl="6" w:tplc="04220001">
      <w:start w:val="1"/>
      <w:numFmt w:val="bullet"/>
      <w:lvlText w:val=""/>
      <w:lvlJc w:val="left"/>
      <w:pPr>
        <w:ind w:left="6316" w:hanging="360"/>
      </w:pPr>
      <w:rPr>
        <w:rFonts w:ascii="Symbol" w:hAnsi="Symbol" w:hint="default"/>
      </w:rPr>
    </w:lvl>
    <w:lvl w:ilvl="7" w:tplc="04220003">
      <w:start w:val="1"/>
      <w:numFmt w:val="bullet"/>
      <w:lvlText w:val="o"/>
      <w:lvlJc w:val="left"/>
      <w:pPr>
        <w:ind w:left="7036" w:hanging="360"/>
      </w:pPr>
      <w:rPr>
        <w:rFonts w:ascii="Courier New" w:hAnsi="Courier New" w:cs="Courier New" w:hint="default"/>
      </w:rPr>
    </w:lvl>
    <w:lvl w:ilvl="8" w:tplc="04220005">
      <w:start w:val="1"/>
      <w:numFmt w:val="bullet"/>
      <w:lvlText w:val=""/>
      <w:lvlJc w:val="left"/>
      <w:pPr>
        <w:ind w:left="7756" w:hanging="360"/>
      </w:pPr>
      <w:rPr>
        <w:rFonts w:ascii="Wingdings" w:hAnsi="Wingdings" w:hint="default"/>
      </w:rPr>
    </w:lvl>
  </w:abstractNum>
  <w:abstractNum w:abstractNumId="24">
    <w:nsid w:val="57F22876"/>
    <w:multiLevelType w:val="hybridMultilevel"/>
    <w:tmpl w:val="35E28FCC"/>
    <w:lvl w:ilvl="0" w:tplc="04220001">
      <w:start w:val="1"/>
      <w:numFmt w:val="bullet"/>
      <w:lvlText w:val=""/>
      <w:lvlJc w:val="left"/>
      <w:pPr>
        <w:ind w:left="2138" w:hanging="360"/>
      </w:pPr>
      <w:rPr>
        <w:rFonts w:ascii="Symbol" w:hAnsi="Symbol" w:hint="default"/>
      </w:rPr>
    </w:lvl>
    <w:lvl w:ilvl="1" w:tplc="04220003">
      <w:start w:val="1"/>
      <w:numFmt w:val="bullet"/>
      <w:lvlText w:val="o"/>
      <w:lvlJc w:val="left"/>
      <w:pPr>
        <w:ind w:left="2858" w:hanging="360"/>
      </w:pPr>
      <w:rPr>
        <w:rFonts w:ascii="Courier New" w:hAnsi="Courier New" w:cs="Courier New" w:hint="default"/>
      </w:rPr>
    </w:lvl>
    <w:lvl w:ilvl="2" w:tplc="04220005">
      <w:start w:val="1"/>
      <w:numFmt w:val="bullet"/>
      <w:lvlText w:val=""/>
      <w:lvlJc w:val="left"/>
      <w:pPr>
        <w:ind w:left="3578" w:hanging="360"/>
      </w:pPr>
      <w:rPr>
        <w:rFonts w:ascii="Wingdings" w:hAnsi="Wingdings" w:hint="default"/>
      </w:rPr>
    </w:lvl>
    <w:lvl w:ilvl="3" w:tplc="04220001">
      <w:start w:val="1"/>
      <w:numFmt w:val="bullet"/>
      <w:lvlText w:val=""/>
      <w:lvlJc w:val="left"/>
      <w:pPr>
        <w:ind w:left="4298" w:hanging="360"/>
      </w:pPr>
      <w:rPr>
        <w:rFonts w:ascii="Symbol" w:hAnsi="Symbol" w:hint="default"/>
      </w:rPr>
    </w:lvl>
    <w:lvl w:ilvl="4" w:tplc="04220003">
      <w:start w:val="1"/>
      <w:numFmt w:val="bullet"/>
      <w:lvlText w:val="o"/>
      <w:lvlJc w:val="left"/>
      <w:pPr>
        <w:ind w:left="5018" w:hanging="360"/>
      </w:pPr>
      <w:rPr>
        <w:rFonts w:ascii="Courier New" w:hAnsi="Courier New" w:cs="Courier New" w:hint="default"/>
      </w:rPr>
    </w:lvl>
    <w:lvl w:ilvl="5" w:tplc="04220005">
      <w:start w:val="1"/>
      <w:numFmt w:val="bullet"/>
      <w:lvlText w:val=""/>
      <w:lvlJc w:val="left"/>
      <w:pPr>
        <w:ind w:left="5738" w:hanging="360"/>
      </w:pPr>
      <w:rPr>
        <w:rFonts w:ascii="Wingdings" w:hAnsi="Wingdings" w:hint="default"/>
      </w:rPr>
    </w:lvl>
    <w:lvl w:ilvl="6" w:tplc="04220001">
      <w:start w:val="1"/>
      <w:numFmt w:val="bullet"/>
      <w:lvlText w:val=""/>
      <w:lvlJc w:val="left"/>
      <w:pPr>
        <w:ind w:left="6458" w:hanging="360"/>
      </w:pPr>
      <w:rPr>
        <w:rFonts w:ascii="Symbol" w:hAnsi="Symbol" w:hint="default"/>
      </w:rPr>
    </w:lvl>
    <w:lvl w:ilvl="7" w:tplc="04220003">
      <w:start w:val="1"/>
      <w:numFmt w:val="bullet"/>
      <w:lvlText w:val="o"/>
      <w:lvlJc w:val="left"/>
      <w:pPr>
        <w:ind w:left="7178" w:hanging="360"/>
      </w:pPr>
      <w:rPr>
        <w:rFonts w:ascii="Courier New" w:hAnsi="Courier New" w:cs="Courier New" w:hint="default"/>
      </w:rPr>
    </w:lvl>
    <w:lvl w:ilvl="8" w:tplc="04220005">
      <w:start w:val="1"/>
      <w:numFmt w:val="bullet"/>
      <w:lvlText w:val=""/>
      <w:lvlJc w:val="left"/>
      <w:pPr>
        <w:ind w:left="7898" w:hanging="360"/>
      </w:pPr>
      <w:rPr>
        <w:rFonts w:ascii="Wingdings" w:hAnsi="Wingdings" w:hint="default"/>
      </w:rPr>
    </w:lvl>
  </w:abstractNum>
  <w:abstractNum w:abstractNumId="25">
    <w:nsid w:val="596703F9"/>
    <w:multiLevelType w:val="hybridMultilevel"/>
    <w:tmpl w:val="AA5AC57C"/>
    <w:lvl w:ilvl="0" w:tplc="04220001">
      <w:start w:val="1"/>
      <w:numFmt w:val="bullet"/>
      <w:lvlText w:val=""/>
      <w:lvlJc w:val="left"/>
      <w:pPr>
        <w:ind w:left="1996" w:hanging="360"/>
      </w:pPr>
      <w:rPr>
        <w:rFonts w:ascii="Symbol" w:hAnsi="Symbol" w:hint="default"/>
      </w:rPr>
    </w:lvl>
    <w:lvl w:ilvl="1" w:tplc="04220003">
      <w:start w:val="1"/>
      <w:numFmt w:val="bullet"/>
      <w:lvlText w:val="o"/>
      <w:lvlJc w:val="left"/>
      <w:pPr>
        <w:ind w:left="2716" w:hanging="360"/>
      </w:pPr>
      <w:rPr>
        <w:rFonts w:ascii="Courier New" w:hAnsi="Courier New" w:cs="Courier New" w:hint="default"/>
      </w:rPr>
    </w:lvl>
    <w:lvl w:ilvl="2" w:tplc="04220005">
      <w:start w:val="1"/>
      <w:numFmt w:val="bullet"/>
      <w:lvlText w:val=""/>
      <w:lvlJc w:val="left"/>
      <w:pPr>
        <w:ind w:left="3436" w:hanging="360"/>
      </w:pPr>
      <w:rPr>
        <w:rFonts w:ascii="Wingdings" w:hAnsi="Wingdings" w:hint="default"/>
      </w:rPr>
    </w:lvl>
    <w:lvl w:ilvl="3" w:tplc="04220001">
      <w:start w:val="1"/>
      <w:numFmt w:val="bullet"/>
      <w:lvlText w:val=""/>
      <w:lvlJc w:val="left"/>
      <w:pPr>
        <w:ind w:left="4156" w:hanging="360"/>
      </w:pPr>
      <w:rPr>
        <w:rFonts w:ascii="Symbol" w:hAnsi="Symbol" w:hint="default"/>
      </w:rPr>
    </w:lvl>
    <w:lvl w:ilvl="4" w:tplc="04220003">
      <w:start w:val="1"/>
      <w:numFmt w:val="bullet"/>
      <w:lvlText w:val="o"/>
      <w:lvlJc w:val="left"/>
      <w:pPr>
        <w:ind w:left="4876" w:hanging="360"/>
      </w:pPr>
      <w:rPr>
        <w:rFonts w:ascii="Courier New" w:hAnsi="Courier New" w:cs="Courier New" w:hint="default"/>
      </w:rPr>
    </w:lvl>
    <w:lvl w:ilvl="5" w:tplc="04220005">
      <w:start w:val="1"/>
      <w:numFmt w:val="bullet"/>
      <w:lvlText w:val=""/>
      <w:lvlJc w:val="left"/>
      <w:pPr>
        <w:ind w:left="5596" w:hanging="360"/>
      </w:pPr>
      <w:rPr>
        <w:rFonts w:ascii="Wingdings" w:hAnsi="Wingdings" w:hint="default"/>
      </w:rPr>
    </w:lvl>
    <w:lvl w:ilvl="6" w:tplc="04220001">
      <w:start w:val="1"/>
      <w:numFmt w:val="bullet"/>
      <w:lvlText w:val=""/>
      <w:lvlJc w:val="left"/>
      <w:pPr>
        <w:ind w:left="6316" w:hanging="360"/>
      </w:pPr>
      <w:rPr>
        <w:rFonts w:ascii="Symbol" w:hAnsi="Symbol" w:hint="default"/>
      </w:rPr>
    </w:lvl>
    <w:lvl w:ilvl="7" w:tplc="04220003">
      <w:start w:val="1"/>
      <w:numFmt w:val="bullet"/>
      <w:lvlText w:val="o"/>
      <w:lvlJc w:val="left"/>
      <w:pPr>
        <w:ind w:left="7036" w:hanging="360"/>
      </w:pPr>
      <w:rPr>
        <w:rFonts w:ascii="Courier New" w:hAnsi="Courier New" w:cs="Courier New" w:hint="default"/>
      </w:rPr>
    </w:lvl>
    <w:lvl w:ilvl="8" w:tplc="04220005">
      <w:start w:val="1"/>
      <w:numFmt w:val="bullet"/>
      <w:lvlText w:val=""/>
      <w:lvlJc w:val="left"/>
      <w:pPr>
        <w:ind w:left="7756" w:hanging="360"/>
      </w:pPr>
      <w:rPr>
        <w:rFonts w:ascii="Wingdings" w:hAnsi="Wingdings" w:hint="default"/>
      </w:rPr>
    </w:lvl>
  </w:abstractNum>
  <w:abstractNum w:abstractNumId="26">
    <w:nsid w:val="59BA7A40"/>
    <w:multiLevelType w:val="hybridMultilevel"/>
    <w:tmpl w:val="6DCEDCC4"/>
    <w:lvl w:ilvl="0" w:tplc="04220001">
      <w:start w:val="1"/>
      <w:numFmt w:val="bullet"/>
      <w:lvlText w:val=""/>
      <w:lvlJc w:val="left"/>
      <w:pPr>
        <w:ind w:left="1713" w:hanging="360"/>
      </w:pPr>
      <w:rPr>
        <w:rFonts w:ascii="Symbol" w:hAnsi="Symbol"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27">
    <w:nsid w:val="5AC926C1"/>
    <w:multiLevelType w:val="multilevel"/>
    <w:tmpl w:val="F836E1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nsid w:val="5E954D82"/>
    <w:multiLevelType w:val="hybridMultilevel"/>
    <w:tmpl w:val="01124AE8"/>
    <w:lvl w:ilvl="0" w:tplc="04220001">
      <w:start w:val="1"/>
      <w:numFmt w:val="bullet"/>
      <w:lvlText w:val=""/>
      <w:lvlJc w:val="left"/>
      <w:pPr>
        <w:ind w:left="1996" w:hanging="360"/>
      </w:pPr>
      <w:rPr>
        <w:rFonts w:ascii="Symbol" w:hAnsi="Symbol" w:hint="default"/>
      </w:rPr>
    </w:lvl>
    <w:lvl w:ilvl="1" w:tplc="04220003">
      <w:start w:val="1"/>
      <w:numFmt w:val="bullet"/>
      <w:lvlText w:val="o"/>
      <w:lvlJc w:val="left"/>
      <w:pPr>
        <w:ind w:left="2716" w:hanging="360"/>
      </w:pPr>
      <w:rPr>
        <w:rFonts w:ascii="Courier New" w:hAnsi="Courier New" w:cs="Courier New" w:hint="default"/>
      </w:rPr>
    </w:lvl>
    <w:lvl w:ilvl="2" w:tplc="04220005">
      <w:start w:val="1"/>
      <w:numFmt w:val="bullet"/>
      <w:lvlText w:val=""/>
      <w:lvlJc w:val="left"/>
      <w:pPr>
        <w:ind w:left="3436" w:hanging="360"/>
      </w:pPr>
      <w:rPr>
        <w:rFonts w:ascii="Wingdings" w:hAnsi="Wingdings" w:hint="default"/>
      </w:rPr>
    </w:lvl>
    <w:lvl w:ilvl="3" w:tplc="04220001">
      <w:start w:val="1"/>
      <w:numFmt w:val="bullet"/>
      <w:lvlText w:val=""/>
      <w:lvlJc w:val="left"/>
      <w:pPr>
        <w:ind w:left="4156" w:hanging="360"/>
      </w:pPr>
      <w:rPr>
        <w:rFonts w:ascii="Symbol" w:hAnsi="Symbol" w:hint="default"/>
      </w:rPr>
    </w:lvl>
    <w:lvl w:ilvl="4" w:tplc="04220003">
      <w:start w:val="1"/>
      <w:numFmt w:val="bullet"/>
      <w:lvlText w:val="o"/>
      <w:lvlJc w:val="left"/>
      <w:pPr>
        <w:ind w:left="4876" w:hanging="360"/>
      </w:pPr>
      <w:rPr>
        <w:rFonts w:ascii="Courier New" w:hAnsi="Courier New" w:cs="Courier New" w:hint="default"/>
      </w:rPr>
    </w:lvl>
    <w:lvl w:ilvl="5" w:tplc="04220005">
      <w:start w:val="1"/>
      <w:numFmt w:val="bullet"/>
      <w:lvlText w:val=""/>
      <w:lvlJc w:val="left"/>
      <w:pPr>
        <w:ind w:left="5596" w:hanging="360"/>
      </w:pPr>
      <w:rPr>
        <w:rFonts w:ascii="Wingdings" w:hAnsi="Wingdings" w:hint="default"/>
      </w:rPr>
    </w:lvl>
    <w:lvl w:ilvl="6" w:tplc="04220001">
      <w:start w:val="1"/>
      <w:numFmt w:val="bullet"/>
      <w:lvlText w:val=""/>
      <w:lvlJc w:val="left"/>
      <w:pPr>
        <w:ind w:left="6316" w:hanging="360"/>
      </w:pPr>
      <w:rPr>
        <w:rFonts w:ascii="Symbol" w:hAnsi="Symbol" w:hint="default"/>
      </w:rPr>
    </w:lvl>
    <w:lvl w:ilvl="7" w:tplc="04220003">
      <w:start w:val="1"/>
      <w:numFmt w:val="bullet"/>
      <w:lvlText w:val="o"/>
      <w:lvlJc w:val="left"/>
      <w:pPr>
        <w:ind w:left="7036" w:hanging="360"/>
      </w:pPr>
      <w:rPr>
        <w:rFonts w:ascii="Courier New" w:hAnsi="Courier New" w:cs="Courier New" w:hint="default"/>
      </w:rPr>
    </w:lvl>
    <w:lvl w:ilvl="8" w:tplc="04220005">
      <w:start w:val="1"/>
      <w:numFmt w:val="bullet"/>
      <w:lvlText w:val=""/>
      <w:lvlJc w:val="left"/>
      <w:pPr>
        <w:ind w:left="7756" w:hanging="360"/>
      </w:pPr>
      <w:rPr>
        <w:rFonts w:ascii="Wingdings" w:hAnsi="Wingdings" w:hint="default"/>
      </w:rPr>
    </w:lvl>
  </w:abstractNum>
  <w:abstractNum w:abstractNumId="29">
    <w:nsid w:val="617A5FA2"/>
    <w:multiLevelType w:val="hybridMultilevel"/>
    <w:tmpl w:val="FE1061E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0">
    <w:nsid w:val="62F4058B"/>
    <w:multiLevelType w:val="hybridMultilevel"/>
    <w:tmpl w:val="6F1ACBFE"/>
    <w:lvl w:ilvl="0" w:tplc="04220001">
      <w:start w:val="1"/>
      <w:numFmt w:val="bullet"/>
      <w:lvlText w:val=""/>
      <w:lvlJc w:val="left"/>
      <w:pPr>
        <w:ind w:left="1713" w:hanging="360"/>
      </w:pPr>
      <w:rPr>
        <w:rFonts w:ascii="Symbol" w:hAnsi="Symbol"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31">
    <w:nsid w:val="65A3708C"/>
    <w:multiLevelType w:val="multilevel"/>
    <w:tmpl w:val="ECE804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353" w:hanging="359"/>
      </w:pPr>
      <w:rPr>
        <w:rFonts w:ascii="Times New Roman" w:eastAsia="Times New Roman" w:hAnsi="Times New Roman" w:cs="Times New Roman"/>
        <w:b/>
        <w:color w:val="000000"/>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6A673F2B"/>
    <w:multiLevelType w:val="hybridMultilevel"/>
    <w:tmpl w:val="DA6ACD64"/>
    <w:lvl w:ilvl="0" w:tplc="04220001">
      <w:start w:val="1"/>
      <w:numFmt w:val="bullet"/>
      <w:lvlText w:val=""/>
      <w:lvlJc w:val="left"/>
      <w:pPr>
        <w:ind w:left="1713" w:hanging="360"/>
      </w:pPr>
      <w:rPr>
        <w:rFonts w:ascii="Symbol" w:hAnsi="Symbol"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33">
    <w:nsid w:val="6AAE5A78"/>
    <w:multiLevelType w:val="hybridMultilevel"/>
    <w:tmpl w:val="DB8E62B0"/>
    <w:lvl w:ilvl="0" w:tplc="04220001">
      <w:start w:val="1"/>
      <w:numFmt w:val="bullet"/>
      <w:lvlText w:val=""/>
      <w:lvlJc w:val="left"/>
      <w:pPr>
        <w:ind w:left="1854" w:hanging="360"/>
      </w:pPr>
      <w:rPr>
        <w:rFonts w:ascii="Symbol" w:hAnsi="Symbol" w:hint="default"/>
      </w:rPr>
    </w:lvl>
    <w:lvl w:ilvl="1" w:tplc="04220003">
      <w:start w:val="1"/>
      <w:numFmt w:val="bullet"/>
      <w:lvlText w:val="o"/>
      <w:lvlJc w:val="left"/>
      <w:pPr>
        <w:ind w:left="2574" w:hanging="360"/>
      </w:pPr>
      <w:rPr>
        <w:rFonts w:ascii="Courier New" w:hAnsi="Courier New" w:cs="Courier New" w:hint="default"/>
      </w:rPr>
    </w:lvl>
    <w:lvl w:ilvl="2" w:tplc="04220005">
      <w:start w:val="1"/>
      <w:numFmt w:val="bullet"/>
      <w:lvlText w:val=""/>
      <w:lvlJc w:val="left"/>
      <w:pPr>
        <w:ind w:left="3294" w:hanging="360"/>
      </w:pPr>
      <w:rPr>
        <w:rFonts w:ascii="Wingdings" w:hAnsi="Wingdings" w:hint="default"/>
      </w:rPr>
    </w:lvl>
    <w:lvl w:ilvl="3" w:tplc="04220001">
      <w:start w:val="1"/>
      <w:numFmt w:val="bullet"/>
      <w:lvlText w:val=""/>
      <w:lvlJc w:val="left"/>
      <w:pPr>
        <w:ind w:left="4014" w:hanging="360"/>
      </w:pPr>
      <w:rPr>
        <w:rFonts w:ascii="Symbol" w:hAnsi="Symbol" w:hint="default"/>
      </w:rPr>
    </w:lvl>
    <w:lvl w:ilvl="4" w:tplc="04220003">
      <w:start w:val="1"/>
      <w:numFmt w:val="bullet"/>
      <w:lvlText w:val="o"/>
      <w:lvlJc w:val="left"/>
      <w:pPr>
        <w:ind w:left="4734" w:hanging="360"/>
      </w:pPr>
      <w:rPr>
        <w:rFonts w:ascii="Courier New" w:hAnsi="Courier New" w:cs="Courier New" w:hint="default"/>
      </w:rPr>
    </w:lvl>
    <w:lvl w:ilvl="5" w:tplc="04220005">
      <w:start w:val="1"/>
      <w:numFmt w:val="bullet"/>
      <w:lvlText w:val=""/>
      <w:lvlJc w:val="left"/>
      <w:pPr>
        <w:ind w:left="5454" w:hanging="360"/>
      </w:pPr>
      <w:rPr>
        <w:rFonts w:ascii="Wingdings" w:hAnsi="Wingdings" w:hint="default"/>
      </w:rPr>
    </w:lvl>
    <w:lvl w:ilvl="6" w:tplc="04220001">
      <w:start w:val="1"/>
      <w:numFmt w:val="bullet"/>
      <w:lvlText w:val=""/>
      <w:lvlJc w:val="left"/>
      <w:pPr>
        <w:ind w:left="6174" w:hanging="360"/>
      </w:pPr>
      <w:rPr>
        <w:rFonts w:ascii="Symbol" w:hAnsi="Symbol" w:hint="default"/>
      </w:rPr>
    </w:lvl>
    <w:lvl w:ilvl="7" w:tplc="04220003">
      <w:start w:val="1"/>
      <w:numFmt w:val="bullet"/>
      <w:lvlText w:val="o"/>
      <w:lvlJc w:val="left"/>
      <w:pPr>
        <w:ind w:left="6894" w:hanging="360"/>
      </w:pPr>
      <w:rPr>
        <w:rFonts w:ascii="Courier New" w:hAnsi="Courier New" w:cs="Courier New" w:hint="default"/>
      </w:rPr>
    </w:lvl>
    <w:lvl w:ilvl="8" w:tplc="04220005">
      <w:start w:val="1"/>
      <w:numFmt w:val="bullet"/>
      <w:lvlText w:val=""/>
      <w:lvlJc w:val="left"/>
      <w:pPr>
        <w:ind w:left="7614" w:hanging="360"/>
      </w:pPr>
      <w:rPr>
        <w:rFonts w:ascii="Wingdings" w:hAnsi="Wingdings" w:hint="default"/>
      </w:rPr>
    </w:lvl>
  </w:abstractNum>
  <w:abstractNum w:abstractNumId="34">
    <w:nsid w:val="7A4C0568"/>
    <w:multiLevelType w:val="hybridMultilevel"/>
    <w:tmpl w:val="A8E8723A"/>
    <w:lvl w:ilvl="0" w:tplc="04220001">
      <w:start w:val="1"/>
      <w:numFmt w:val="bullet"/>
      <w:lvlText w:val=""/>
      <w:lvlJc w:val="left"/>
      <w:pPr>
        <w:ind w:left="1996" w:hanging="360"/>
      </w:pPr>
      <w:rPr>
        <w:rFonts w:ascii="Symbol" w:hAnsi="Symbol" w:hint="default"/>
      </w:rPr>
    </w:lvl>
    <w:lvl w:ilvl="1" w:tplc="04220003">
      <w:start w:val="1"/>
      <w:numFmt w:val="bullet"/>
      <w:lvlText w:val="o"/>
      <w:lvlJc w:val="left"/>
      <w:pPr>
        <w:ind w:left="2716" w:hanging="360"/>
      </w:pPr>
      <w:rPr>
        <w:rFonts w:ascii="Courier New" w:hAnsi="Courier New" w:cs="Courier New" w:hint="default"/>
      </w:rPr>
    </w:lvl>
    <w:lvl w:ilvl="2" w:tplc="04220005">
      <w:start w:val="1"/>
      <w:numFmt w:val="bullet"/>
      <w:lvlText w:val=""/>
      <w:lvlJc w:val="left"/>
      <w:pPr>
        <w:ind w:left="3436" w:hanging="360"/>
      </w:pPr>
      <w:rPr>
        <w:rFonts w:ascii="Wingdings" w:hAnsi="Wingdings" w:hint="default"/>
      </w:rPr>
    </w:lvl>
    <w:lvl w:ilvl="3" w:tplc="04220001">
      <w:start w:val="1"/>
      <w:numFmt w:val="bullet"/>
      <w:lvlText w:val=""/>
      <w:lvlJc w:val="left"/>
      <w:pPr>
        <w:ind w:left="4156" w:hanging="360"/>
      </w:pPr>
      <w:rPr>
        <w:rFonts w:ascii="Symbol" w:hAnsi="Symbol" w:hint="default"/>
      </w:rPr>
    </w:lvl>
    <w:lvl w:ilvl="4" w:tplc="04220003">
      <w:start w:val="1"/>
      <w:numFmt w:val="bullet"/>
      <w:lvlText w:val="o"/>
      <w:lvlJc w:val="left"/>
      <w:pPr>
        <w:ind w:left="4876" w:hanging="360"/>
      </w:pPr>
      <w:rPr>
        <w:rFonts w:ascii="Courier New" w:hAnsi="Courier New" w:cs="Courier New" w:hint="default"/>
      </w:rPr>
    </w:lvl>
    <w:lvl w:ilvl="5" w:tplc="04220005">
      <w:start w:val="1"/>
      <w:numFmt w:val="bullet"/>
      <w:lvlText w:val=""/>
      <w:lvlJc w:val="left"/>
      <w:pPr>
        <w:ind w:left="5596" w:hanging="360"/>
      </w:pPr>
      <w:rPr>
        <w:rFonts w:ascii="Wingdings" w:hAnsi="Wingdings" w:hint="default"/>
      </w:rPr>
    </w:lvl>
    <w:lvl w:ilvl="6" w:tplc="04220001">
      <w:start w:val="1"/>
      <w:numFmt w:val="bullet"/>
      <w:lvlText w:val=""/>
      <w:lvlJc w:val="left"/>
      <w:pPr>
        <w:ind w:left="6316" w:hanging="360"/>
      </w:pPr>
      <w:rPr>
        <w:rFonts w:ascii="Symbol" w:hAnsi="Symbol" w:hint="default"/>
      </w:rPr>
    </w:lvl>
    <w:lvl w:ilvl="7" w:tplc="04220003">
      <w:start w:val="1"/>
      <w:numFmt w:val="bullet"/>
      <w:lvlText w:val="o"/>
      <w:lvlJc w:val="left"/>
      <w:pPr>
        <w:ind w:left="7036" w:hanging="360"/>
      </w:pPr>
      <w:rPr>
        <w:rFonts w:ascii="Courier New" w:hAnsi="Courier New" w:cs="Courier New" w:hint="default"/>
      </w:rPr>
    </w:lvl>
    <w:lvl w:ilvl="8" w:tplc="04220005">
      <w:start w:val="1"/>
      <w:numFmt w:val="bullet"/>
      <w:lvlText w:val=""/>
      <w:lvlJc w:val="left"/>
      <w:pPr>
        <w:ind w:left="7756" w:hanging="360"/>
      </w:pPr>
      <w:rPr>
        <w:rFonts w:ascii="Wingdings" w:hAnsi="Wingdings" w:hint="default"/>
      </w:rPr>
    </w:lvl>
  </w:abstractNum>
  <w:abstractNum w:abstractNumId="35">
    <w:nsid w:val="7D3B20A9"/>
    <w:multiLevelType w:val="hybridMultilevel"/>
    <w:tmpl w:val="EF262582"/>
    <w:lvl w:ilvl="0" w:tplc="04220001">
      <w:start w:val="1"/>
      <w:numFmt w:val="bullet"/>
      <w:lvlText w:val=""/>
      <w:lvlJc w:val="left"/>
      <w:pPr>
        <w:ind w:left="1713" w:hanging="360"/>
      </w:pPr>
      <w:rPr>
        <w:rFonts w:ascii="Symbol" w:hAnsi="Symbol"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6"/>
  </w:num>
  <w:num w:numId="4">
    <w:abstractNumId w:val="2"/>
  </w:num>
  <w:num w:numId="5">
    <w:abstractNumId w:val="29"/>
  </w:num>
  <w:num w:numId="6">
    <w:abstractNumId w:val="32"/>
  </w:num>
  <w:num w:numId="7">
    <w:abstractNumId w:val="35"/>
  </w:num>
  <w:num w:numId="8">
    <w:abstractNumId w:val="30"/>
  </w:num>
  <w:num w:numId="9">
    <w:abstractNumId w:val="20"/>
  </w:num>
  <w:num w:numId="10">
    <w:abstractNumId w:val="26"/>
  </w:num>
  <w:num w:numId="11">
    <w:abstractNumId w:val="33"/>
  </w:num>
  <w:num w:numId="12">
    <w:abstractNumId w:val="25"/>
  </w:num>
  <w:num w:numId="13">
    <w:abstractNumId w:val="34"/>
  </w:num>
  <w:num w:numId="14">
    <w:abstractNumId w:val="8"/>
  </w:num>
  <w:num w:numId="15">
    <w:abstractNumId w:val="7"/>
  </w:num>
  <w:num w:numId="16">
    <w:abstractNumId w:val="23"/>
  </w:num>
  <w:num w:numId="17">
    <w:abstractNumId w:val="0"/>
  </w:num>
  <w:num w:numId="18">
    <w:abstractNumId w:val="28"/>
  </w:num>
  <w:num w:numId="19">
    <w:abstractNumId w:val="17"/>
  </w:num>
  <w:num w:numId="20">
    <w:abstractNumId w:val="11"/>
  </w:num>
  <w:num w:numId="21">
    <w:abstractNumId w:val="24"/>
  </w:num>
  <w:num w:numId="22">
    <w:abstractNumId w:val="18"/>
  </w:num>
  <w:num w:numId="23">
    <w:abstractNumId w:val="22"/>
  </w:num>
  <w:num w:numId="24">
    <w:abstractNumId w:val="19"/>
  </w:num>
  <w:num w:numId="25">
    <w:abstractNumId w:val="12"/>
  </w:num>
  <w:num w:numId="26">
    <w:abstractNumId w:val="10"/>
  </w:num>
  <w:num w:numId="27">
    <w:abstractNumId w:val="9"/>
  </w:num>
  <w:num w:numId="28">
    <w:abstractNumId w:val="3"/>
  </w:num>
  <w:num w:numId="29">
    <w:abstractNumId w:val="21"/>
  </w:num>
  <w:num w:numId="30">
    <w:abstractNumId w:val="15"/>
  </w:num>
  <w:num w:numId="31">
    <w:abstractNumId w:val="4"/>
  </w:num>
  <w:num w:numId="32">
    <w:abstractNumId w:val="14"/>
    <w:lvlOverride w:ilvl="0"/>
    <w:lvlOverride w:ilvl="1">
      <w:startOverride w:val="1"/>
    </w:lvlOverride>
    <w:lvlOverride w:ilvl="2"/>
    <w:lvlOverride w:ilvl="3"/>
    <w:lvlOverride w:ilvl="4"/>
    <w:lvlOverride w:ilvl="5"/>
    <w:lvlOverride w:ilvl="6"/>
    <w:lvlOverride w:ilvl="7"/>
    <w:lvlOverride w:ilvl="8"/>
  </w:num>
  <w:num w:numId="33">
    <w:abstractNumId w:val="31"/>
    <w:lvlOverride w:ilvl="0"/>
    <w:lvlOverride w:ilvl="1">
      <w:startOverride w:val="1"/>
    </w:lvlOverride>
    <w:lvlOverride w:ilvl="2"/>
    <w:lvlOverride w:ilvl="3"/>
    <w:lvlOverride w:ilvl="4"/>
    <w:lvlOverride w:ilvl="5"/>
    <w:lvlOverride w:ilvl="6"/>
    <w:lvlOverride w:ilvl="7"/>
    <w:lvlOverride w:ilvl="8"/>
  </w:num>
  <w:num w:numId="34">
    <w:abstractNumId w:val="27"/>
  </w:num>
  <w:num w:numId="35">
    <w:abstractNumId w:val="1"/>
    <w:lvlOverride w:ilvl="0"/>
    <w:lvlOverride w:ilvl="1">
      <w:startOverride w:val="3"/>
    </w:lvlOverride>
    <w:lvlOverride w:ilvl="2"/>
    <w:lvlOverride w:ilvl="3"/>
    <w:lvlOverride w:ilvl="4"/>
    <w:lvlOverride w:ilvl="5"/>
    <w:lvlOverride w:ilvl="6"/>
    <w:lvlOverride w:ilvl="7"/>
    <w:lvlOverride w:ilvl="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238"/>
    <w:rsid w:val="00046B95"/>
    <w:rsid w:val="000D21C7"/>
    <w:rsid w:val="00107E95"/>
    <w:rsid w:val="0016666D"/>
    <w:rsid w:val="00194610"/>
    <w:rsid w:val="002801C3"/>
    <w:rsid w:val="002E19D8"/>
    <w:rsid w:val="002E7E12"/>
    <w:rsid w:val="0030026B"/>
    <w:rsid w:val="00311238"/>
    <w:rsid w:val="00395A1D"/>
    <w:rsid w:val="003E6FB2"/>
    <w:rsid w:val="00450A54"/>
    <w:rsid w:val="004E58AC"/>
    <w:rsid w:val="004F2C33"/>
    <w:rsid w:val="005010E1"/>
    <w:rsid w:val="00594415"/>
    <w:rsid w:val="0062529C"/>
    <w:rsid w:val="0067302C"/>
    <w:rsid w:val="007A26A1"/>
    <w:rsid w:val="008021B9"/>
    <w:rsid w:val="00843447"/>
    <w:rsid w:val="00855913"/>
    <w:rsid w:val="0087747D"/>
    <w:rsid w:val="008F2AC8"/>
    <w:rsid w:val="00906A11"/>
    <w:rsid w:val="009A36BC"/>
    <w:rsid w:val="00A8334E"/>
    <w:rsid w:val="00A8502B"/>
    <w:rsid w:val="00AE23BE"/>
    <w:rsid w:val="00B77A1C"/>
    <w:rsid w:val="00C64EFF"/>
    <w:rsid w:val="00CA3F74"/>
    <w:rsid w:val="00D1454F"/>
    <w:rsid w:val="00D64984"/>
    <w:rsid w:val="00D93685"/>
    <w:rsid w:val="00D94DA8"/>
    <w:rsid w:val="00DF192F"/>
    <w:rsid w:val="00E44329"/>
    <w:rsid w:val="00EE736F"/>
    <w:rsid w:val="00F71238"/>
    <w:rsid w:val="00FD7A72"/>
    <w:rsid w:val="00FE54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02C"/>
    <w:pPr>
      <w:spacing w:after="160" w:line="256" w:lineRule="auto"/>
    </w:pPr>
    <w:rPr>
      <w:rFonts w:ascii="Calibri" w:eastAsia="Calibri" w:hAnsi="Calibri" w:cs="Calibri"/>
      <w:lang w:eastAsia="uk-UA"/>
    </w:rPr>
  </w:style>
  <w:style w:type="paragraph" w:styleId="1">
    <w:name w:val="heading 1"/>
    <w:basedOn w:val="a"/>
    <w:next w:val="a"/>
    <w:link w:val="10"/>
    <w:uiPriority w:val="9"/>
    <w:qFormat/>
    <w:rsid w:val="003E6FB2"/>
    <w:pPr>
      <w:keepNext/>
      <w:keepLines/>
      <w:spacing w:before="400" w:after="120" w:line="276" w:lineRule="auto"/>
      <w:outlineLvl w:val="0"/>
    </w:pPr>
    <w:rPr>
      <w:rFonts w:ascii="Times New Roman" w:eastAsia="Times New Roman" w:hAnsi="Times New Roman" w:cs="Times New Roman"/>
      <w:sz w:val="32"/>
      <w:szCs w:val="32"/>
      <w:lang w:eastAsia="ru-RU"/>
    </w:rPr>
  </w:style>
  <w:style w:type="paragraph" w:styleId="3">
    <w:name w:val="heading 3"/>
    <w:basedOn w:val="a"/>
    <w:next w:val="a"/>
    <w:link w:val="30"/>
    <w:semiHidden/>
    <w:unhideWhenUsed/>
    <w:qFormat/>
    <w:rsid w:val="003E6FB2"/>
    <w:pPr>
      <w:keepNext/>
      <w:keepLines/>
      <w:spacing w:before="120" w:after="120" w:line="240" w:lineRule="auto"/>
      <w:ind w:left="227"/>
      <w:outlineLvl w:val="2"/>
    </w:pPr>
    <w:rPr>
      <w:rFonts w:ascii="Times New Roman" w:eastAsia="Times New Roman" w:hAnsi="Times New Roman" w:cs="Times New Roman"/>
      <w:b/>
      <w:color w:val="8496B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02C"/>
    <w:pPr>
      <w:ind w:left="720"/>
      <w:contextualSpacing/>
    </w:pPr>
  </w:style>
  <w:style w:type="table" w:styleId="a4">
    <w:name w:val="Table Grid"/>
    <w:basedOn w:val="a1"/>
    <w:uiPriority w:val="59"/>
    <w:rsid w:val="00855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194610"/>
    <w:pPr>
      <w:tabs>
        <w:tab w:val="center" w:pos="4819"/>
        <w:tab w:val="right" w:pos="9639"/>
      </w:tabs>
      <w:spacing w:after="0" w:line="240" w:lineRule="auto"/>
    </w:pPr>
    <w:rPr>
      <w:rFonts w:asciiTheme="minorHAnsi" w:eastAsiaTheme="minorHAnsi" w:hAnsiTheme="minorHAnsi" w:cstheme="minorBidi"/>
      <w:lang w:eastAsia="en-US"/>
    </w:rPr>
  </w:style>
  <w:style w:type="character" w:customStyle="1" w:styleId="a6">
    <w:name w:val="Верхний колонтитул Знак"/>
    <w:basedOn w:val="a0"/>
    <w:link w:val="a5"/>
    <w:uiPriority w:val="99"/>
    <w:rsid w:val="00194610"/>
  </w:style>
  <w:style w:type="paragraph" w:styleId="a7">
    <w:name w:val="Balloon Text"/>
    <w:basedOn w:val="a"/>
    <w:link w:val="a8"/>
    <w:uiPriority w:val="99"/>
    <w:semiHidden/>
    <w:unhideWhenUsed/>
    <w:rsid w:val="00D649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64984"/>
    <w:rPr>
      <w:rFonts w:ascii="Tahoma" w:eastAsia="Calibri" w:hAnsi="Tahoma" w:cs="Tahoma"/>
      <w:sz w:val="16"/>
      <w:szCs w:val="16"/>
      <w:lang w:eastAsia="uk-UA"/>
    </w:rPr>
  </w:style>
  <w:style w:type="character" w:customStyle="1" w:styleId="10">
    <w:name w:val="Заголовок 1 Знак"/>
    <w:basedOn w:val="a0"/>
    <w:link w:val="1"/>
    <w:uiPriority w:val="9"/>
    <w:rsid w:val="003E6FB2"/>
    <w:rPr>
      <w:rFonts w:ascii="Times New Roman" w:eastAsia="Times New Roman" w:hAnsi="Times New Roman" w:cs="Times New Roman"/>
      <w:sz w:val="32"/>
      <w:szCs w:val="32"/>
      <w:lang w:eastAsia="ru-RU"/>
    </w:rPr>
  </w:style>
  <w:style w:type="character" w:customStyle="1" w:styleId="30">
    <w:name w:val="Заголовок 3 Знак"/>
    <w:basedOn w:val="a0"/>
    <w:link w:val="3"/>
    <w:semiHidden/>
    <w:rsid w:val="003E6FB2"/>
    <w:rPr>
      <w:rFonts w:ascii="Times New Roman" w:eastAsia="Times New Roman" w:hAnsi="Times New Roman" w:cs="Times New Roman"/>
      <w:b/>
      <w:color w:val="8496B0"/>
      <w:sz w:val="20"/>
      <w:szCs w:val="20"/>
      <w:lang w:eastAsia="ru-RU"/>
    </w:rPr>
  </w:style>
  <w:style w:type="character" w:styleId="a9">
    <w:name w:val="Hyperlink"/>
    <w:basedOn w:val="a0"/>
    <w:uiPriority w:val="99"/>
    <w:semiHidden/>
    <w:unhideWhenUsed/>
    <w:rsid w:val="003E6FB2"/>
    <w:rPr>
      <w:color w:val="0000FF"/>
      <w:u w:val="single"/>
    </w:rPr>
  </w:style>
  <w:style w:type="paragraph" w:styleId="aa">
    <w:name w:val="footer"/>
    <w:basedOn w:val="a"/>
    <w:link w:val="ab"/>
    <w:uiPriority w:val="99"/>
    <w:unhideWhenUsed/>
    <w:rsid w:val="00CA3F7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CA3F74"/>
    <w:rPr>
      <w:rFonts w:ascii="Calibri" w:eastAsia="Calibri" w:hAnsi="Calibri" w:cs="Calibri"/>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02C"/>
    <w:pPr>
      <w:spacing w:after="160" w:line="256" w:lineRule="auto"/>
    </w:pPr>
    <w:rPr>
      <w:rFonts w:ascii="Calibri" w:eastAsia="Calibri" w:hAnsi="Calibri" w:cs="Calibri"/>
      <w:lang w:eastAsia="uk-UA"/>
    </w:rPr>
  </w:style>
  <w:style w:type="paragraph" w:styleId="1">
    <w:name w:val="heading 1"/>
    <w:basedOn w:val="a"/>
    <w:next w:val="a"/>
    <w:link w:val="10"/>
    <w:uiPriority w:val="9"/>
    <w:qFormat/>
    <w:rsid w:val="003E6FB2"/>
    <w:pPr>
      <w:keepNext/>
      <w:keepLines/>
      <w:spacing w:before="400" w:after="120" w:line="276" w:lineRule="auto"/>
      <w:outlineLvl w:val="0"/>
    </w:pPr>
    <w:rPr>
      <w:rFonts w:ascii="Times New Roman" w:eastAsia="Times New Roman" w:hAnsi="Times New Roman" w:cs="Times New Roman"/>
      <w:sz w:val="32"/>
      <w:szCs w:val="32"/>
      <w:lang w:eastAsia="ru-RU"/>
    </w:rPr>
  </w:style>
  <w:style w:type="paragraph" w:styleId="3">
    <w:name w:val="heading 3"/>
    <w:basedOn w:val="a"/>
    <w:next w:val="a"/>
    <w:link w:val="30"/>
    <w:semiHidden/>
    <w:unhideWhenUsed/>
    <w:qFormat/>
    <w:rsid w:val="003E6FB2"/>
    <w:pPr>
      <w:keepNext/>
      <w:keepLines/>
      <w:spacing w:before="120" w:after="120" w:line="240" w:lineRule="auto"/>
      <w:ind w:left="227"/>
      <w:outlineLvl w:val="2"/>
    </w:pPr>
    <w:rPr>
      <w:rFonts w:ascii="Times New Roman" w:eastAsia="Times New Roman" w:hAnsi="Times New Roman" w:cs="Times New Roman"/>
      <w:b/>
      <w:color w:val="8496B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02C"/>
    <w:pPr>
      <w:ind w:left="720"/>
      <w:contextualSpacing/>
    </w:pPr>
  </w:style>
  <w:style w:type="table" w:styleId="a4">
    <w:name w:val="Table Grid"/>
    <w:basedOn w:val="a1"/>
    <w:uiPriority w:val="59"/>
    <w:rsid w:val="00855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194610"/>
    <w:pPr>
      <w:tabs>
        <w:tab w:val="center" w:pos="4819"/>
        <w:tab w:val="right" w:pos="9639"/>
      </w:tabs>
      <w:spacing w:after="0" w:line="240" w:lineRule="auto"/>
    </w:pPr>
    <w:rPr>
      <w:rFonts w:asciiTheme="minorHAnsi" w:eastAsiaTheme="minorHAnsi" w:hAnsiTheme="minorHAnsi" w:cstheme="minorBidi"/>
      <w:lang w:eastAsia="en-US"/>
    </w:rPr>
  </w:style>
  <w:style w:type="character" w:customStyle="1" w:styleId="a6">
    <w:name w:val="Верхний колонтитул Знак"/>
    <w:basedOn w:val="a0"/>
    <w:link w:val="a5"/>
    <w:uiPriority w:val="99"/>
    <w:rsid w:val="00194610"/>
  </w:style>
  <w:style w:type="paragraph" w:styleId="a7">
    <w:name w:val="Balloon Text"/>
    <w:basedOn w:val="a"/>
    <w:link w:val="a8"/>
    <w:uiPriority w:val="99"/>
    <w:semiHidden/>
    <w:unhideWhenUsed/>
    <w:rsid w:val="00D649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64984"/>
    <w:rPr>
      <w:rFonts w:ascii="Tahoma" w:eastAsia="Calibri" w:hAnsi="Tahoma" w:cs="Tahoma"/>
      <w:sz w:val="16"/>
      <w:szCs w:val="16"/>
      <w:lang w:eastAsia="uk-UA"/>
    </w:rPr>
  </w:style>
  <w:style w:type="character" w:customStyle="1" w:styleId="10">
    <w:name w:val="Заголовок 1 Знак"/>
    <w:basedOn w:val="a0"/>
    <w:link w:val="1"/>
    <w:uiPriority w:val="9"/>
    <w:rsid w:val="003E6FB2"/>
    <w:rPr>
      <w:rFonts w:ascii="Times New Roman" w:eastAsia="Times New Roman" w:hAnsi="Times New Roman" w:cs="Times New Roman"/>
      <w:sz w:val="32"/>
      <w:szCs w:val="32"/>
      <w:lang w:eastAsia="ru-RU"/>
    </w:rPr>
  </w:style>
  <w:style w:type="character" w:customStyle="1" w:styleId="30">
    <w:name w:val="Заголовок 3 Знак"/>
    <w:basedOn w:val="a0"/>
    <w:link w:val="3"/>
    <w:semiHidden/>
    <w:rsid w:val="003E6FB2"/>
    <w:rPr>
      <w:rFonts w:ascii="Times New Roman" w:eastAsia="Times New Roman" w:hAnsi="Times New Roman" w:cs="Times New Roman"/>
      <w:b/>
      <w:color w:val="8496B0"/>
      <w:sz w:val="20"/>
      <w:szCs w:val="20"/>
      <w:lang w:eastAsia="ru-RU"/>
    </w:rPr>
  </w:style>
  <w:style w:type="character" w:styleId="a9">
    <w:name w:val="Hyperlink"/>
    <w:basedOn w:val="a0"/>
    <w:uiPriority w:val="99"/>
    <w:semiHidden/>
    <w:unhideWhenUsed/>
    <w:rsid w:val="003E6FB2"/>
    <w:rPr>
      <w:color w:val="0000FF"/>
      <w:u w:val="single"/>
    </w:rPr>
  </w:style>
  <w:style w:type="paragraph" w:styleId="aa">
    <w:name w:val="footer"/>
    <w:basedOn w:val="a"/>
    <w:link w:val="ab"/>
    <w:uiPriority w:val="99"/>
    <w:unhideWhenUsed/>
    <w:rsid w:val="00CA3F7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CA3F74"/>
    <w:rPr>
      <w:rFonts w:ascii="Calibri" w:eastAsia="Calibri" w:hAnsi="Calibri" w:cs="Calibri"/>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43307">
      <w:bodyDiv w:val="1"/>
      <w:marLeft w:val="0"/>
      <w:marRight w:val="0"/>
      <w:marTop w:val="0"/>
      <w:marBottom w:val="0"/>
      <w:divBdr>
        <w:top w:val="none" w:sz="0" w:space="0" w:color="auto"/>
        <w:left w:val="none" w:sz="0" w:space="0" w:color="auto"/>
        <w:bottom w:val="none" w:sz="0" w:space="0" w:color="auto"/>
        <w:right w:val="none" w:sz="0" w:space="0" w:color="auto"/>
      </w:divBdr>
    </w:div>
    <w:div w:id="558514155">
      <w:bodyDiv w:val="1"/>
      <w:marLeft w:val="0"/>
      <w:marRight w:val="0"/>
      <w:marTop w:val="0"/>
      <w:marBottom w:val="0"/>
      <w:divBdr>
        <w:top w:val="none" w:sz="0" w:space="0" w:color="auto"/>
        <w:left w:val="none" w:sz="0" w:space="0" w:color="auto"/>
        <w:bottom w:val="none" w:sz="0" w:space="0" w:color="auto"/>
        <w:right w:val="none" w:sz="0" w:space="0" w:color="auto"/>
      </w:divBdr>
    </w:div>
    <w:div w:id="1093012564">
      <w:bodyDiv w:val="1"/>
      <w:marLeft w:val="0"/>
      <w:marRight w:val="0"/>
      <w:marTop w:val="0"/>
      <w:marBottom w:val="0"/>
      <w:divBdr>
        <w:top w:val="none" w:sz="0" w:space="0" w:color="auto"/>
        <w:left w:val="none" w:sz="0" w:space="0" w:color="auto"/>
        <w:bottom w:val="none" w:sz="0" w:space="0" w:color="auto"/>
        <w:right w:val="none" w:sz="0" w:space="0" w:color="auto"/>
      </w:divBdr>
    </w:div>
    <w:div w:id="1223716177">
      <w:bodyDiv w:val="1"/>
      <w:marLeft w:val="0"/>
      <w:marRight w:val="0"/>
      <w:marTop w:val="0"/>
      <w:marBottom w:val="0"/>
      <w:divBdr>
        <w:top w:val="none" w:sz="0" w:space="0" w:color="auto"/>
        <w:left w:val="none" w:sz="0" w:space="0" w:color="auto"/>
        <w:bottom w:val="none" w:sz="0" w:space="0" w:color="auto"/>
        <w:right w:val="none" w:sz="0" w:space="0" w:color="auto"/>
      </w:divBdr>
    </w:div>
    <w:div w:id="1225918885">
      <w:bodyDiv w:val="1"/>
      <w:marLeft w:val="0"/>
      <w:marRight w:val="0"/>
      <w:marTop w:val="0"/>
      <w:marBottom w:val="0"/>
      <w:divBdr>
        <w:top w:val="none" w:sz="0" w:space="0" w:color="auto"/>
        <w:left w:val="none" w:sz="0" w:space="0" w:color="auto"/>
        <w:bottom w:val="none" w:sz="0" w:space="0" w:color="auto"/>
        <w:right w:val="none" w:sz="0" w:space="0" w:color="auto"/>
      </w:divBdr>
    </w:div>
    <w:div w:id="1324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s://zakon.rada.gov.ua/laws/show/z1004-18?find=1&amp;text=%D0%B4%D0%BE%D0%BA%D1%83%D0%BC%D0%B5%D0%BD%D1%82+%D0%BF%D1%80%D0%BE+%D0%BE%D1%81%D0%B2%D1%96%D1%82%D1%83"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63701</Words>
  <Characters>36311</Characters>
  <Application>Microsoft Office Word</Application>
  <DocSecurity>0</DocSecurity>
  <Lines>302</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БУТ Сокаль</dc:creator>
  <cp:keywords/>
  <dc:description/>
  <cp:lastModifiedBy>БУТ Сокаль</cp:lastModifiedBy>
  <cp:revision>75</cp:revision>
  <cp:lastPrinted>2023-02-04T17:07:00Z</cp:lastPrinted>
  <dcterms:created xsi:type="dcterms:W3CDTF">2023-02-02T19:27:00Z</dcterms:created>
  <dcterms:modified xsi:type="dcterms:W3CDTF">2023-02-04T17:13:00Z</dcterms:modified>
</cp:coreProperties>
</file>