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Схвалено педагогічною радою</w:t>
      </w:r>
    </w:p>
    <w:p w:rsidR="00872632" w:rsidRDefault="009049A1" w:rsidP="002604B3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(протокол №5 від 29.08.2024</w:t>
      </w:r>
      <w:r w:rsidR="002604B3">
        <w:rPr>
          <w:b/>
          <w:iCs/>
          <w:sz w:val="24"/>
          <w:szCs w:val="24"/>
        </w:rPr>
        <w:t xml:space="preserve">)      </w:t>
      </w:r>
      <w:r w:rsidR="00EE3F6D">
        <w:rPr>
          <w:b/>
          <w:iCs/>
          <w:sz w:val="24"/>
          <w:szCs w:val="24"/>
        </w:rPr>
        <w:t xml:space="preserve">                    « Затверджено</w:t>
      </w:r>
      <w:r w:rsidR="002604B3">
        <w:rPr>
          <w:b/>
          <w:iCs/>
          <w:sz w:val="24"/>
          <w:szCs w:val="24"/>
        </w:rPr>
        <w:t>»:</w:t>
      </w:r>
      <w:r w:rsidR="00EE3F6D">
        <w:rPr>
          <w:b/>
          <w:iCs/>
          <w:sz w:val="24"/>
          <w:szCs w:val="24"/>
        </w:rPr>
        <w:t xml:space="preserve"> начальник відділу освіти</w:t>
      </w:r>
    </w:p>
    <w:p w:rsidR="004700B9" w:rsidRDefault="00872632" w:rsidP="002604B3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                           </w:t>
      </w: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</w:t>
      </w:r>
      <w:r w:rsidR="00EE3F6D">
        <w:rPr>
          <w:b/>
          <w:iCs/>
          <w:sz w:val="24"/>
          <w:szCs w:val="24"/>
        </w:rPr>
        <w:t xml:space="preserve">                                   _________________ Леся КОВАЛИШИН </w:t>
      </w: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E83564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  <w:t xml:space="preserve">        </w:t>
      </w:r>
    </w:p>
    <w:p w:rsidR="00E83564" w:rsidRDefault="00E83564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</w:p>
    <w:p w:rsidR="00E83564" w:rsidRDefault="00E83564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</w:p>
    <w:p w:rsidR="00E83564" w:rsidRDefault="00E83564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  <w:t xml:space="preserve"> </w:t>
      </w:r>
      <w:r w:rsidR="00E83564">
        <w:rPr>
          <w:b/>
          <w:iCs/>
          <w:sz w:val="52"/>
          <w:szCs w:val="52"/>
        </w:rPr>
        <w:t xml:space="preserve">        </w:t>
      </w:r>
      <w:r w:rsidR="00EE3F6D">
        <w:rPr>
          <w:b/>
          <w:iCs/>
          <w:sz w:val="52"/>
          <w:szCs w:val="52"/>
        </w:rPr>
        <w:t xml:space="preserve"> </w:t>
      </w:r>
      <w:r w:rsidR="00E83564">
        <w:rPr>
          <w:b/>
          <w:iCs/>
          <w:sz w:val="52"/>
          <w:szCs w:val="52"/>
        </w:rPr>
        <w:t xml:space="preserve"> </w:t>
      </w:r>
      <w:r w:rsidRPr="002604B3">
        <w:rPr>
          <w:b/>
          <w:iCs/>
          <w:sz w:val="52"/>
          <w:szCs w:val="52"/>
        </w:rPr>
        <w:t xml:space="preserve">Робочий навчальний план </w:t>
      </w:r>
      <w:r>
        <w:rPr>
          <w:b/>
          <w:iCs/>
          <w:sz w:val="52"/>
          <w:szCs w:val="52"/>
        </w:rPr>
        <w:t xml:space="preserve"> </w:t>
      </w:r>
    </w:p>
    <w:p w:rsidR="002604B3" w:rsidRDefault="00E83564" w:rsidP="00E83564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  <w:t xml:space="preserve">       </w:t>
      </w:r>
      <w:proofErr w:type="spellStart"/>
      <w:r w:rsidR="002604B3" w:rsidRPr="002604B3">
        <w:rPr>
          <w:b/>
          <w:iCs/>
          <w:sz w:val="52"/>
          <w:szCs w:val="52"/>
        </w:rPr>
        <w:t>Зубківської</w:t>
      </w:r>
      <w:proofErr w:type="spellEnd"/>
      <w:r w:rsidR="002604B3" w:rsidRPr="002604B3">
        <w:rPr>
          <w:b/>
          <w:iCs/>
          <w:sz w:val="52"/>
          <w:szCs w:val="52"/>
        </w:rPr>
        <w:t xml:space="preserve"> початкової школи</w:t>
      </w:r>
      <w:r w:rsidR="00872632">
        <w:rPr>
          <w:b/>
          <w:iCs/>
          <w:sz w:val="52"/>
          <w:szCs w:val="52"/>
        </w:rPr>
        <w:t xml:space="preserve">           </w:t>
      </w:r>
      <w:r w:rsidR="002604B3" w:rsidRPr="002604B3">
        <w:rPr>
          <w:b/>
          <w:iCs/>
          <w:sz w:val="52"/>
          <w:szCs w:val="52"/>
        </w:rPr>
        <w:t xml:space="preserve"> </w:t>
      </w:r>
    </w:p>
    <w:p w:rsidR="002604B3" w:rsidRPr="002604B3" w:rsidRDefault="00E83564" w:rsidP="00E83564">
      <w:pPr>
        <w:pBdr>
          <w:top w:val="nil"/>
          <w:left w:val="nil"/>
          <w:bottom w:val="nil"/>
          <w:right w:val="nil"/>
          <w:between w:val="nil"/>
        </w:pBdr>
        <w:ind w:firstLine="142"/>
        <w:rPr>
          <w:b/>
          <w:iCs/>
          <w:sz w:val="52"/>
          <w:szCs w:val="52"/>
        </w:rPr>
      </w:pPr>
      <w:r>
        <w:rPr>
          <w:b/>
          <w:iCs/>
          <w:sz w:val="52"/>
          <w:szCs w:val="52"/>
        </w:rPr>
        <w:t xml:space="preserve">              </w:t>
      </w:r>
      <w:r w:rsidR="00986A2A">
        <w:rPr>
          <w:b/>
          <w:iCs/>
          <w:sz w:val="52"/>
          <w:szCs w:val="52"/>
        </w:rPr>
        <w:t xml:space="preserve">    </w:t>
      </w:r>
      <w:r w:rsidR="00507FD7">
        <w:rPr>
          <w:b/>
          <w:iCs/>
          <w:sz w:val="52"/>
          <w:szCs w:val="52"/>
        </w:rPr>
        <w:t>на 2024-2025</w:t>
      </w:r>
      <w:r w:rsidR="002604B3" w:rsidRPr="002604B3">
        <w:rPr>
          <w:b/>
          <w:iCs/>
          <w:sz w:val="52"/>
          <w:szCs w:val="52"/>
        </w:rPr>
        <w:t xml:space="preserve"> </w:t>
      </w:r>
      <w:proofErr w:type="spellStart"/>
      <w:r w:rsidR="002604B3" w:rsidRPr="002604B3">
        <w:rPr>
          <w:b/>
          <w:iCs/>
          <w:sz w:val="52"/>
          <w:szCs w:val="52"/>
        </w:rPr>
        <w:t>н.р</w:t>
      </w:r>
      <w:proofErr w:type="spellEnd"/>
    </w:p>
    <w:p w:rsidR="002604B3" w:rsidRP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52"/>
          <w:szCs w:val="52"/>
        </w:rPr>
      </w:pPr>
    </w:p>
    <w:p w:rsidR="002604B3" w:rsidRP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52"/>
          <w:szCs w:val="52"/>
        </w:rPr>
      </w:pPr>
    </w:p>
    <w:p w:rsidR="002604B3" w:rsidRP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52"/>
          <w:szCs w:val="52"/>
        </w:rPr>
      </w:pPr>
    </w:p>
    <w:p w:rsidR="002604B3" w:rsidRP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52"/>
          <w:szCs w:val="52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2604B3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Cs/>
          <w:sz w:val="24"/>
          <w:szCs w:val="24"/>
        </w:rPr>
      </w:pPr>
    </w:p>
    <w:p w:rsidR="0049534E" w:rsidRDefault="002604B3" w:rsidP="001802EB">
      <w:pPr>
        <w:tabs>
          <w:tab w:val="num" w:pos="1004"/>
        </w:tabs>
        <w:rPr>
          <w:rFonts w:eastAsia="Calibri"/>
          <w:b/>
          <w:bCs/>
          <w:caps/>
          <w:sz w:val="24"/>
          <w:szCs w:val="24"/>
        </w:rPr>
      </w:pPr>
      <w:r w:rsidRPr="0049534E">
        <w:rPr>
          <w:b/>
          <w:sz w:val="24"/>
          <w:szCs w:val="24"/>
        </w:rPr>
        <w:t xml:space="preserve"> </w:t>
      </w:r>
      <w:r w:rsidR="006D555D" w:rsidRPr="0049534E">
        <w:rPr>
          <w:b/>
          <w:sz w:val="24"/>
          <w:szCs w:val="24"/>
        </w:rPr>
        <w:t xml:space="preserve">     </w:t>
      </w:r>
      <w:r w:rsidR="001802EB" w:rsidRPr="0049534E">
        <w:rPr>
          <w:rFonts w:eastAsia="Calibri"/>
          <w:b/>
          <w:bCs/>
          <w:caps/>
          <w:sz w:val="24"/>
          <w:szCs w:val="24"/>
        </w:rPr>
        <w:t xml:space="preserve">                        </w:t>
      </w:r>
      <w:r w:rsidR="0027020E" w:rsidRPr="0049534E">
        <w:rPr>
          <w:rFonts w:eastAsia="Calibri"/>
          <w:b/>
          <w:bCs/>
          <w:caps/>
          <w:sz w:val="24"/>
          <w:szCs w:val="24"/>
        </w:rPr>
        <w:t xml:space="preserve">  </w:t>
      </w:r>
    </w:p>
    <w:p w:rsidR="001802EB" w:rsidRPr="0049534E" w:rsidRDefault="0049534E" w:rsidP="001802EB">
      <w:pPr>
        <w:tabs>
          <w:tab w:val="num" w:pos="1004"/>
        </w:tabs>
        <w:rPr>
          <w:rFonts w:eastAsia="Calibri"/>
          <w:b/>
          <w:bCs/>
          <w:caps/>
          <w:sz w:val="24"/>
          <w:szCs w:val="24"/>
        </w:rPr>
      </w:pPr>
      <w:r>
        <w:rPr>
          <w:rFonts w:eastAsia="Calibri"/>
          <w:b/>
          <w:bCs/>
          <w:caps/>
          <w:sz w:val="24"/>
          <w:szCs w:val="24"/>
        </w:rPr>
        <w:lastRenderedPageBreak/>
        <w:t xml:space="preserve">                                        </w:t>
      </w:r>
      <w:r w:rsidR="0027020E" w:rsidRPr="0049534E">
        <w:rPr>
          <w:rFonts w:eastAsia="Calibri"/>
          <w:b/>
          <w:bCs/>
          <w:caps/>
          <w:sz w:val="24"/>
          <w:szCs w:val="24"/>
        </w:rPr>
        <w:t xml:space="preserve">  </w:t>
      </w:r>
      <w:r w:rsidR="001802EB" w:rsidRPr="0049534E">
        <w:rPr>
          <w:rFonts w:eastAsia="Calibri"/>
          <w:b/>
          <w:bCs/>
          <w:caps/>
          <w:sz w:val="24"/>
          <w:szCs w:val="24"/>
        </w:rPr>
        <w:t>Пояснювальна записка</w:t>
      </w:r>
    </w:p>
    <w:p w:rsidR="0027020E" w:rsidRDefault="002F3060" w:rsidP="0049534E">
      <w:pPr>
        <w:tabs>
          <w:tab w:val="num" w:pos="1004"/>
        </w:tabs>
        <w:jc w:val="both"/>
        <w:rPr>
          <w:sz w:val="28"/>
          <w:szCs w:val="28"/>
        </w:rPr>
      </w:pPr>
      <w:r w:rsidRPr="002F3060">
        <w:rPr>
          <w:b/>
          <w:i/>
          <w:sz w:val="28"/>
          <w:szCs w:val="28"/>
        </w:rPr>
        <w:t>Вступ</w:t>
      </w:r>
      <w:r>
        <w:rPr>
          <w:sz w:val="28"/>
          <w:szCs w:val="28"/>
        </w:rPr>
        <w:t xml:space="preserve">. </w:t>
      </w:r>
      <w:r w:rsidR="001802EB" w:rsidRPr="00D14BD1">
        <w:rPr>
          <w:sz w:val="28"/>
          <w:szCs w:val="28"/>
        </w:rPr>
        <w:t xml:space="preserve"> </w:t>
      </w:r>
      <w:r w:rsidR="001802EB" w:rsidRPr="00387B1A">
        <w:rPr>
          <w:sz w:val="28"/>
          <w:szCs w:val="28"/>
        </w:rPr>
        <w:t xml:space="preserve">Основним документом, що регулює </w:t>
      </w:r>
      <w:r w:rsidR="001802EB">
        <w:rPr>
          <w:sz w:val="28"/>
          <w:szCs w:val="28"/>
        </w:rPr>
        <w:t>освітній</w:t>
      </w:r>
      <w:r w:rsidR="001802EB" w:rsidRPr="00387B1A">
        <w:rPr>
          <w:sz w:val="28"/>
          <w:szCs w:val="28"/>
        </w:rPr>
        <w:t xml:space="preserve"> процес у школі, є </w:t>
      </w:r>
      <w:r w:rsidR="001802EB" w:rsidRPr="00430CD6">
        <w:rPr>
          <w:b/>
          <w:sz w:val="28"/>
          <w:szCs w:val="28"/>
        </w:rPr>
        <w:t>навчальний план</w:t>
      </w:r>
      <w:r w:rsidR="001802EB" w:rsidRPr="00387B1A">
        <w:rPr>
          <w:sz w:val="28"/>
          <w:szCs w:val="28"/>
        </w:rPr>
        <w:t>, що складений на основі Типових навчальних планів, розроблених та затверджених Міністерством освіти і науки України, із конкретизацією варіативної частин</w:t>
      </w:r>
      <w:r w:rsidR="0027020E">
        <w:rPr>
          <w:sz w:val="28"/>
          <w:szCs w:val="28"/>
        </w:rPr>
        <w:t>и</w:t>
      </w:r>
      <w:r w:rsidR="001802EB">
        <w:rPr>
          <w:sz w:val="28"/>
          <w:szCs w:val="28"/>
        </w:rPr>
        <w:t xml:space="preserve"> </w:t>
      </w:r>
      <w:r w:rsidR="001802EB" w:rsidRPr="00387B1A">
        <w:rPr>
          <w:sz w:val="28"/>
          <w:szCs w:val="28"/>
        </w:rPr>
        <w:t xml:space="preserve">. </w:t>
      </w:r>
      <w:r w:rsidR="004B1C29">
        <w:rPr>
          <w:color w:val="222222"/>
          <w:sz w:val="28"/>
          <w:szCs w:val="28"/>
        </w:rPr>
        <w:t>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  <w:r w:rsidR="004B1C29">
        <w:rPr>
          <w:sz w:val="28"/>
          <w:szCs w:val="28"/>
        </w:rPr>
        <w:t>.</w:t>
      </w:r>
    </w:p>
    <w:p w:rsidR="004B1C29" w:rsidRDefault="001802EB" w:rsidP="004B1C29">
      <w:pPr>
        <w:shd w:val="clear" w:color="auto" w:fill="FFFFFF"/>
        <w:spacing w:after="90"/>
        <w:ind w:firstLine="567"/>
        <w:jc w:val="both"/>
        <w:textAlignment w:val="baseline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Зубківська</w:t>
      </w:r>
      <w:proofErr w:type="spellEnd"/>
      <w:r>
        <w:rPr>
          <w:sz w:val="28"/>
          <w:szCs w:val="28"/>
        </w:rPr>
        <w:t xml:space="preserve"> початкова школа</w:t>
      </w:r>
      <w:r w:rsidRPr="00267C4A">
        <w:rPr>
          <w:sz w:val="28"/>
          <w:szCs w:val="28"/>
        </w:rPr>
        <w:t xml:space="preserve"> працює в одну</w:t>
      </w:r>
      <w:r>
        <w:rPr>
          <w:sz w:val="28"/>
          <w:szCs w:val="28"/>
        </w:rPr>
        <w:t xml:space="preserve"> </w:t>
      </w:r>
      <w:r w:rsidRPr="00267C4A">
        <w:rPr>
          <w:sz w:val="28"/>
          <w:szCs w:val="28"/>
        </w:rPr>
        <w:t xml:space="preserve"> зміну</w:t>
      </w:r>
      <w:r>
        <w:rPr>
          <w:sz w:val="28"/>
          <w:szCs w:val="28"/>
        </w:rPr>
        <w:t xml:space="preserve"> </w:t>
      </w:r>
      <w:r w:rsidRPr="00267C4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</w:t>
      </w:r>
      <w:r w:rsidRPr="00267C4A">
        <w:rPr>
          <w:sz w:val="28"/>
          <w:szCs w:val="28"/>
        </w:rPr>
        <w:t>5-ти денним робочим тижнем,</w:t>
      </w:r>
      <w:r w:rsidR="0027020E">
        <w:rPr>
          <w:sz w:val="28"/>
          <w:szCs w:val="28"/>
        </w:rPr>
        <w:t xml:space="preserve"> </w:t>
      </w:r>
      <w:r>
        <w:rPr>
          <w:sz w:val="28"/>
          <w:szCs w:val="28"/>
        </w:rPr>
        <w:t>освітній процес здійснюється на   українській мові</w:t>
      </w:r>
      <w:r w:rsidRPr="00267C4A">
        <w:rPr>
          <w:sz w:val="28"/>
          <w:szCs w:val="28"/>
        </w:rPr>
        <w:t>.</w:t>
      </w:r>
      <w:r w:rsidR="002F3060">
        <w:rPr>
          <w:sz w:val="28"/>
          <w:szCs w:val="28"/>
        </w:rPr>
        <w:t xml:space="preserve"> Детальніше режим роботи закладу висвітлюється у внутрішніх докуме</w:t>
      </w:r>
      <w:r w:rsidR="004B1C29">
        <w:rPr>
          <w:sz w:val="28"/>
          <w:szCs w:val="28"/>
        </w:rPr>
        <w:t>н</w:t>
      </w:r>
      <w:r w:rsidR="002F3060">
        <w:rPr>
          <w:sz w:val="28"/>
          <w:szCs w:val="28"/>
        </w:rPr>
        <w:t>тах, зокрема</w:t>
      </w:r>
      <w:r w:rsidR="0049534E">
        <w:rPr>
          <w:sz w:val="28"/>
          <w:szCs w:val="28"/>
        </w:rPr>
        <w:t xml:space="preserve"> р</w:t>
      </w:r>
      <w:r w:rsidR="004B1C29">
        <w:rPr>
          <w:sz w:val="28"/>
          <w:szCs w:val="28"/>
        </w:rPr>
        <w:t>ежим роботи, розклад дзвінків, розклад уроків тощо.</w:t>
      </w:r>
      <w:r w:rsidRPr="00267C4A">
        <w:rPr>
          <w:sz w:val="28"/>
          <w:szCs w:val="28"/>
        </w:rPr>
        <w:t xml:space="preserve"> Група продовженого дня відсутня.</w:t>
      </w:r>
      <w:r w:rsidRPr="00D56269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Детальний розподіл навчального навантаження на тиждень окреслено у навчальних планах для кожного класу зокрема.</w:t>
      </w:r>
      <w:r w:rsidR="004B1C29">
        <w:rPr>
          <w:sz w:val="28"/>
          <w:szCs w:val="28"/>
        </w:rPr>
        <w:t xml:space="preserve"> Загальний обсяг навчального навантаження та орієнтовна тривалість і можливі взаємозв’язки освітніх галузей, предметів, дисциплін для учнів 1-4 класів складає 3500 годин/навчальний рік:</w:t>
      </w:r>
    </w:p>
    <w:p w:rsidR="004B1C29" w:rsidRDefault="004B1C29" w:rsidP="004B1C29">
      <w:pPr>
        <w:shd w:val="clear" w:color="auto" w:fill="FFFFFF"/>
        <w:spacing w:after="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1 класу– 805 годин/навчальний рік, для 2 класу – 875 годин/навчальний рік, для 3 і 4  класів – 910 годин/навчальний рік. </w:t>
      </w:r>
    </w:p>
    <w:p w:rsidR="0027020E" w:rsidRDefault="0027020E" w:rsidP="0027020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У 2024-2025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у закладі освіти буде навчатися 25 </w:t>
      </w:r>
      <w:r w:rsidRPr="00387B1A">
        <w:rPr>
          <w:sz w:val="28"/>
          <w:szCs w:val="28"/>
        </w:rPr>
        <w:t>учні</w:t>
      </w:r>
      <w:r>
        <w:rPr>
          <w:sz w:val="28"/>
          <w:szCs w:val="28"/>
        </w:rPr>
        <w:t>в, які розподілені згідно мережі:</w:t>
      </w:r>
    </w:p>
    <w:p w:rsidR="0027020E" w:rsidRPr="004B1C29" w:rsidRDefault="0027020E" w:rsidP="0027020E">
      <w:pPr>
        <w:pBdr>
          <w:top w:val="nil"/>
          <w:left w:val="nil"/>
          <w:bottom w:val="nil"/>
          <w:right w:val="nil"/>
          <w:between w:val="nil"/>
        </w:pBdr>
        <w:rPr>
          <w:bCs/>
          <w:i/>
          <w:sz w:val="24"/>
          <w:szCs w:val="24"/>
        </w:rPr>
      </w:pPr>
      <w:r w:rsidRPr="004B1C29">
        <w:rPr>
          <w:i/>
          <w:sz w:val="28"/>
          <w:szCs w:val="28"/>
        </w:rPr>
        <w:t xml:space="preserve">        Мережа класів в </w:t>
      </w:r>
      <w:proofErr w:type="spellStart"/>
      <w:r w:rsidRPr="004B1C29">
        <w:rPr>
          <w:i/>
          <w:sz w:val="28"/>
          <w:szCs w:val="28"/>
        </w:rPr>
        <w:t>Зубківській</w:t>
      </w:r>
      <w:proofErr w:type="spellEnd"/>
      <w:r w:rsidRPr="004B1C29">
        <w:rPr>
          <w:i/>
          <w:sz w:val="28"/>
          <w:szCs w:val="28"/>
        </w:rPr>
        <w:t xml:space="preserve"> початковій школі у 2024-20245 </w:t>
      </w:r>
      <w:proofErr w:type="spellStart"/>
      <w:r w:rsidRPr="004B1C29">
        <w:rPr>
          <w:i/>
          <w:sz w:val="28"/>
          <w:szCs w:val="28"/>
        </w:rPr>
        <w:t>н.р</w:t>
      </w:r>
      <w:proofErr w:type="spellEnd"/>
    </w:p>
    <w:p w:rsidR="0027020E" w:rsidRPr="00872632" w:rsidRDefault="0027020E" w:rsidP="0027020E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922"/>
        <w:gridCol w:w="3442"/>
        <w:gridCol w:w="3442"/>
      </w:tblGrid>
      <w:tr w:rsidR="0027020E" w:rsidRPr="00872632" w:rsidTr="007E2817">
        <w:tc>
          <w:tcPr>
            <w:tcW w:w="818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№з/п</w:t>
            </w:r>
          </w:p>
        </w:tc>
        <w:tc>
          <w:tcPr>
            <w:tcW w:w="192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Клас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К-сть учнів відповідно до мережі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Форма навчання</w:t>
            </w:r>
          </w:p>
        </w:tc>
      </w:tr>
      <w:tr w:rsidR="0027020E" w:rsidRPr="00872632" w:rsidTr="007E2817">
        <w:tc>
          <w:tcPr>
            <w:tcW w:w="818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 клас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Клас</w:t>
            </w:r>
            <w:r>
              <w:rPr>
                <w:sz w:val="28"/>
                <w:szCs w:val="28"/>
              </w:rPr>
              <w:t>-комплект</w:t>
            </w:r>
          </w:p>
        </w:tc>
      </w:tr>
      <w:tr w:rsidR="0027020E" w:rsidRPr="00872632" w:rsidTr="007E2817">
        <w:tc>
          <w:tcPr>
            <w:tcW w:w="818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 клас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Групова (клас</w:t>
            </w:r>
            <w:r>
              <w:rPr>
                <w:sz w:val="28"/>
                <w:szCs w:val="28"/>
              </w:rPr>
              <w:t>)</w:t>
            </w:r>
          </w:p>
        </w:tc>
      </w:tr>
      <w:tr w:rsidR="0027020E" w:rsidRPr="00872632" w:rsidTr="007E2817">
        <w:tc>
          <w:tcPr>
            <w:tcW w:w="818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 клас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Групова (клас</w:t>
            </w:r>
            <w:r>
              <w:rPr>
                <w:sz w:val="28"/>
                <w:szCs w:val="28"/>
              </w:rPr>
              <w:t>)</w:t>
            </w:r>
          </w:p>
        </w:tc>
      </w:tr>
      <w:tr w:rsidR="0027020E" w:rsidRPr="00872632" w:rsidTr="007E2817">
        <w:tc>
          <w:tcPr>
            <w:tcW w:w="818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4 клас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2" w:type="dxa"/>
          </w:tcPr>
          <w:p w:rsidR="0027020E" w:rsidRPr="00872632" w:rsidRDefault="0027020E" w:rsidP="007E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Клас</w:t>
            </w:r>
            <w:r>
              <w:rPr>
                <w:sz w:val="28"/>
                <w:szCs w:val="28"/>
              </w:rPr>
              <w:t>-комплект</w:t>
            </w:r>
          </w:p>
        </w:tc>
      </w:tr>
    </w:tbl>
    <w:p w:rsidR="001802EB" w:rsidRPr="00D56269" w:rsidRDefault="001802EB" w:rsidP="001802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02EB" w:rsidRPr="004B1C29" w:rsidRDefault="0027020E" w:rsidP="004B1C29">
      <w:pPr>
        <w:widowControl w:val="0"/>
        <w:shd w:val="clear" w:color="auto" w:fill="FFFFFF"/>
        <w:ind w:firstLine="567"/>
        <w:jc w:val="both"/>
        <w:rPr>
          <w:b/>
          <w:sz w:val="28"/>
          <w:szCs w:val="28"/>
        </w:rPr>
      </w:pPr>
      <w:r w:rsidRPr="004B1C29">
        <w:rPr>
          <w:i/>
          <w:sz w:val="28"/>
          <w:szCs w:val="28"/>
        </w:rPr>
        <w:t>Структура 2024-2025</w:t>
      </w:r>
      <w:r w:rsidR="001802EB" w:rsidRPr="004B1C29">
        <w:rPr>
          <w:i/>
          <w:sz w:val="28"/>
          <w:szCs w:val="28"/>
        </w:rPr>
        <w:t>н.р.</w:t>
      </w:r>
      <w:r w:rsidR="004B1C29">
        <w:rPr>
          <w:b/>
          <w:sz w:val="28"/>
          <w:szCs w:val="28"/>
        </w:rPr>
        <w:t xml:space="preserve"> </w:t>
      </w:r>
      <w:r w:rsidR="001802EB" w:rsidRPr="00D81C10">
        <w:rPr>
          <w:bCs/>
          <w:color w:val="000000"/>
          <w:sz w:val="28"/>
          <w:szCs w:val="28"/>
        </w:rPr>
        <w:t xml:space="preserve">Відповідно до статті 16 Закону України "Про загальну середню освіту" навчальні заняття </w:t>
      </w:r>
      <w:r w:rsidR="001802EB" w:rsidRPr="00804616">
        <w:rPr>
          <w:bCs/>
          <w:color w:val="000000"/>
          <w:sz w:val="28"/>
          <w:szCs w:val="28"/>
        </w:rPr>
        <w:t>організовуються за семестровою системою,</w:t>
      </w:r>
      <w:r>
        <w:rPr>
          <w:bCs/>
          <w:color w:val="000000"/>
          <w:sz w:val="28"/>
          <w:szCs w:val="28"/>
        </w:rPr>
        <w:t xml:space="preserve"> навчальний рік розпочинається</w:t>
      </w:r>
      <w:r w:rsidR="004B1C29">
        <w:rPr>
          <w:bCs/>
          <w:color w:val="000000"/>
          <w:sz w:val="28"/>
          <w:szCs w:val="28"/>
        </w:rPr>
        <w:t xml:space="preserve"> 0</w:t>
      </w:r>
      <w:r>
        <w:rPr>
          <w:bCs/>
          <w:color w:val="000000"/>
          <w:sz w:val="28"/>
          <w:szCs w:val="28"/>
        </w:rPr>
        <w:t>2</w:t>
      </w:r>
      <w:r w:rsidR="004B1C29">
        <w:rPr>
          <w:bCs/>
          <w:color w:val="000000"/>
          <w:sz w:val="28"/>
          <w:szCs w:val="28"/>
        </w:rPr>
        <w:t>.09.2024</w:t>
      </w:r>
      <w:r w:rsidR="001802EB" w:rsidRPr="00804616">
        <w:rPr>
          <w:bCs/>
          <w:color w:val="000000"/>
          <w:sz w:val="28"/>
          <w:szCs w:val="28"/>
        </w:rPr>
        <w:t xml:space="preserve"> та</w:t>
      </w:r>
      <w:r>
        <w:rPr>
          <w:bCs/>
          <w:color w:val="000000"/>
          <w:sz w:val="28"/>
          <w:szCs w:val="28"/>
        </w:rPr>
        <w:t xml:space="preserve"> закінчується 30</w:t>
      </w:r>
      <w:r w:rsidR="004B1C29">
        <w:rPr>
          <w:bCs/>
          <w:color w:val="000000"/>
          <w:sz w:val="28"/>
          <w:szCs w:val="28"/>
        </w:rPr>
        <w:t>.06.2025</w:t>
      </w:r>
      <w:r w:rsidR="001802EB" w:rsidRPr="00804616">
        <w:rPr>
          <w:bCs/>
          <w:color w:val="000000"/>
          <w:sz w:val="28"/>
          <w:szCs w:val="28"/>
        </w:rPr>
        <w:t>. Навчальні заняття організо</w:t>
      </w:r>
      <w:r w:rsidR="002F3060">
        <w:rPr>
          <w:bCs/>
          <w:color w:val="000000"/>
          <w:sz w:val="28"/>
          <w:szCs w:val="28"/>
        </w:rPr>
        <w:t xml:space="preserve">вуються за семестровою системою. Межі семестрів наводимо орієнтовно, вони можуть змінюватись у зв’язку з </w:t>
      </w:r>
      <w:proofErr w:type="spellStart"/>
      <w:r w:rsidR="002F3060">
        <w:rPr>
          <w:bCs/>
          <w:color w:val="000000"/>
          <w:sz w:val="28"/>
          <w:szCs w:val="28"/>
        </w:rPr>
        <w:t>безпековою</w:t>
      </w:r>
      <w:proofErr w:type="spellEnd"/>
      <w:r w:rsidR="002F3060">
        <w:rPr>
          <w:bCs/>
          <w:color w:val="000000"/>
          <w:sz w:val="28"/>
          <w:szCs w:val="28"/>
        </w:rPr>
        <w:t xml:space="preserve"> ситуацією та іншими обставинами непереборної сили.</w:t>
      </w:r>
      <w:r w:rsidR="001802EB" w:rsidRPr="00804616">
        <w:rPr>
          <w:bCs/>
          <w:color w:val="000000"/>
          <w:sz w:val="28"/>
          <w:szCs w:val="28"/>
        </w:rPr>
        <w:t xml:space="preserve"> </w:t>
      </w:r>
    </w:p>
    <w:p w:rsidR="001802EB" w:rsidRPr="00D81C10" w:rsidRDefault="001802EB" w:rsidP="002F3060">
      <w:pPr>
        <w:widowControl w:val="0"/>
        <w:shd w:val="clear" w:color="auto" w:fill="FFFFFF"/>
        <w:jc w:val="both"/>
        <w:rPr>
          <w:bCs/>
          <w:sz w:val="28"/>
          <w:szCs w:val="28"/>
        </w:rPr>
      </w:pPr>
      <w:r w:rsidRPr="006F1935">
        <w:rPr>
          <w:bCs/>
          <w:sz w:val="28"/>
          <w:szCs w:val="28"/>
        </w:rPr>
        <w:t xml:space="preserve">І семестр – </w:t>
      </w:r>
      <w:r w:rsidR="002F3060">
        <w:rPr>
          <w:bCs/>
          <w:sz w:val="28"/>
          <w:szCs w:val="28"/>
        </w:rPr>
        <w:t>02.09.2024 – 24.12.2024</w:t>
      </w:r>
    </w:p>
    <w:p w:rsidR="001802EB" w:rsidRPr="006F1935" w:rsidRDefault="001802EB" w:rsidP="002F3060">
      <w:pPr>
        <w:widowControl w:val="0"/>
        <w:shd w:val="clear" w:color="auto" w:fill="FFFFFF"/>
        <w:jc w:val="both"/>
        <w:rPr>
          <w:bCs/>
          <w:sz w:val="28"/>
          <w:szCs w:val="28"/>
        </w:rPr>
      </w:pPr>
      <w:r w:rsidRPr="006F1935">
        <w:rPr>
          <w:bCs/>
          <w:sz w:val="28"/>
          <w:szCs w:val="28"/>
        </w:rPr>
        <w:t xml:space="preserve">ІІ семестр – </w:t>
      </w:r>
      <w:r w:rsidR="002F3060">
        <w:rPr>
          <w:bCs/>
          <w:sz w:val="28"/>
          <w:szCs w:val="28"/>
        </w:rPr>
        <w:t>13.01.2025 – 30.06.2025</w:t>
      </w:r>
    </w:p>
    <w:p w:rsidR="001802EB" w:rsidRDefault="001802EB" w:rsidP="001802EB">
      <w:pPr>
        <w:shd w:val="clear" w:color="auto" w:fill="FFFFFF"/>
        <w:spacing w:after="90"/>
        <w:ind w:firstLine="567"/>
        <w:jc w:val="both"/>
        <w:textAlignment w:val="baseline"/>
        <w:rPr>
          <w:sz w:val="28"/>
          <w:szCs w:val="28"/>
        </w:rPr>
      </w:pPr>
    </w:p>
    <w:p w:rsidR="001802EB" w:rsidRDefault="001802EB" w:rsidP="0049534E">
      <w:pPr>
        <w:shd w:val="clear" w:color="auto" w:fill="FFFFFF"/>
        <w:spacing w:after="90"/>
        <w:ind w:firstLine="567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Навчальні плани для здобувачів загальної середньої освіти І ступеня (початкова освіта) розроблені на виконання Закону України «Про освіту»,  постанови Кабінету Міністрів України від 21 лютого 2018 №87 «Про затвердження Державного стандарту початкової освіти», наказом № 407 від 20.04.2018 «Про затвердження типової освітньої програми закладів загальної середньої освіти І ступеня», складається на основі навчальних планів, відповідно Типової освітньої програми НУШ-2 авторського колективу під керівництвом </w:t>
      </w:r>
      <w:r w:rsidRPr="00D56269">
        <w:rPr>
          <w:b/>
          <w:color w:val="222222"/>
          <w:sz w:val="28"/>
          <w:szCs w:val="28"/>
        </w:rPr>
        <w:t>Шияна Р.Б.,</w:t>
      </w:r>
      <w:r>
        <w:rPr>
          <w:color w:val="222222"/>
          <w:sz w:val="28"/>
          <w:szCs w:val="28"/>
        </w:rPr>
        <w:t xml:space="preserve"> затвердженої наказом  № 268 від 21.03.2018р.</w:t>
      </w:r>
    </w:p>
    <w:p w:rsidR="001802EB" w:rsidRPr="00640D73" w:rsidRDefault="001802EB" w:rsidP="001802EB">
      <w:pPr>
        <w:pStyle w:val="a6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Варіативна складова навчальних</w:t>
      </w:r>
      <w:r w:rsidRPr="00640D73">
        <w:rPr>
          <w:rFonts w:ascii="Times New Roman" w:hAnsi="Times New Roman"/>
          <w:sz w:val="28"/>
          <w:szCs w:val="28"/>
        </w:rPr>
        <w:t xml:space="preserve"> планів</w:t>
      </w:r>
      <w:r>
        <w:rPr>
          <w:rFonts w:ascii="Times New Roman" w:hAnsi="Times New Roman"/>
          <w:sz w:val="28"/>
          <w:szCs w:val="28"/>
        </w:rPr>
        <w:t xml:space="preserve"> використовується</w:t>
      </w:r>
      <w:r w:rsidR="0049534E">
        <w:rPr>
          <w:rFonts w:ascii="Times New Roman" w:hAnsi="Times New Roman"/>
          <w:sz w:val="28"/>
          <w:szCs w:val="28"/>
        </w:rPr>
        <w:t xml:space="preserve"> в кожному класі відповідно до потреб освітнього процесу. Так, у 2 класі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640D73">
        <w:rPr>
          <w:rFonts w:ascii="Times New Roman" w:hAnsi="Times New Roman"/>
          <w:sz w:val="28"/>
          <w:szCs w:val="28"/>
        </w:rPr>
        <w:t>підсилення п</w:t>
      </w:r>
      <w:r>
        <w:rPr>
          <w:rFonts w:ascii="Times New Roman" w:hAnsi="Times New Roman"/>
          <w:sz w:val="28"/>
          <w:szCs w:val="28"/>
        </w:rPr>
        <w:t>редметів інваріантної скла</w:t>
      </w:r>
      <w:r w:rsidR="0049534E">
        <w:rPr>
          <w:rFonts w:ascii="Times New Roman" w:hAnsi="Times New Roman"/>
          <w:sz w:val="28"/>
          <w:szCs w:val="28"/>
        </w:rPr>
        <w:t>дової, зокрема уроку математики; у 3класі вчителька обрала курс за вибором «Основи християнської етики», а в класі-комплекті педрадою вирішено використати додаткову годину на індивідуальні заняття . Р</w:t>
      </w:r>
      <w:r w:rsidRPr="00640D73">
        <w:rPr>
          <w:rFonts w:ascii="Times New Roman" w:hAnsi="Times New Roman"/>
          <w:sz w:val="28"/>
          <w:szCs w:val="28"/>
        </w:rPr>
        <w:t>озподіл годин на вивчення тієї чи іншої теми навчальної програми здійснюється вчителем самостійно. Розподіл годин фіксується у календ</w:t>
      </w:r>
      <w:r>
        <w:rPr>
          <w:rFonts w:ascii="Times New Roman" w:hAnsi="Times New Roman"/>
          <w:sz w:val="28"/>
          <w:szCs w:val="28"/>
        </w:rPr>
        <w:t>арному плані, який погоджується директором школи</w:t>
      </w:r>
      <w:r w:rsidRPr="00640D73">
        <w:rPr>
          <w:rFonts w:ascii="Times New Roman" w:hAnsi="Times New Roman"/>
          <w:sz w:val="28"/>
          <w:szCs w:val="28"/>
        </w:rPr>
        <w:t xml:space="preserve">. Вчитель зазначає проведені </w:t>
      </w:r>
      <w:proofErr w:type="spellStart"/>
      <w:r w:rsidRPr="00640D73">
        <w:rPr>
          <w:rFonts w:ascii="Times New Roman" w:hAnsi="Times New Roman"/>
          <w:sz w:val="28"/>
          <w:szCs w:val="28"/>
        </w:rPr>
        <w:t>уроки</w:t>
      </w:r>
      <w:proofErr w:type="spellEnd"/>
      <w:r w:rsidRPr="00640D73">
        <w:rPr>
          <w:rFonts w:ascii="Times New Roman" w:hAnsi="Times New Roman"/>
          <w:sz w:val="28"/>
          <w:szCs w:val="28"/>
        </w:rPr>
        <w:t xml:space="preserve"> у частині класного журналу, відведеного для предмета, на підсилення яко</w:t>
      </w:r>
      <w:r>
        <w:rPr>
          <w:rFonts w:ascii="Times New Roman" w:hAnsi="Times New Roman"/>
          <w:sz w:val="28"/>
          <w:szCs w:val="28"/>
        </w:rPr>
        <w:t>го використано зазначені години.</w:t>
      </w:r>
    </w:p>
    <w:p w:rsidR="001802EB" w:rsidRPr="00026E5E" w:rsidRDefault="001802EB" w:rsidP="001802EB">
      <w:pPr>
        <w:spacing w:line="360" w:lineRule="atLeast"/>
        <w:jc w:val="center"/>
        <w:rPr>
          <w:rFonts w:ascii="Calibri" w:hAnsi="Calibri"/>
          <w:color w:val="222222"/>
          <w:sz w:val="29"/>
          <w:szCs w:val="29"/>
        </w:rPr>
      </w:pPr>
      <w:r w:rsidRPr="00026E5E">
        <w:rPr>
          <w:rFonts w:ascii="Calibri" w:hAnsi="Calibri"/>
          <w:b/>
          <w:bCs/>
          <w:color w:val="222222"/>
          <w:sz w:val="29"/>
          <w:szCs w:val="29"/>
        </w:rPr>
        <w:t>ТИПОВИЙ НАВЧАЛЬНИЙ ПЛАН ДЛЯ ПОЧАТКОВОЇ ШКОЛИ</w:t>
      </w:r>
      <w:r w:rsidRPr="00026E5E">
        <w:rPr>
          <w:rFonts w:ascii="Calibri" w:hAnsi="Calibri"/>
          <w:b/>
          <w:bCs/>
          <w:color w:val="222222"/>
          <w:sz w:val="29"/>
          <w:szCs w:val="29"/>
        </w:rPr>
        <w:br/>
        <w:t>з навчанням українською мовою</w:t>
      </w: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940"/>
        <w:gridCol w:w="880"/>
        <w:gridCol w:w="880"/>
        <w:gridCol w:w="880"/>
        <w:gridCol w:w="1031"/>
      </w:tblGrid>
      <w:tr w:rsidR="001802EB" w:rsidRPr="00026E5E" w:rsidTr="007E2817">
        <w:tc>
          <w:tcPr>
            <w:tcW w:w="30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Навчальні предмети</w:t>
            </w:r>
          </w:p>
        </w:tc>
        <w:tc>
          <w:tcPr>
            <w:tcW w:w="2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Кількість годин на тиждень у класах</w:t>
            </w:r>
          </w:p>
        </w:tc>
      </w:tr>
      <w:tr w:rsidR="001802EB" w:rsidRPr="00026E5E" w:rsidTr="007E281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02EB" w:rsidRPr="00026E5E" w:rsidRDefault="001802EB" w:rsidP="007E2817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b/>
                <w:bCs/>
                <w:sz w:val="24"/>
                <w:szCs w:val="24"/>
              </w:rPr>
              <w:t>Разом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20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11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14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Я досліджую світ</w:t>
            </w:r>
            <w:r w:rsidRPr="00026E5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29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Мистецтво</w:t>
            </w:r>
            <w:r w:rsidRPr="00026E5E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8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Фізична культура</w:t>
            </w:r>
            <w:r w:rsidRPr="00026E5E">
              <w:rPr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12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 19+3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21+3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22+3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22+3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84+12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Додаткові години на вивчення предметів інваріантної складової, курсів за вибором, проведення індивідуальних консультацій та групових занять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4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Гранично допустиме тижневе навчальне навантаження на учня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88</w:t>
            </w:r>
          </w:p>
        </w:tc>
      </w:tr>
      <w:tr w:rsidR="001802EB" w:rsidRPr="00026E5E" w:rsidTr="007E28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Сумарна кількість навчальних годин інваріантної і варіативної складових, що фінансується з бюджету (без урахування поділу класів на групи)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92" w:type="dxa"/>
              <w:bottom w:w="60" w:type="dxa"/>
              <w:right w:w="192" w:type="dxa"/>
            </w:tcMar>
            <w:vAlign w:val="center"/>
            <w:hideMark/>
          </w:tcPr>
          <w:p w:rsidR="001802EB" w:rsidRPr="00026E5E" w:rsidRDefault="001802EB" w:rsidP="007E281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026E5E">
              <w:rPr>
                <w:sz w:val="24"/>
                <w:szCs w:val="24"/>
              </w:rPr>
              <w:t>100</w:t>
            </w:r>
          </w:p>
        </w:tc>
      </w:tr>
    </w:tbl>
    <w:p w:rsidR="002604B3" w:rsidRPr="00872632" w:rsidRDefault="002604B3" w:rsidP="00270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0" w:name="note1"/>
      <w:bookmarkEnd w:id="0"/>
    </w:p>
    <w:p w:rsidR="0049534E" w:rsidRDefault="00A96642" w:rsidP="00A9664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</w:p>
    <w:p w:rsidR="0049534E" w:rsidRDefault="0049534E" w:rsidP="00A9664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</w:p>
    <w:p w:rsidR="0049534E" w:rsidRDefault="0049534E" w:rsidP="00A9664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</w:p>
    <w:p w:rsidR="0049534E" w:rsidRDefault="0049534E" w:rsidP="00A9664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4"/>
          <w:szCs w:val="24"/>
        </w:rPr>
      </w:pPr>
    </w:p>
    <w:p w:rsidR="00507FD7" w:rsidRDefault="0049534E" w:rsidP="00A9664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 xml:space="preserve">                         </w:t>
      </w:r>
      <w:r w:rsidR="00507FD7" w:rsidRPr="00872632">
        <w:rPr>
          <w:b/>
          <w:bCs/>
          <w:sz w:val="28"/>
          <w:szCs w:val="28"/>
        </w:rPr>
        <w:t xml:space="preserve">Навчальний план </w:t>
      </w:r>
      <w:r w:rsidR="00507FD7" w:rsidRPr="00872632">
        <w:rPr>
          <w:b/>
          <w:sz w:val="28"/>
          <w:szCs w:val="28"/>
        </w:rPr>
        <w:t>для учнів</w:t>
      </w:r>
      <w:r w:rsidR="00507FD7">
        <w:rPr>
          <w:b/>
          <w:sz w:val="28"/>
          <w:szCs w:val="28"/>
        </w:rPr>
        <w:t xml:space="preserve"> 1</w:t>
      </w:r>
      <w:r w:rsidR="00507FD7" w:rsidRPr="00872632">
        <w:rPr>
          <w:b/>
          <w:sz w:val="28"/>
          <w:szCs w:val="28"/>
        </w:rPr>
        <w:t>-4 класу-комплекту</w:t>
      </w:r>
    </w:p>
    <w:p w:rsidR="00507FD7" w:rsidRPr="00872632" w:rsidRDefault="00507FD7" w:rsidP="00507FD7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  <w:r w:rsidRPr="00872632">
        <w:rPr>
          <w:b/>
          <w:bCs/>
          <w:sz w:val="28"/>
          <w:szCs w:val="28"/>
        </w:rPr>
        <w:t xml:space="preserve"> </w:t>
      </w:r>
      <w:proofErr w:type="spellStart"/>
      <w:r w:rsidRPr="00872632">
        <w:rPr>
          <w:b/>
          <w:bCs/>
          <w:sz w:val="28"/>
          <w:szCs w:val="28"/>
        </w:rPr>
        <w:t>Зубківської</w:t>
      </w:r>
      <w:proofErr w:type="spellEnd"/>
      <w:r w:rsidRPr="00872632">
        <w:rPr>
          <w:b/>
          <w:bCs/>
          <w:sz w:val="28"/>
          <w:szCs w:val="28"/>
        </w:rPr>
        <w:t xml:space="preserve"> початкової школи</w:t>
      </w:r>
      <w:r>
        <w:rPr>
          <w:b/>
          <w:bCs/>
          <w:sz w:val="28"/>
          <w:szCs w:val="28"/>
        </w:rPr>
        <w:t xml:space="preserve"> на 2024/2025</w:t>
      </w:r>
      <w:r w:rsidRPr="00872632">
        <w:rPr>
          <w:b/>
          <w:bCs/>
          <w:sz w:val="28"/>
          <w:szCs w:val="28"/>
        </w:rPr>
        <w:t>н.р.</w:t>
      </w:r>
    </w:p>
    <w:p w:rsidR="00507FD7" w:rsidRPr="00872632" w:rsidRDefault="00507FD7" w:rsidP="00507FD7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sz w:val="28"/>
          <w:szCs w:val="28"/>
        </w:rPr>
      </w:pPr>
    </w:p>
    <w:p w:rsidR="00507FD7" w:rsidRPr="00872632" w:rsidRDefault="00507FD7" w:rsidP="00507FD7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tbl>
      <w:tblPr>
        <w:tblW w:w="10351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8"/>
        <w:gridCol w:w="1557"/>
        <w:gridCol w:w="1987"/>
        <w:gridCol w:w="1985"/>
        <w:gridCol w:w="1984"/>
      </w:tblGrid>
      <w:tr w:rsidR="00507FD7" w:rsidRPr="00872632" w:rsidTr="000C7C7E">
        <w:trPr>
          <w:trHeight w:val="525"/>
        </w:trPr>
        <w:tc>
          <w:tcPr>
            <w:tcW w:w="4395" w:type="dxa"/>
            <w:gridSpan w:val="2"/>
            <w:vMerge w:val="restart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Навчальні предмети</w:t>
            </w:r>
          </w:p>
        </w:tc>
        <w:tc>
          <w:tcPr>
            <w:tcW w:w="3972" w:type="dxa"/>
            <w:gridSpan w:val="2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bCs/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 xml:space="preserve">Кількість годин на тиждень 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b/>
                <w:bCs/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Разом у класі-комплекті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  <w:vMerge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  <w:bar w:val="single" w:sz="4" w:color="auto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72632">
              <w:rPr>
                <w:sz w:val="28"/>
                <w:szCs w:val="28"/>
              </w:rPr>
              <w:t xml:space="preserve"> клас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4 клас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620B65" w:rsidRPr="00872632" w:rsidTr="000C7C7E">
        <w:trPr>
          <w:trHeight w:val="300"/>
        </w:trPr>
        <w:tc>
          <w:tcPr>
            <w:tcW w:w="4395" w:type="dxa"/>
            <w:gridSpan w:val="2"/>
          </w:tcPr>
          <w:p w:rsidR="00620B65" w:rsidRPr="00872632" w:rsidRDefault="00620B65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1987" w:type="dxa"/>
            <w:vAlign w:val="center"/>
          </w:tcPr>
          <w:p w:rsidR="00620B65" w:rsidRPr="00872632" w:rsidRDefault="00620B65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        </w:t>
            </w:r>
            <w:r w:rsidRPr="008726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620B65" w:rsidRPr="00872632" w:rsidRDefault="00620B65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20B65" w:rsidRPr="00872632" w:rsidRDefault="00620B65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5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Іноземна мова (англійська мова)</w:t>
            </w:r>
          </w:p>
        </w:tc>
        <w:tc>
          <w:tcPr>
            <w:tcW w:w="1987" w:type="dxa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Математика</w:t>
            </w:r>
          </w:p>
        </w:tc>
        <w:tc>
          <w:tcPr>
            <w:tcW w:w="1987" w:type="dxa"/>
            <w:vAlign w:val="center"/>
          </w:tcPr>
          <w:p w:rsidR="00507FD7" w:rsidRPr="00872632" w:rsidRDefault="00EE3F6D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4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Я досліджую світ </w:t>
            </w:r>
          </w:p>
        </w:tc>
        <w:tc>
          <w:tcPr>
            <w:tcW w:w="1987" w:type="dxa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7</w:t>
            </w:r>
          </w:p>
        </w:tc>
      </w:tr>
      <w:tr w:rsidR="00507FD7" w:rsidRPr="00872632" w:rsidTr="000C7C7E"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Інформатика</w:t>
            </w:r>
          </w:p>
        </w:tc>
        <w:tc>
          <w:tcPr>
            <w:tcW w:w="1987" w:type="dxa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507FD7" w:rsidRPr="00872632" w:rsidTr="000C7C7E">
        <w:trPr>
          <w:trHeight w:val="300"/>
        </w:trPr>
        <w:tc>
          <w:tcPr>
            <w:tcW w:w="2838" w:type="dxa"/>
            <w:vMerge w:val="restart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Мистецтво</w:t>
            </w:r>
          </w:p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1987" w:type="dxa"/>
            <w:vAlign w:val="center"/>
          </w:tcPr>
          <w:p w:rsidR="00507FD7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  <w:lang w:val="en-US"/>
              </w:rPr>
            </w:pPr>
            <w:r w:rsidRPr="00872632">
              <w:rPr>
                <w:sz w:val="28"/>
                <w:szCs w:val="28"/>
                <w:lang w:val="en-US"/>
              </w:rPr>
              <w:t>1</w:t>
            </w:r>
          </w:p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507FD7" w:rsidRPr="00872632" w:rsidTr="000C7C7E">
        <w:trPr>
          <w:trHeight w:val="300"/>
        </w:trPr>
        <w:tc>
          <w:tcPr>
            <w:tcW w:w="2838" w:type="dxa"/>
            <w:vMerge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образотворче мистецтво</w:t>
            </w:r>
          </w:p>
        </w:tc>
        <w:tc>
          <w:tcPr>
            <w:tcW w:w="1987" w:type="dxa"/>
            <w:vAlign w:val="center"/>
          </w:tcPr>
          <w:p w:rsidR="00507FD7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07FD7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1987" w:type="dxa"/>
            <w:vAlign w:val="center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507FD7" w:rsidRPr="00872632" w:rsidTr="000C7C7E">
        <w:trPr>
          <w:trHeight w:val="300"/>
        </w:trPr>
        <w:tc>
          <w:tcPr>
            <w:tcW w:w="4395" w:type="dxa"/>
            <w:gridSpan w:val="2"/>
          </w:tcPr>
          <w:p w:rsidR="00507FD7" w:rsidRPr="00872632" w:rsidRDefault="000C7C7E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Додаткові години*</w:t>
            </w:r>
            <w:r w:rsidR="00507FD7">
              <w:rPr>
                <w:sz w:val="28"/>
                <w:szCs w:val="28"/>
              </w:rPr>
              <w:t xml:space="preserve"> на вивчення предметів, курсів за вибором, проведення індивідуальних та групових занять</w:t>
            </w:r>
            <w:r w:rsidR="00507FD7" w:rsidRPr="008726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  <w:r w:rsidR="00B6301D">
              <w:rPr>
                <w:sz w:val="28"/>
                <w:szCs w:val="28"/>
              </w:rPr>
              <w:t xml:space="preserve"> (Осн</w:t>
            </w:r>
            <w:r w:rsidR="000C7C7E">
              <w:rPr>
                <w:sz w:val="28"/>
                <w:szCs w:val="28"/>
              </w:rPr>
              <w:t>ови християнської етики)</w:t>
            </w:r>
          </w:p>
        </w:tc>
        <w:tc>
          <w:tcPr>
            <w:tcW w:w="1985" w:type="dxa"/>
          </w:tcPr>
          <w:p w:rsidR="00507FD7" w:rsidRPr="00872632" w:rsidRDefault="000C7C7E" w:rsidP="000C7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</w:t>
            </w:r>
            <w:r>
              <w:rPr>
                <w:sz w:val="28"/>
                <w:szCs w:val="28"/>
              </w:rPr>
              <w:t>Основи християнської етики</w:t>
            </w:r>
            <w:r w:rsidR="00620B65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507FD7" w:rsidRPr="00872632" w:rsidTr="000C7C7E">
        <w:trPr>
          <w:trHeight w:val="54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Усього</w:t>
            </w:r>
          </w:p>
        </w:tc>
        <w:tc>
          <w:tcPr>
            <w:tcW w:w="1987" w:type="dxa"/>
          </w:tcPr>
          <w:p w:rsidR="00507FD7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20+3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23+3</w:t>
            </w:r>
          </w:p>
        </w:tc>
        <w:tc>
          <w:tcPr>
            <w:tcW w:w="1984" w:type="dxa"/>
          </w:tcPr>
          <w:p w:rsidR="00507FD7" w:rsidRDefault="00620B65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23+3</w:t>
            </w:r>
          </w:p>
        </w:tc>
      </w:tr>
      <w:tr w:rsidR="00507FD7" w:rsidRPr="00872632" w:rsidTr="000C7C7E">
        <w:trPr>
          <w:trHeight w:val="54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98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507FD7" w:rsidRPr="00872632" w:rsidTr="000C7C7E">
        <w:trPr>
          <w:trHeight w:val="54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198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26</w:t>
            </w:r>
          </w:p>
        </w:tc>
      </w:tr>
      <w:tr w:rsidR="00507FD7" w:rsidRPr="00872632" w:rsidTr="000C7C7E">
        <w:trPr>
          <w:trHeight w:val="810"/>
        </w:trPr>
        <w:tc>
          <w:tcPr>
            <w:tcW w:w="4395" w:type="dxa"/>
            <w:gridSpan w:val="2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Фінансується по школі</w:t>
            </w:r>
          </w:p>
        </w:tc>
        <w:tc>
          <w:tcPr>
            <w:tcW w:w="1987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507FD7" w:rsidRPr="00872632" w:rsidRDefault="00507FD7" w:rsidP="00FE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26</w:t>
            </w:r>
          </w:p>
        </w:tc>
      </w:tr>
    </w:tbl>
    <w:p w:rsidR="00A96642" w:rsidRDefault="00A96642" w:rsidP="00A9664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B1C29" w:rsidRDefault="00A96642" w:rsidP="00A9664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E3F6D" w:rsidRDefault="00A96642" w:rsidP="00A9664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0B65">
        <w:rPr>
          <w:sz w:val="28"/>
          <w:szCs w:val="28"/>
        </w:rPr>
        <w:t xml:space="preserve">               </w:t>
      </w:r>
      <w:r w:rsidR="00EE3F6D" w:rsidRPr="00872632">
        <w:rPr>
          <w:sz w:val="28"/>
          <w:szCs w:val="28"/>
        </w:rPr>
        <w:t>Додаткові години*,</w:t>
      </w:r>
      <w:r w:rsidR="00EE3F6D">
        <w:rPr>
          <w:sz w:val="28"/>
          <w:szCs w:val="28"/>
        </w:rPr>
        <w:t xml:space="preserve"> </w:t>
      </w:r>
      <w:r w:rsidR="00EE3F6D" w:rsidRPr="00872632">
        <w:rPr>
          <w:sz w:val="28"/>
          <w:szCs w:val="28"/>
        </w:rPr>
        <w:t>за рішенням педради, призначено для</w:t>
      </w:r>
      <w:r w:rsidR="000C7C7E">
        <w:rPr>
          <w:sz w:val="28"/>
          <w:szCs w:val="28"/>
        </w:rPr>
        <w:t xml:space="preserve"> курсу «Основи християнської етики»</w:t>
      </w:r>
    </w:p>
    <w:p w:rsidR="00EE3F6D" w:rsidRDefault="00EE3F6D" w:rsidP="00A9664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507FD7" w:rsidRPr="00A96642" w:rsidRDefault="00EE3F6D" w:rsidP="00A9664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20B65">
        <w:rPr>
          <w:sz w:val="28"/>
          <w:szCs w:val="28"/>
        </w:rPr>
        <w:t xml:space="preserve">  </w:t>
      </w:r>
      <w:r w:rsidR="00507FD7">
        <w:rPr>
          <w:b/>
          <w:bCs/>
          <w:sz w:val="28"/>
          <w:szCs w:val="28"/>
        </w:rPr>
        <w:t xml:space="preserve"> Класний керівник ___________ </w:t>
      </w:r>
      <w:proofErr w:type="spellStart"/>
      <w:r w:rsidR="00507FD7">
        <w:rPr>
          <w:b/>
          <w:bCs/>
          <w:sz w:val="28"/>
          <w:szCs w:val="28"/>
        </w:rPr>
        <w:t>Яворська</w:t>
      </w:r>
      <w:proofErr w:type="spellEnd"/>
      <w:r w:rsidR="00507FD7">
        <w:rPr>
          <w:b/>
          <w:bCs/>
          <w:sz w:val="28"/>
          <w:szCs w:val="28"/>
        </w:rPr>
        <w:t xml:space="preserve"> Леся Іванівна</w:t>
      </w:r>
    </w:p>
    <w:p w:rsidR="004B1C29" w:rsidRDefault="00A96642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        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</w:t>
      </w: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605EA" w:rsidRPr="00A96642" w:rsidRDefault="003605EA" w:rsidP="003605E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604B3" w:rsidRPr="00872632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2604B3" w:rsidRPr="00872632" w:rsidRDefault="002604B3" w:rsidP="002604B3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986A2A" w:rsidRPr="006D555D" w:rsidRDefault="002604B3" w:rsidP="006D555D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  <w:r w:rsidRPr="00872632">
        <w:rPr>
          <w:sz w:val="28"/>
          <w:szCs w:val="28"/>
        </w:rPr>
        <w:t xml:space="preserve">    </w:t>
      </w:r>
      <w:r w:rsidR="00986A2A" w:rsidRPr="00872632">
        <w:rPr>
          <w:b/>
          <w:bCs/>
          <w:sz w:val="28"/>
          <w:szCs w:val="28"/>
        </w:rPr>
        <w:t xml:space="preserve">Навчальний план </w:t>
      </w:r>
      <w:r w:rsidR="00986A2A" w:rsidRPr="00872632">
        <w:rPr>
          <w:b/>
          <w:sz w:val="28"/>
          <w:szCs w:val="28"/>
        </w:rPr>
        <w:t>для учнів 2 класу</w:t>
      </w:r>
      <w:r w:rsidR="006D555D">
        <w:rPr>
          <w:b/>
          <w:bCs/>
          <w:sz w:val="28"/>
          <w:szCs w:val="28"/>
        </w:rPr>
        <w:t xml:space="preserve"> </w:t>
      </w:r>
      <w:proofErr w:type="spellStart"/>
      <w:r w:rsidR="006D555D">
        <w:rPr>
          <w:b/>
          <w:bCs/>
          <w:sz w:val="28"/>
          <w:szCs w:val="28"/>
        </w:rPr>
        <w:t>Зубківської</w:t>
      </w:r>
      <w:proofErr w:type="spellEnd"/>
      <w:r w:rsidR="006D555D">
        <w:rPr>
          <w:b/>
          <w:bCs/>
          <w:sz w:val="28"/>
          <w:szCs w:val="28"/>
        </w:rPr>
        <w:t xml:space="preserve"> початкової школи </w:t>
      </w:r>
      <w:r w:rsidR="003605EA">
        <w:rPr>
          <w:b/>
          <w:bCs/>
          <w:sz w:val="28"/>
          <w:szCs w:val="28"/>
        </w:rPr>
        <w:t xml:space="preserve"> 2024/2025</w:t>
      </w:r>
      <w:r w:rsidR="00986A2A" w:rsidRPr="00872632">
        <w:rPr>
          <w:b/>
          <w:bCs/>
          <w:sz w:val="28"/>
          <w:szCs w:val="28"/>
        </w:rPr>
        <w:t xml:space="preserve"> </w:t>
      </w:r>
      <w:proofErr w:type="spellStart"/>
      <w:r w:rsidR="00986A2A" w:rsidRPr="00872632">
        <w:rPr>
          <w:b/>
          <w:bCs/>
          <w:sz w:val="28"/>
          <w:szCs w:val="28"/>
        </w:rPr>
        <w:t>н.р</w:t>
      </w:r>
      <w:proofErr w:type="spellEnd"/>
      <w:r w:rsidR="00986A2A" w:rsidRPr="00872632">
        <w:rPr>
          <w:b/>
          <w:bCs/>
          <w:sz w:val="28"/>
          <w:szCs w:val="28"/>
        </w:rPr>
        <w:t>.</w:t>
      </w:r>
    </w:p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tbl>
      <w:tblPr>
        <w:tblW w:w="9877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249"/>
        <w:gridCol w:w="1958"/>
        <w:gridCol w:w="3543"/>
        <w:gridCol w:w="2127"/>
      </w:tblGrid>
      <w:tr w:rsidR="00986A2A" w:rsidRPr="00872632" w:rsidTr="00E33E62">
        <w:trPr>
          <w:trHeight w:val="525"/>
        </w:trPr>
        <w:tc>
          <w:tcPr>
            <w:tcW w:w="4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Навчальні предмети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 xml:space="preserve">Кількість годин на тиждень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bCs/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Разом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 клас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5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Іноземна мова (англійська мова)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4070E0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Я досліджую світ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8</w:t>
            </w:r>
          </w:p>
        </w:tc>
      </w:tr>
      <w:tr w:rsidR="00986A2A" w:rsidRPr="00872632" w:rsidTr="00E33E62"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Інформатика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0</w:t>
            </w:r>
          </w:p>
        </w:tc>
      </w:tr>
      <w:tr w:rsidR="00986A2A" w:rsidRPr="00872632" w:rsidTr="00E33E62">
        <w:trPr>
          <w:trHeight w:val="300"/>
        </w:trPr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Мистецтво</w:t>
            </w:r>
          </w:p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986A2A" w:rsidRPr="00872632" w:rsidTr="00E33E62">
        <w:trPr>
          <w:trHeight w:val="300"/>
        </w:trPr>
        <w:tc>
          <w:tcPr>
            <w:tcW w:w="224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образотворче мистецтво</w:t>
            </w:r>
          </w:p>
        </w:tc>
        <w:tc>
          <w:tcPr>
            <w:tcW w:w="354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6D5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Додаткові </w:t>
            </w:r>
            <w:r w:rsidR="000C7C7E" w:rsidRPr="00872632">
              <w:rPr>
                <w:sz w:val="28"/>
                <w:szCs w:val="28"/>
              </w:rPr>
              <w:t>години*</w:t>
            </w:r>
            <w:r w:rsidRPr="00872632">
              <w:rPr>
                <w:sz w:val="28"/>
                <w:szCs w:val="28"/>
              </w:rPr>
              <w:t xml:space="preserve"> </w:t>
            </w:r>
            <w:r w:rsidR="006D555D">
              <w:rPr>
                <w:sz w:val="28"/>
                <w:szCs w:val="28"/>
              </w:rPr>
              <w:t xml:space="preserve"> (математика)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4070E0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0E0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0E0" w:rsidRPr="00872632" w:rsidRDefault="004070E0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0E0" w:rsidRPr="00872632" w:rsidRDefault="004070E0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22+3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0E0" w:rsidRPr="00872632" w:rsidRDefault="004070E0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22+3</w:t>
            </w:r>
          </w:p>
        </w:tc>
      </w:tr>
      <w:tr w:rsidR="00986A2A" w:rsidRPr="00872632" w:rsidTr="00E33E62">
        <w:trPr>
          <w:trHeight w:val="30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Гранично допустиме тижневе навчальне навантаження на учня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B734EF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22</w:t>
            </w:r>
          </w:p>
        </w:tc>
      </w:tr>
      <w:tr w:rsidR="00986A2A" w:rsidRPr="00872632" w:rsidTr="00E33E62">
        <w:trPr>
          <w:trHeight w:val="81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B734EF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25</w:t>
            </w:r>
          </w:p>
        </w:tc>
      </w:tr>
      <w:tr w:rsidR="00986A2A" w:rsidRPr="00872632" w:rsidTr="00E33E62">
        <w:trPr>
          <w:trHeight w:val="810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Фінансується по школі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986A2A" w:rsidP="00486506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A2A" w:rsidRPr="00872632" w:rsidRDefault="00B734EF" w:rsidP="0048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25</w:t>
            </w:r>
          </w:p>
        </w:tc>
      </w:tr>
    </w:tbl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6D555D" w:rsidRDefault="00986A2A" w:rsidP="006D555D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  <w:r w:rsidRPr="00872632">
        <w:rPr>
          <w:sz w:val="28"/>
          <w:szCs w:val="28"/>
        </w:rPr>
        <w:t>Додаткові години*,</w:t>
      </w:r>
      <w:r w:rsidR="00872632">
        <w:rPr>
          <w:sz w:val="28"/>
          <w:szCs w:val="28"/>
        </w:rPr>
        <w:t xml:space="preserve"> </w:t>
      </w:r>
      <w:r w:rsidRPr="00872632">
        <w:rPr>
          <w:sz w:val="28"/>
          <w:szCs w:val="28"/>
        </w:rPr>
        <w:t xml:space="preserve">за рішенням педради, призначено для підсилення предмету </w:t>
      </w:r>
      <w:r w:rsidRPr="00872632">
        <w:rPr>
          <w:b/>
          <w:i/>
          <w:sz w:val="28"/>
          <w:szCs w:val="28"/>
        </w:rPr>
        <w:t>математика.</w:t>
      </w:r>
    </w:p>
    <w:p w:rsidR="006D555D" w:rsidRDefault="006D555D" w:rsidP="006D555D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</w:p>
    <w:p w:rsidR="006D555D" w:rsidRDefault="006D555D" w:rsidP="006D555D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6D555D" w:rsidRDefault="006D555D" w:rsidP="006D555D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</w:p>
    <w:p w:rsidR="00B268F2" w:rsidRPr="00872632" w:rsidRDefault="00986A2A" w:rsidP="00B268F2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bCs/>
          <w:sz w:val="28"/>
          <w:szCs w:val="28"/>
        </w:rPr>
      </w:pPr>
      <w:r w:rsidRPr="00872632">
        <w:rPr>
          <w:b/>
          <w:i/>
          <w:sz w:val="28"/>
          <w:szCs w:val="28"/>
        </w:rPr>
        <w:t xml:space="preserve"> </w:t>
      </w:r>
      <w:r w:rsidR="006D555D">
        <w:rPr>
          <w:b/>
          <w:bCs/>
          <w:sz w:val="28"/>
          <w:szCs w:val="28"/>
        </w:rPr>
        <w:t xml:space="preserve">Класний керівник _______ </w:t>
      </w:r>
      <w:r w:rsidR="00B268F2">
        <w:rPr>
          <w:b/>
          <w:bCs/>
          <w:sz w:val="28"/>
          <w:szCs w:val="28"/>
        </w:rPr>
        <w:t>Мельник Галина Романівна</w:t>
      </w:r>
    </w:p>
    <w:p w:rsidR="00B268F2" w:rsidRPr="002F0F9E" w:rsidRDefault="00B268F2" w:rsidP="00B268F2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sz w:val="24"/>
          <w:szCs w:val="24"/>
        </w:rPr>
      </w:pPr>
    </w:p>
    <w:p w:rsidR="00986A2A" w:rsidRPr="00872632" w:rsidRDefault="00986A2A" w:rsidP="00986A2A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121AA2" w:rsidRPr="00872632" w:rsidRDefault="00121AA2" w:rsidP="00121AA2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bCs/>
          <w:sz w:val="28"/>
          <w:szCs w:val="28"/>
        </w:rPr>
      </w:pPr>
    </w:p>
    <w:p w:rsidR="00507FD7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  <w:r w:rsidRPr="00872632">
        <w:rPr>
          <w:sz w:val="28"/>
          <w:szCs w:val="28"/>
        </w:rPr>
        <w:t xml:space="preserve">   </w:t>
      </w:r>
    </w:p>
    <w:p w:rsidR="00507FD7" w:rsidRDefault="00507FD7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3605EA" w:rsidRDefault="003605EA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620B65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  <w:r w:rsidRPr="00872632">
        <w:rPr>
          <w:sz w:val="28"/>
          <w:szCs w:val="28"/>
        </w:rPr>
        <w:t xml:space="preserve"> </w:t>
      </w:r>
    </w:p>
    <w:p w:rsidR="008C68E1" w:rsidRPr="006D555D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  <w:r w:rsidRPr="00872632">
        <w:rPr>
          <w:b/>
          <w:bCs/>
          <w:sz w:val="28"/>
          <w:szCs w:val="28"/>
        </w:rPr>
        <w:t xml:space="preserve">Навчальний план </w:t>
      </w:r>
      <w:r>
        <w:rPr>
          <w:b/>
          <w:sz w:val="28"/>
          <w:szCs w:val="28"/>
        </w:rPr>
        <w:t>для учнів 3</w:t>
      </w:r>
      <w:r w:rsidRPr="00872632">
        <w:rPr>
          <w:b/>
          <w:sz w:val="28"/>
          <w:szCs w:val="28"/>
        </w:rPr>
        <w:t xml:space="preserve"> класу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Зубківської</w:t>
      </w:r>
      <w:proofErr w:type="spellEnd"/>
      <w:r>
        <w:rPr>
          <w:b/>
          <w:bCs/>
          <w:sz w:val="28"/>
          <w:szCs w:val="28"/>
        </w:rPr>
        <w:t xml:space="preserve"> початкової школи  2024/2025</w:t>
      </w:r>
      <w:r w:rsidRPr="00872632">
        <w:rPr>
          <w:b/>
          <w:bCs/>
          <w:sz w:val="28"/>
          <w:szCs w:val="28"/>
        </w:rPr>
        <w:t xml:space="preserve"> </w:t>
      </w:r>
      <w:proofErr w:type="spellStart"/>
      <w:r w:rsidRPr="00872632">
        <w:rPr>
          <w:b/>
          <w:bCs/>
          <w:sz w:val="28"/>
          <w:szCs w:val="28"/>
        </w:rPr>
        <w:t>н.р</w:t>
      </w:r>
      <w:proofErr w:type="spellEnd"/>
      <w:r w:rsidRPr="00872632">
        <w:rPr>
          <w:b/>
          <w:bCs/>
          <w:sz w:val="28"/>
          <w:szCs w:val="28"/>
        </w:rPr>
        <w:t>.</w:t>
      </w:r>
    </w:p>
    <w:p w:rsidR="008C68E1" w:rsidRPr="00872632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8C68E1" w:rsidRPr="00872632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8C68E1" w:rsidRPr="00872632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tbl>
      <w:tblPr>
        <w:tblW w:w="9877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249"/>
        <w:gridCol w:w="2099"/>
        <w:gridCol w:w="3402"/>
        <w:gridCol w:w="2127"/>
      </w:tblGrid>
      <w:tr w:rsidR="008C68E1" w:rsidRPr="00872632" w:rsidTr="00F95201">
        <w:trPr>
          <w:trHeight w:val="525"/>
        </w:trPr>
        <w:tc>
          <w:tcPr>
            <w:tcW w:w="43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Навчальні предмети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 xml:space="preserve">Кількість годин на тиждень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b/>
                <w:bCs/>
                <w:sz w:val="28"/>
                <w:szCs w:val="28"/>
              </w:rPr>
            </w:pPr>
            <w:r w:rsidRPr="00872632">
              <w:rPr>
                <w:b/>
                <w:bCs/>
                <w:sz w:val="28"/>
                <w:szCs w:val="28"/>
              </w:rPr>
              <w:t>Разом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72632">
              <w:rPr>
                <w:sz w:val="28"/>
                <w:szCs w:val="28"/>
              </w:rPr>
              <w:t xml:space="preserve"> клас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Українська мова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5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Іноземна мова (англійська мова)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Я досліджую світ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E33E62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E33E62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C68E1" w:rsidRPr="00872632" w:rsidTr="00F95201"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Інформатика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E33E62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E33E62" w:rsidP="00E3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</w:tr>
      <w:tr w:rsidR="008C68E1" w:rsidRPr="00872632" w:rsidTr="00F95201">
        <w:trPr>
          <w:trHeight w:val="300"/>
        </w:trPr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Мистецтво</w:t>
            </w:r>
          </w:p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8C68E1" w:rsidRPr="00872632" w:rsidTr="00F95201">
        <w:trPr>
          <w:trHeight w:val="300"/>
        </w:trPr>
        <w:tc>
          <w:tcPr>
            <w:tcW w:w="2249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образотворче мистецтво</w:t>
            </w:r>
          </w:p>
        </w:tc>
        <w:tc>
          <w:tcPr>
            <w:tcW w:w="340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3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 xml:space="preserve">Додаткові години </w:t>
            </w:r>
            <w:r w:rsidR="001E74F1">
              <w:rPr>
                <w:sz w:val="28"/>
                <w:szCs w:val="28"/>
              </w:rPr>
              <w:t xml:space="preserve"> (християнська етика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C68E1">
              <w:rPr>
                <w:sz w:val="28"/>
                <w:szCs w:val="28"/>
              </w:rPr>
              <w:t>+3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C68E1">
              <w:rPr>
                <w:sz w:val="28"/>
                <w:szCs w:val="28"/>
              </w:rPr>
              <w:t>+3</w:t>
            </w:r>
          </w:p>
        </w:tc>
      </w:tr>
      <w:tr w:rsidR="008C68E1" w:rsidRPr="00872632" w:rsidTr="00F95201">
        <w:trPr>
          <w:trHeight w:val="30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Гранично допустиме тижневе навчальне навантаження на учня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C68E1" w:rsidRPr="00872632" w:rsidTr="00F95201">
        <w:trPr>
          <w:trHeight w:val="81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Сумарна кількість навчальних годин інваріантної і варіативної складових, що фінансується з бюджету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C68E1" w:rsidRPr="00872632" w:rsidTr="00F95201">
        <w:trPr>
          <w:trHeight w:val="810"/>
        </w:trPr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8C68E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 w:rsidRPr="00872632">
              <w:rPr>
                <w:sz w:val="28"/>
                <w:szCs w:val="28"/>
              </w:rPr>
              <w:t>Фінансується по школі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single" w:sz="4" w:space="1" w:color="auto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E1" w:rsidRPr="00872632" w:rsidRDefault="001E74F1" w:rsidP="00A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8C68E1" w:rsidRPr="00872632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8C68E1" w:rsidRPr="00872632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sz w:val="28"/>
          <w:szCs w:val="28"/>
        </w:rPr>
      </w:pPr>
    </w:p>
    <w:p w:rsidR="008C68E1" w:rsidRDefault="00E33E62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Додаткова година</w:t>
      </w:r>
      <w:r w:rsidR="008C68E1" w:rsidRPr="00872632">
        <w:rPr>
          <w:sz w:val="28"/>
          <w:szCs w:val="28"/>
        </w:rPr>
        <w:t>*,</w:t>
      </w:r>
      <w:r w:rsidR="008C68E1">
        <w:rPr>
          <w:sz w:val="28"/>
          <w:szCs w:val="28"/>
        </w:rPr>
        <w:t xml:space="preserve"> </w:t>
      </w:r>
      <w:r>
        <w:rPr>
          <w:sz w:val="28"/>
          <w:szCs w:val="28"/>
        </w:rPr>
        <w:t>за рішенням педради</w:t>
      </w:r>
      <w:r>
        <w:rPr>
          <w:b/>
          <w:i/>
          <w:sz w:val="28"/>
          <w:szCs w:val="28"/>
        </w:rPr>
        <w:t xml:space="preserve">, </w:t>
      </w:r>
      <w:r w:rsidRPr="00E33E62">
        <w:rPr>
          <w:sz w:val="28"/>
          <w:szCs w:val="28"/>
        </w:rPr>
        <w:t>призначена для вивчення</w:t>
      </w:r>
      <w:r w:rsidR="000C7C7E">
        <w:rPr>
          <w:sz w:val="28"/>
          <w:szCs w:val="28"/>
        </w:rPr>
        <w:t xml:space="preserve"> курсу</w:t>
      </w:r>
      <w:r>
        <w:rPr>
          <w:b/>
          <w:i/>
          <w:sz w:val="28"/>
          <w:szCs w:val="28"/>
        </w:rPr>
        <w:t xml:space="preserve"> Осно</w:t>
      </w:r>
      <w:r w:rsidR="000C7C7E">
        <w:rPr>
          <w:b/>
          <w:i/>
          <w:sz w:val="28"/>
          <w:szCs w:val="28"/>
        </w:rPr>
        <w:t>ви</w:t>
      </w:r>
      <w:r>
        <w:rPr>
          <w:b/>
          <w:i/>
          <w:sz w:val="28"/>
          <w:szCs w:val="28"/>
        </w:rPr>
        <w:t xml:space="preserve"> християнської етики</w:t>
      </w:r>
    </w:p>
    <w:p w:rsidR="008C68E1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</w:p>
    <w:p w:rsidR="008C68E1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</w:p>
    <w:p w:rsidR="008C68E1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i/>
          <w:sz w:val="28"/>
          <w:szCs w:val="28"/>
        </w:rPr>
      </w:pPr>
    </w:p>
    <w:p w:rsidR="008C68E1" w:rsidRPr="002F0F9E" w:rsidRDefault="008C68E1" w:rsidP="008C68E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sz w:val="24"/>
          <w:szCs w:val="24"/>
        </w:rPr>
      </w:pPr>
      <w:r w:rsidRPr="00872632">
        <w:rPr>
          <w:b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Класний керівник _______ </w:t>
      </w:r>
      <w:proofErr w:type="spellStart"/>
      <w:r w:rsidR="009049A1">
        <w:rPr>
          <w:b/>
          <w:bCs/>
          <w:sz w:val="28"/>
          <w:szCs w:val="28"/>
        </w:rPr>
        <w:t>Шмирка</w:t>
      </w:r>
      <w:proofErr w:type="spellEnd"/>
      <w:r w:rsidR="009049A1">
        <w:rPr>
          <w:b/>
          <w:bCs/>
          <w:sz w:val="28"/>
          <w:szCs w:val="28"/>
        </w:rPr>
        <w:t xml:space="preserve"> Марія Михайлівна</w:t>
      </w:r>
    </w:p>
    <w:p w:rsidR="00121AA2" w:rsidRPr="00872632" w:rsidRDefault="00121AA2" w:rsidP="00121AA2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b/>
          <w:bCs/>
          <w:sz w:val="28"/>
          <w:szCs w:val="28"/>
        </w:rPr>
      </w:pPr>
    </w:p>
    <w:p w:rsidR="006D555D" w:rsidRDefault="006D555D" w:rsidP="008726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D555D" w:rsidRDefault="006D555D" w:rsidP="008726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D555D" w:rsidRDefault="006D555D" w:rsidP="0087263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B1C29" w:rsidRDefault="00986A2A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 </w:t>
      </w:r>
      <w:r w:rsidR="009049A1">
        <w:rPr>
          <w:sz w:val="24"/>
          <w:szCs w:val="24"/>
        </w:rPr>
        <w:t xml:space="preserve">                                             </w:t>
      </w:r>
      <w:r w:rsidR="006D555D">
        <w:rPr>
          <w:b/>
          <w:color w:val="000000"/>
          <w:sz w:val="28"/>
          <w:szCs w:val="28"/>
        </w:rPr>
        <w:t xml:space="preserve"> </w:t>
      </w:r>
      <w:r w:rsidR="00872632" w:rsidRPr="006D555D">
        <w:rPr>
          <w:b/>
          <w:sz w:val="28"/>
          <w:szCs w:val="28"/>
        </w:rPr>
        <w:t xml:space="preserve">Директор </w:t>
      </w:r>
      <w:r w:rsidR="00EE3F6D">
        <w:rPr>
          <w:b/>
          <w:sz w:val="28"/>
          <w:szCs w:val="28"/>
        </w:rPr>
        <w:t xml:space="preserve">________________ Галина </w:t>
      </w:r>
      <w:r w:rsidR="00B734EF" w:rsidRPr="006D555D">
        <w:rPr>
          <w:b/>
          <w:sz w:val="28"/>
          <w:szCs w:val="28"/>
        </w:rPr>
        <w:t>ДУБИК</w:t>
      </w:r>
      <w:r w:rsidR="004B1C29">
        <w:rPr>
          <w:color w:val="000000"/>
          <w:sz w:val="28"/>
          <w:szCs w:val="28"/>
        </w:rPr>
        <w:t xml:space="preserve">                 </w:t>
      </w: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B1C29" w:rsidRDefault="004B1C29" w:rsidP="004B1C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734EF" w:rsidRPr="009049A1" w:rsidRDefault="00B734EF" w:rsidP="004B1C29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1" w:name="_GoBack"/>
      <w:bookmarkEnd w:id="1"/>
    </w:p>
    <w:p w:rsidR="00B734EF" w:rsidRDefault="00B734EF" w:rsidP="00B734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B734EF" w:rsidRDefault="00B734EF" w:rsidP="00B734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94104" w:rsidRDefault="00F94104"/>
    <w:sectPr w:rsidR="00F94104" w:rsidSect="002604B3">
      <w:pgSz w:w="11906" w:h="16838"/>
      <w:pgMar w:top="850" w:right="850" w:bottom="850" w:left="1417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10"/>
    <w:rsid w:val="00020F87"/>
    <w:rsid w:val="000C7C7E"/>
    <w:rsid w:val="00121AA2"/>
    <w:rsid w:val="00163886"/>
    <w:rsid w:val="001802EB"/>
    <w:rsid w:val="001B0673"/>
    <w:rsid w:val="001E74F1"/>
    <w:rsid w:val="002209AA"/>
    <w:rsid w:val="00236638"/>
    <w:rsid w:val="002604B3"/>
    <w:rsid w:val="0027020E"/>
    <w:rsid w:val="002F3060"/>
    <w:rsid w:val="003605EA"/>
    <w:rsid w:val="003C6C06"/>
    <w:rsid w:val="003E6E57"/>
    <w:rsid w:val="004070E0"/>
    <w:rsid w:val="004700B9"/>
    <w:rsid w:val="0049534E"/>
    <w:rsid w:val="004B12E9"/>
    <w:rsid w:val="004B1C29"/>
    <w:rsid w:val="004D5EBB"/>
    <w:rsid w:val="00507FD7"/>
    <w:rsid w:val="00620B65"/>
    <w:rsid w:val="006D555D"/>
    <w:rsid w:val="00872632"/>
    <w:rsid w:val="008C68E1"/>
    <w:rsid w:val="009049A1"/>
    <w:rsid w:val="00986A2A"/>
    <w:rsid w:val="00A03DC3"/>
    <w:rsid w:val="00A96642"/>
    <w:rsid w:val="00AA1C10"/>
    <w:rsid w:val="00B268F2"/>
    <w:rsid w:val="00B6301D"/>
    <w:rsid w:val="00B734EF"/>
    <w:rsid w:val="00C00F57"/>
    <w:rsid w:val="00CA161F"/>
    <w:rsid w:val="00DD5410"/>
    <w:rsid w:val="00E33E62"/>
    <w:rsid w:val="00E83564"/>
    <w:rsid w:val="00EE3F6D"/>
    <w:rsid w:val="00F0296E"/>
    <w:rsid w:val="00F94104"/>
    <w:rsid w:val="00F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6D78"/>
  <w15:chartTrackingRefBased/>
  <w15:docId w15:val="{39632D79-9272-45E9-9872-0EB7B605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0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4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35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564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No Spacing"/>
    <w:uiPriority w:val="99"/>
    <w:qFormat/>
    <w:rsid w:val="001802E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1802EB"/>
    <w:pPr>
      <w:spacing w:after="200" w:line="276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08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D888-43E5-41AB-8FA3-44ED0CEA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4675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32</cp:revision>
  <cp:lastPrinted>2024-08-29T19:49:00Z</cp:lastPrinted>
  <dcterms:created xsi:type="dcterms:W3CDTF">2022-08-28T19:22:00Z</dcterms:created>
  <dcterms:modified xsi:type="dcterms:W3CDTF">2024-09-01T19:34:00Z</dcterms:modified>
</cp:coreProperties>
</file>