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4E" w:rsidRPr="00225FE7" w:rsidRDefault="00326B4E" w:rsidP="00326B4E">
      <w:pPr>
        <w:spacing w:line="360" w:lineRule="auto"/>
        <w:jc w:val="right"/>
        <w:rPr>
          <w:i/>
        </w:rPr>
      </w:pPr>
      <w:r w:rsidRPr="00225FE7">
        <w:rPr>
          <w:i/>
        </w:rPr>
        <w:t>Додаток 2 до П</w:t>
      </w:r>
      <w:r>
        <w:rPr>
          <w:i/>
        </w:rPr>
        <w:t>ротоколу №1</w:t>
      </w:r>
      <w:r w:rsidRPr="00225FE7">
        <w:rPr>
          <w:i/>
        </w:rPr>
        <w:t xml:space="preserve"> </w:t>
      </w:r>
    </w:p>
    <w:p w:rsidR="00326B4E" w:rsidRPr="00225FE7" w:rsidRDefault="00326B4E" w:rsidP="00326B4E">
      <w:pPr>
        <w:spacing w:line="360" w:lineRule="auto"/>
        <w:jc w:val="right"/>
        <w:rPr>
          <w:i/>
        </w:rPr>
      </w:pPr>
      <w:r w:rsidRPr="00225FE7">
        <w:rPr>
          <w:i/>
        </w:rPr>
        <w:t>загальних зборів</w:t>
      </w:r>
      <w:r>
        <w:rPr>
          <w:i/>
        </w:rPr>
        <w:t xml:space="preserve"> трудового колективу  </w:t>
      </w:r>
      <w:r w:rsidRPr="00225FE7">
        <w:rPr>
          <w:i/>
        </w:rPr>
        <w:t xml:space="preserve"> </w:t>
      </w:r>
      <w:proofErr w:type="spellStart"/>
      <w:r>
        <w:rPr>
          <w:i/>
        </w:rPr>
        <w:t>Боб’ятинської</w:t>
      </w:r>
      <w:proofErr w:type="spellEnd"/>
      <w:r>
        <w:rPr>
          <w:i/>
        </w:rPr>
        <w:t xml:space="preserve"> гімназії СМР ЛО</w:t>
      </w:r>
    </w:p>
    <w:p w:rsidR="00326B4E" w:rsidRPr="00225FE7" w:rsidRDefault="00326B4E" w:rsidP="00326B4E">
      <w:pPr>
        <w:spacing w:line="360" w:lineRule="auto"/>
        <w:jc w:val="right"/>
        <w:rPr>
          <w:i/>
        </w:rPr>
      </w:pPr>
      <w:r w:rsidRPr="00225FE7">
        <w:rPr>
          <w:i/>
        </w:rPr>
        <w:t xml:space="preserve"> </w:t>
      </w:r>
      <w:r>
        <w:rPr>
          <w:i/>
        </w:rPr>
        <w:t>від 11.06.2024</w:t>
      </w:r>
      <w:r w:rsidRPr="00225FE7">
        <w:rPr>
          <w:i/>
        </w:rPr>
        <w:t xml:space="preserve"> р.</w:t>
      </w:r>
    </w:p>
    <w:p w:rsidR="00326B4E" w:rsidRPr="00225FE7" w:rsidRDefault="00326B4E" w:rsidP="00326B4E">
      <w:pPr>
        <w:spacing w:line="360" w:lineRule="auto"/>
        <w:rPr>
          <w:b/>
        </w:rPr>
      </w:pPr>
      <w:r w:rsidRPr="00225FE7">
        <w:rPr>
          <w:b/>
        </w:rPr>
        <w:t xml:space="preserve">                                                      ЗВІТ директора  за </w:t>
      </w:r>
      <w:r>
        <w:rPr>
          <w:b/>
        </w:rPr>
        <w:t>2023- 2024</w:t>
      </w:r>
      <w:r w:rsidRPr="00225FE7">
        <w:rPr>
          <w:b/>
        </w:rPr>
        <w:t xml:space="preserve"> </w:t>
      </w:r>
      <w:proofErr w:type="spellStart"/>
      <w:r w:rsidRPr="00225FE7">
        <w:rPr>
          <w:b/>
        </w:rPr>
        <w:t>н.р</w:t>
      </w:r>
      <w:proofErr w:type="spellEnd"/>
      <w:r w:rsidRPr="00225FE7">
        <w:rPr>
          <w:b/>
        </w:rPr>
        <w:t>.</w:t>
      </w:r>
    </w:p>
    <w:p w:rsidR="00326B4E" w:rsidRPr="00225FE7" w:rsidRDefault="00326B4E" w:rsidP="00326B4E">
      <w:r>
        <w:t xml:space="preserve">       </w:t>
      </w:r>
      <w:proofErr w:type="spellStart"/>
      <w:r>
        <w:t>Боб’ятинська</w:t>
      </w:r>
      <w:proofErr w:type="spellEnd"/>
      <w:r>
        <w:t xml:space="preserve"> гімназія</w:t>
      </w:r>
      <w:r w:rsidRPr="00225FE7">
        <w:t xml:space="preserve"> працює згідно Статуту, який затверджений</w:t>
      </w:r>
      <w:r>
        <w:t xml:space="preserve"> рішенням </w:t>
      </w:r>
      <w:proofErr w:type="spellStart"/>
      <w:r>
        <w:t>Сокальської</w:t>
      </w:r>
      <w:proofErr w:type="spellEnd"/>
      <w:r>
        <w:t xml:space="preserve"> міської </w:t>
      </w:r>
      <w:r w:rsidRPr="00225FE7">
        <w:t xml:space="preserve"> ради</w:t>
      </w:r>
      <w:r>
        <w:t xml:space="preserve"> Львівської області № 828 від 02.08.2022</w:t>
      </w:r>
      <w:r w:rsidRPr="00225FE7">
        <w:t xml:space="preserve"> року та зареєстрований  в</w:t>
      </w:r>
      <w:r>
        <w:t xml:space="preserve"> Єдиному державному</w:t>
      </w:r>
      <w:r w:rsidRPr="00225FE7">
        <w:t xml:space="preserve"> реєстрі </w:t>
      </w:r>
      <w:r>
        <w:t xml:space="preserve">юридичних осіб, фізичних осіб-підприємців та громадських формувань 05.08.2022 р. </w:t>
      </w:r>
      <w:r w:rsidRPr="00225FE7">
        <w:t xml:space="preserve">за № </w:t>
      </w:r>
      <w:r>
        <w:t>100408107001300</w:t>
      </w:r>
      <w:r w:rsidRPr="00225FE7">
        <w:t>1025.</w:t>
      </w:r>
    </w:p>
    <w:p w:rsidR="00326B4E" w:rsidRPr="00225FE7" w:rsidRDefault="00326B4E" w:rsidP="00326B4E">
      <w:r>
        <w:t xml:space="preserve">      В гімназії</w:t>
      </w:r>
      <w:r w:rsidRPr="00225FE7">
        <w:t xml:space="preserve"> здійснюється </w:t>
      </w:r>
      <w:proofErr w:type="spellStart"/>
      <w:r w:rsidRPr="00225FE7">
        <w:t>державно-</w:t>
      </w:r>
      <w:proofErr w:type="spellEnd"/>
      <w:r w:rsidRPr="00225FE7">
        <w:t xml:space="preserve"> громадська форма управління, із залученням до неї батьків здобувачів освіти відповідно до Закону України « Про освіту», прийнятого в новій редакції у вересні 2017 року.</w:t>
      </w:r>
    </w:p>
    <w:p w:rsidR="00326B4E" w:rsidRPr="00225FE7" w:rsidRDefault="00326B4E" w:rsidP="00326B4E">
      <w:r w:rsidRPr="00225FE7">
        <w:t xml:space="preserve">   Ми тісно співпрацюємо з різними організаціями та установами: </w:t>
      </w:r>
    </w:p>
    <w:p w:rsidR="00326B4E" w:rsidRPr="00225FE7" w:rsidRDefault="00326B4E" w:rsidP="00326B4E">
      <w:proofErr w:type="spellStart"/>
      <w:r w:rsidRPr="00225FE7">
        <w:t>ТзОВ</w:t>
      </w:r>
      <w:proofErr w:type="spellEnd"/>
      <w:r w:rsidRPr="00225FE7">
        <w:t xml:space="preserve"> « </w:t>
      </w:r>
      <w:proofErr w:type="spellStart"/>
      <w:r w:rsidRPr="00225FE7">
        <w:t>Боб’ятин</w:t>
      </w:r>
      <w:proofErr w:type="spellEnd"/>
      <w:r w:rsidRPr="00225FE7">
        <w:t xml:space="preserve">», ПП. « </w:t>
      </w:r>
      <w:r>
        <w:t>Вотчина»</w:t>
      </w:r>
      <w:r w:rsidRPr="00225FE7">
        <w:t>, р</w:t>
      </w:r>
      <w:r>
        <w:t xml:space="preserve">елігійною громадою в особі настоятеля церкви с. </w:t>
      </w:r>
      <w:proofErr w:type="spellStart"/>
      <w:r>
        <w:t>Боб’ятин</w:t>
      </w:r>
      <w:proofErr w:type="spellEnd"/>
      <w:r>
        <w:t xml:space="preserve"> </w:t>
      </w:r>
      <w:proofErr w:type="spellStart"/>
      <w:r>
        <w:t>о.</w:t>
      </w:r>
      <w:r w:rsidRPr="00225FE7">
        <w:t>Петра</w:t>
      </w:r>
      <w:proofErr w:type="spellEnd"/>
      <w:r>
        <w:t xml:space="preserve"> Палюха</w:t>
      </w:r>
      <w:r w:rsidRPr="00225FE7">
        <w:t>, Народним д</w:t>
      </w:r>
      <w:r>
        <w:t xml:space="preserve">омом с. </w:t>
      </w:r>
      <w:proofErr w:type="spellStart"/>
      <w:r>
        <w:t>Боб’ятин</w:t>
      </w:r>
      <w:proofErr w:type="spellEnd"/>
      <w:r>
        <w:t xml:space="preserve">, </w:t>
      </w:r>
      <w:proofErr w:type="spellStart"/>
      <w:r>
        <w:t>в.о.старости</w:t>
      </w:r>
      <w:proofErr w:type="spellEnd"/>
      <w:r w:rsidRPr="00225FE7">
        <w:t xml:space="preserve"> с. </w:t>
      </w:r>
      <w:proofErr w:type="spellStart"/>
      <w:r w:rsidRPr="00225FE7">
        <w:t>Боб’ятин</w:t>
      </w:r>
      <w:proofErr w:type="spellEnd"/>
      <w:r w:rsidRPr="00225FE7">
        <w:t xml:space="preserve"> та депутатськи</w:t>
      </w:r>
      <w:r>
        <w:t xml:space="preserve">м корпусом </w:t>
      </w:r>
      <w:proofErr w:type="spellStart"/>
      <w:r>
        <w:t>Сокальської</w:t>
      </w:r>
      <w:proofErr w:type="spellEnd"/>
      <w:r>
        <w:t xml:space="preserve"> міської</w:t>
      </w:r>
      <w:r w:rsidRPr="00225FE7">
        <w:t xml:space="preserve"> рад</w:t>
      </w:r>
      <w:r>
        <w:t>и</w:t>
      </w:r>
      <w:r w:rsidRPr="00225FE7">
        <w:t>.</w:t>
      </w:r>
    </w:p>
    <w:p w:rsidR="00326B4E" w:rsidRPr="00225FE7" w:rsidRDefault="00326B4E" w:rsidP="00326B4E">
      <w:r w:rsidRPr="00225FE7">
        <w:t xml:space="preserve">    Одним із основних функціональних обов’язків директора  закладу освіти є забезпечення обов’язковості загальної середньої освіти. Із всіх дітей шкільного віку</w:t>
      </w:r>
      <w:r>
        <w:t xml:space="preserve"> ( 97</w:t>
      </w:r>
      <w:r w:rsidRPr="00225FE7">
        <w:t xml:space="preserve"> дітей), які проживають на території </w:t>
      </w:r>
      <w:proofErr w:type="spellStart"/>
      <w:r w:rsidRPr="00225FE7">
        <w:t>Боб’ятинської</w:t>
      </w:r>
      <w:proofErr w:type="spellEnd"/>
      <w:r w:rsidRPr="00225FE7">
        <w:t xml:space="preserve"> с/р, охопленні здобуттям повної загальної середньої освіти</w:t>
      </w:r>
      <w:r>
        <w:t xml:space="preserve"> 99</w:t>
      </w:r>
      <w:r w:rsidRPr="00225FE7">
        <w:t xml:space="preserve"> дітей</w:t>
      </w:r>
      <w:r>
        <w:t xml:space="preserve"> (95 дітей – у школах, 2 дитини – у профтехнічному ліцеї, 2 дитини - у коледжах)</w:t>
      </w:r>
      <w:r w:rsidRPr="00225FE7">
        <w:t xml:space="preserve"> :</w:t>
      </w:r>
    </w:p>
    <w:p w:rsidR="00326B4E" w:rsidRPr="00225FE7" w:rsidRDefault="00326B4E" w:rsidP="00326B4E">
      <w:r>
        <w:t xml:space="preserve">      У 2023-2024</w:t>
      </w:r>
      <w:r w:rsidRPr="00225FE7">
        <w:t xml:space="preserve"> </w:t>
      </w:r>
      <w:proofErr w:type="spellStart"/>
      <w:r w:rsidRPr="00225FE7">
        <w:t>н.р</w:t>
      </w:r>
      <w:proofErr w:type="spellEnd"/>
      <w:r w:rsidRPr="00225FE7">
        <w:t xml:space="preserve">. у </w:t>
      </w:r>
      <w:proofErr w:type="spellStart"/>
      <w:r>
        <w:rPr>
          <w:b/>
          <w:i/>
        </w:rPr>
        <w:t>Боб’ятинській</w:t>
      </w:r>
      <w:proofErr w:type="spellEnd"/>
      <w:r>
        <w:rPr>
          <w:b/>
          <w:i/>
        </w:rPr>
        <w:t xml:space="preserve"> гімназії</w:t>
      </w:r>
      <w:r w:rsidRPr="00225FE7">
        <w:t xml:space="preserve"> навчалося  </w:t>
      </w:r>
      <w:r>
        <w:t xml:space="preserve"> 49</w:t>
      </w:r>
      <w:r w:rsidRPr="00225FE7">
        <w:t xml:space="preserve"> </w:t>
      </w:r>
      <w:r>
        <w:t xml:space="preserve"> учень</w:t>
      </w:r>
      <w:r w:rsidRPr="00225FE7">
        <w:t xml:space="preserve">  і  дошкільною освітою охоплено було </w:t>
      </w:r>
      <w:r>
        <w:t>8</w:t>
      </w:r>
      <w:r w:rsidRPr="00225FE7">
        <w:t xml:space="preserve"> дітей . </w:t>
      </w:r>
    </w:p>
    <w:p w:rsidR="00326B4E" w:rsidRPr="00225FE7" w:rsidRDefault="00326B4E" w:rsidP="00326B4E">
      <w:r w:rsidRPr="00225FE7">
        <w:t xml:space="preserve">    В інших школах навчається:</w:t>
      </w:r>
    </w:p>
    <w:p w:rsidR="00326B4E" w:rsidRPr="009747F5" w:rsidRDefault="00326B4E" w:rsidP="00326B4E">
      <w:r w:rsidRPr="009747F5">
        <w:t xml:space="preserve">- </w:t>
      </w:r>
      <w:r>
        <w:rPr>
          <w:i/>
        </w:rPr>
        <w:t>13</w:t>
      </w:r>
      <w:r w:rsidRPr="009747F5">
        <w:rPr>
          <w:i/>
        </w:rPr>
        <w:t xml:space="preserve">  дітей у </w:t>
      </w:r>
      <w:proofErr w:type="spellStart"/>
      <w:r w:rsidRPr="009747F5">
        <w:rPr>
          <w:i/>
        </w:rPr>
        <w:t>Лещатівськ</w:t>
      </w:r>
      <w:r>
        <w:rPr>
          <w:i/>
        </w:rPr>
        <w:t>ій</w:t>
      </w:r>
      <w:proofErr w:type="spellEnd"/>
      <w:r>
        <w:rPr>
          <w:i/>
        </w:rPr>
        <w:t xml:space="preserve"> початковій школі</w:t>
      </w:r>
      <w:r w:rsidRPr="009747F5">
        <w:t xml:space="preserve"> ;</w:t>
      </w:r>
    </w:p>
    <w:p w:rsidR="00326B4E" w:rsidRPr="009747F5" w:rsidRDefault="00326B4E" w:rsidP="00326B4E">
      <w:pPr>
        <w:rPr>
          <w:i/>
        </w:rPr>
      </w:pPr>
      <w:r w:rsidRPr="009747F5">
        <w:t xml:space="preserve"> - </w:t>
      </w:r>
      <w:r>
        <w:rPr>
          <w:i/>
        </w:rPr>
        <w:t>17</w:t>
      </w:r>
      <w:r w:rsidRPr="009747F5">
        <w:rPr>
          <w:i/>
        </w:rPr>
        <w:t xml:space="preserve">  дітей у </w:t>
      </w:r>
      <w:proofErr w:type="spellStart"/>
      <w:r w:rsidRPr="009747F5">
        <w:rPr>
          <w:i/>
        </w:rPr>
        <w:t>Тартаківському</w:t>
      </w:r>
      <w:proofErr w:type="spellEnd"/>
      <w:r w:rsidRPr="009747F5">
        <w:rPr>
          <w:i/>
        </w:rPr>
        <w:t xml:space="preserve"> НВК « ЗШ І-ІІІ ступенів – ДНЗ»</w:t>
      </w:r>
      <w:r w:rsidRPr="009747F5">
        <w:t xml:space="preserve"> </w:t>
      </w:r>
      <w:r w:rsidRPr="009747F5">
        <w:rPr>
          <w:i/>
        </w:rPr>
        <w:t xml:space="preserve">ім. П. </w:t>
      </w:r>
      <w:proofErr w:type="spellStart"/>
      <w:r w:rsidRPr="009747F5">
        <w:rPr>
          <w:i/>
        </w:rPr>
        <w:t>Саноцького</w:t>
      </w:r>
      <w:proofErr w:type="spellEnd"/>
      <w:r w:rsidRPr="009747F5">
        <w:rPr>
          <w:i/>
        </w:rPr>
        <w:t>;</w:t>
      </w:r>
    </w:p>
    <w:p w:rsidR="00326B4E" w:rsidRPr="009747F5" w:rsidRDefault="00326B4E" w:rsidP="00326B4E">
      <w:r w:rsidRPr="009747F5">
        <w:t xml:space="preserve">- </w:t>
      </w:r>
      <w:r>
        <w:rPr>
          <w:i/>
        </w:rPr>
        <w:t>2</w:t>
      </w:r>
      <w:r w:rsidRPr="009747F5">
        <w:rPr>
          <w:i/>
        </w:rPr>
        <w:t xml:space="preserve"> дітей у </w:t>
      </w:r>
      <w:proofErr w:type="spellStart"/>
      <w:r w:rsidRPr="009747F5">
        <w:rPr>
          <w:i/>
        </w:rPr>
        <w:t>Лучицькому</w:t>
      </w:r>
      <w:proofErr w:type="spellEnd"/>
      <w:r w:rsidRPr="009747F5">
        <w:rPr>
          <w:i/>
        </w:rPr>
        <w:t xml:space="preserve"> НВК « ЗШ І-ІІІ ступенів – дитячий садок»</w:t>
      </w:r>
      <w:r w:rsidRPr="009747F5">
        <w:t xml:space="preserve"> ;</w:t>
      </w:r>
    </w:p>
    <w:p w:rsidR="00326B4E" w:rsidRPr="009747F5" w:rsidRDefault="00326B4E" w:rsidP="00326B4E">
      <w:r w:rsidRPr="009747F5">
        <w:t xml:space="preserve"> </w:t>
      </w:r>
      <w:r w:rsidRPr="009747F5">
        <w:rPr>
          <w:i/>
        </w:rPr>
        <w:t xml:space="preserve">- </w:t>
      </w:r>
      <w:r>
        <w:rPr>
          <w:i/>
        </w:rPr>
        <w:t xml:space="preserve">3 </w:t>
      </w:r>
      <w:r w:rsidRPr="009747F5">
        <w:rPr>
          <w:i/>
        </w:rPr>
        <w:t>дітей у Сокальськом</w:t>
      </w:r>
      <w:r>
        <w:rPr>
          <w:i/>
        </w:rPr>
        <w:t xml:space="preserve">у ЗШ І-ІІІ ст..- ліцеї №1 </w:t>
      </w:r>
      <w:r w:rsidRPr="009747F5">
        <w:rPr>
          <w:i/>
        </w:rPr>
        <w:t xml:space="preserve"> ім.. О. </w:t>
      </w:r>
      <w:proofErr w:type="spellStart"/>
      <w:r w:rsidRPr="009747F5">
        <w:rPr>
          <w:i/>
        </w:rPr>
        <w:t>Романіва</w:t>
      </w:r>
      <w:proofErr w:type="spellEnd"/>
      <w:r w:rsidRPr="009747F5">
        <w:t>,;</w:t>
      </w:r>
    </w:p>
    <w:p w:rsidR="00326B4E" w:rsidRPr="009747F5" w:rsidRDefault="00326B4E" w:rsidP="00326B4E">
      <w:pPr>
        <w:rPr>
          <w:i/>
        </w:rPr>
      </w:pPr>
      <w:r w:rsidRPr="009747F5">
        <w:rPr>
          <w:i/>
        </w:rPr>
        <w:t xml:space="preserve">- </w:t>
      </w:r>
      <w:r>
        <w:rPr>
          <w:i/>
        </w:rPr>
        <w:t xml:space="preserve">5 </w:t>
      </w:r>
      <w:r w:rsidRPr="009747F5">
        <w:rPr>
          <w:i/>
        </w:rPr>
        <w:t xml:space="preserve">дітей – у </w:t>
      </w:r>
      <w:proofErr w:type="spellStart"/>
      <w:r w:rsidRPr="009747F5">
        <w:rPr>
          <w:i/>
        </w:rPr>
        <w:t>Сокальській</w:t>
      </w:r>
      <w:proofErr w:type="spellEnd"/>
      <w:r w:rsidRPr="009747F5">
        <w:rPr>
          <w:i/>
        </w:rPr>
        <w:t xml:space="preserve"> санаторній </w:t>
      </w:r>
      <w:proofErr w:type="spellStart"/>
      <w:r w:rsidRPr="009747F5">
        <w:rPr>
          <w:i/>
        </w:rPr>
        <w:t>школі-</w:t>
      </w:r>
      <w:proofErr w:type="spellEnd"/>
      <w:r w:rsidRPr="009747F5">
        <w:rPr>
          <w:i/>
        </w:rPr>
        <w:t xml:space="preserve"> інтернаті;</w:t>
      </w:r>
    </w:p>
    <w:p w:rsidR="00326B4E" w:rsidRDefault="00326B4E" w:rsidP="00326B4E">
      <w:pPr>
        <w:rPr>
          <w:i/>
        </w:rPr>
      </w:pPr>
      <w:r>
        <w:rPr>
          <w:i/>
        </w:rPr>
        <w:t>- 3</w:t>
      </w:r>
      <w:r w:rsidRPr="009747F5">
        <w:rPr>
          <w:i/>
        </w:rPr>
        <w:t xml:space="preserve"> дітей у </w:t>
      </w:r>
      <w:proofErr w:type="spellStart"/>
      <w:r w:rsidRPr="009747F5">
        <w:rPr>
          <w:i/>
        </w:rPr>
        <w:t>Сокальській</w:t>
      </w:r>
      <w:proofErr w:type="spellEnd"/>
      <w:r w:rsidRPr="009747F5">
        <w:rPr>
          <w:i/>
        </w:rPr>
        <w:t xml:space="preserve"> ЗШ</w:t>
      </w:r>
      <w:r>
        <w:rPr>
          <w:i/>
        </w:rPr>
        <w:t xml:space="preserve"> І-ІІІ ст..</w:t>
      </w:r>
      <w:r w:rsidRPr="009747F5">
        <w:rPr>
          <w:i/>
        </w:rPr>
        <w:t xml:space="preserve"> №4 </w:t>
      </w:r>
    </w:p>
    <w:p w:rsidR="00326B4E" w:rsidRDefault="00326B4E" w:rsidP="00326B4E">
      <w:pPr>
        <w:rPr>
          <w:i/>
        </w:rPr>
      </w:pPr>
      <w:r>
        <w:rPr>
          <w:i/>
        </w:rPr>
        <w:t xml:space="preserve">- 2 дітей – у </w:t>
      </w:r>
      <w:proofErr w:type="spellStart"/>
      <w:r>
        <w:rPr>
          <w:i/>
        </w:rPr>
        <w:t>Сокальській</w:t>
      </w:r>
      <w:proofErr w:type="spellEnd"/>
      <w:r>
        <w:rPr>
          <w:i/>
        </w:rPr>
        <w:t xml:space="preserve"> ЗШ І-ІІІ ст. №3 – ліцей</w:t>
      </w:r>
    </w:p>
    <w:p w:rsidR="00326B4E" w:rsidRPr="009747F5" w:rsidRDefault="00326B4E" w:rsidP="00326B4E">
      <w:pPr>
        <w:rPr>
          <w:i/>
        </w:rPr>
      </w:pPr>
      <w:r>
        <w:rPr>
          <w:i/>
        </w:rPr>
        <w:t xml:space="preserve">- 1 дитина – у </w:t>
      </w:r>
      <w:proofErr w:type="spellStart"/>
      <w:r>
        <w:rPr>
          <w:i/>
        </w:rPr>
        <w:t>Сокальській</w:t>
      </w:r>
      <w:proofErr w:type="spellEnd"/>
      <w:r>
        <w:rPr>
          <w:i/>
        </w:rPr>
        <w:t xml:space="preserve"> ЗШ І-ІІІ ст.. №2</w:t>
      </w:r>
    </w:p>
    <w:p w:rsidR="00326B4E" w:rsidRPr="00225FE7" w:rsidRDefault="00326B4E" w:rsidP="00326B4E">
      <w:pPr>
        <w:ind w:left="180"/>
      </w:pPr>
      <w:r w:rsidRPr="00225FE7">
        <w:t>Дирекція  веде чіткий аналіз стану продовження навчання в</w:t>
      </w:r>
      <w:r>
        <w:t>ипускниками 9 класу. За 2</w:t>
      </w:r>
      <w:r w:rsidRPr="00225FE7">
        <w:t xml:space="preserve"> роки   наші випускники</w:t>
      </w:r>
      <w:r>
        <w:t xml:space="preserve"> (9</w:t>
      </w:r>
      <w:r w:rsidRPr="00225FE7">
        <w:t xml:space="preserve">)  продовжують навчання </w:t>
      </w:r>
    </w:p>
    <w:p w:rsidR="00326B4E" w:rsidRPr="009747F5" w:rsidRDefault="00326B4E" w:rsidP="00326B4E">
      <w:pPr>
        <w:numPr>
          <w:ilvl w:val="0"/>
          <w:numId w:val="1"/>
        </w:numPr>
      </w:pPr>
      <w:r w:rsidRPr="009747F5">
        <w:rPr>
          <w:i/>
        </w:rPr>
        <w:t xml:space="preserve">у ПТУ- </w:t>
      </w:r>
      <w:r>
        <w:rPr>
          <w:i/>
        </w:rPr>
        <w:t>2</w:t>
      </w:r>
      <w:r w:rsidRPr="009747F5">
        <w:t>;</w:t>
      </w:r>
    </w:p>
    <w:p w:rsidR="00326B4E" w:rsidRDefault="00326B4E" w:rsidP="00326B4E">
      <w:pPr>
        <w:numPr>
          <w:ilvl w:val="0"/>
          <w:numId w:val="1"/>
        </w:numPr>
        <w:rPr>
          <w:i/>
        </w:rPr>
      </w:pPr>
      <w:r>
        <w:rPr>
          <w:i/>
        </w:rPr>
        <w:t>у школах – 6;</w:t>
      </w:r>
    </w:p>
    <w:p w:rsidR="00326B4E" w:rsidRPr="009747F5" w:rsidRDefault="00326B4E" w:rsidP="00326B4E">
      <w:pPr>
        <w:numPr>
          <w:ilvl w:val="0"/>
          <w:numId w:val="1"/>
        </w:numPr>
        <w:rPr>
          <w:i/>
        </w:rPr>
      </w:pPr>
      <w:r>
        <w:rPr>
          <w:i/>
        </w:rPr>
        <w:t>у коледжах -1.</w:t>
      </w:r>
    </w:p>
    <w:p w:rsidR="00326B4E" w:rsidRPr="00225FE7" w:rsidRDefault="00326B4E" w:rsidP="00326B4E">
      <w:r w:rsidRPr="00225FE7">
        <w:t xml:space="preserve">     Класними керівниками систематично ведеться облік відвідування навчальних занять всіма дітьми, що навчаються. Протягом навчального року було пропущено учнями </w:t>
      </w:r>
      <w:r>
        <w:t xml:space="preserve">5576 уроків, з них 1591 урок через хворобу. Така ситуація з відвідуванням, звичайно , вплинула на якість засвоєння учнями навчального матеріалу ( результати навчання відображені у Додатку №3). Аналогічна незадовільна ситуація складалася у цьому навчальному році з відвідуванням дітьми дошкільного підрозділу гімназії ( відвідування за цілий рік в середньому склало 4 дітей на день із 8 </w:t>
      </w:r>
      <w:proofErr w:type="spellStart"/>
      <w:r>
        <w:t>спискових</w:t>
      </w:r>
      <w:proofErr w:type="spellEnd"/>
      <w:r>
        <w:t xml:space="preserve"> ). Тому дирекція змушена була виходити на виконком </w:t>
      </w:r>
      <w:proofErr w:type="spellStart"/>
      <w:r>
        <w:t>Сокальської</w:t>
      </w:r>
      <w:proofErr w:type="spellEnd"/>
      <w:r>
        <w:t xml:space="preserve"> міської ради з пропозиціями дати дозвіл на зміну режиму роботи дошкільного підрозділу (короткотривалий 4-годинний режим роботи) з 01 квітня 2024 року ( згідно рішення виконкому </w:t>
      </w:r>
      <w:proofErr w:type="spellStart"/>
      <w:r>
        <w:t>Сокальської</w:t>
      </w:r>
      <w:proofErr w:type="spellEnd"/>
      <w:r>
        <w:t xml:space="preserve"> міської ради Львівської області № 87 від 15 березня 2024 р.) .</w:t>
      </w:r>
    </w:p>
    <w:p w:rsidR="00326B4E" w:rsidRDefault="00326B4E" w:rsidP="00326B4E">
      <w:pPr>
        <w:ind w:left="180"/>
      </w:pPr>
      <w:r w:rsidRPr="00225FE7">
        <w:t xml:space="preserve">   Серед головних завдань дирекції є забезпечення рівного доступу усіх здобувачів до якісної освіти. Щоб виконати це завдання, шукаємо різні форми, можливості вдосконалення організації освітнього процесу із запровадженням інноваційних </w:t>
      </w:r>
      <w:r w:rsidRPr="00225FE7">
        <w:lastRenderedPageBreak/>
        <w:t>технологій.</w:t>
      </w:r>
      <w:r>
        <w:t xml:space="preserve"> Внаслідок введення  воєнного стану у зв’язку з війною, протягом навчального року були великі ризики переведення освітнього процесу на дистанційну форму навчання. Проте, до початку навчального року було </w:t>
      </w:r>
      <w:proofErr w:type="spellStart"/>
      <w:r>
        <w:t>облаштовано</w:t>
      </w:r>
      <w:proofErr w:type="spellEnd"/>
      <w:r>
        <w:t xml:space="preserve"> два найпростіші укриття ( в підвалі будівлі гімназії та в підвалі адміністративного будинку села </w:t>
      </w:r>
      <w:proofErr w:type="spellStart"/>
      <w:r>
        <w:t>Боб’ятин</w:t>
      </w:r>
      <w:proofErr w:type="spellEnd"/>
      <w:r>
        <w:t xml:space="preserve">), що дало змогу проводити освітній процес в очній формі ( 175навчальних дні із 175) .  Навчальні заняття проводились з 01.09.2023 року по 11.06.2024 року. Відповідно до затвердженої мережі класів навчання учнів проводилось у формах: </w:t>
      </w:r>
    </w:p>
    <w:p w:rsidR="00326B4E" w:rsidRDefault="00326B4E" w:rsidP="00326B4E">
      <w:pPr>
        <w:ind w:left="180"/>
      </w:pPr>
      <w:r>
        <w:t xml:space="preserve">- учні 1, 4 , 7 та 9 класів (32 учні) – класна; </w:t>
      </w:r>
    </w:p>
    <w:p w:rsidR="00326B4E" w:rsidRDefault="00326B4E" w:rsidP="00326B4E">
      <w:pPr>
        <w:ind w:left="180"/>
      </w:pPr>
      <w:r>
        <w:t xml:space="preserve">- учні 2 та 4 класів (8 учнів) – у </w:t>
      </w:r>
      <w:proofErr w:type="spellStart"/>
      <w:r>
        <w:t>класі-</w:t>
      </w:r>
      <w:proofErr w:type="spellEnd"/>
      <w:r>
        <w:t xml:space="preserve"> комплекті; </w:t>
      </w:r>
    </w:p>
    <w:p w:rsidR="00326B4E" w:rsidRPr="001D48E7" w:rsidRDefault="00326B4E" w:rsidP="00326B4E">
      <w:pPr>
        <w:ind w:left="180"/>
      </w:pPr>
      <w:r>
        <w:t>- учні 5,6,8 класів ( 9 учнів) – за індивідуальною формою ( педагогічний патронаж).</w:t>
      </w:r>
    </w:p>
    <w:p w:rsidR="00326B4E" w:rsidRPr="00F60FD1" w:rsidRDefault="00326B4E" w:rsidP="00326B4E">
      <w:pPr>
        <w:ind w:left="180"/>
        <w:rPr>
          <w:i/>
        </w:rPr>
      </w:pPr>
      <w:r w:rsidRPr="00225FE7">
        <w:t xml:space="preserve">  Варіативність навчання в школі обмежена кількісним контингентом учнів,</w:t>
      </w:r>
      <w:r>
        <w:t xml:space="preserve"> а також недостатністю освітньої субвенції.</w:t>
      </w:r>
      <w:r w:rsidRPr="00225FE7">
        <w:t xml:space="preserve"> </w:t>
      </w:r>
      <w:r>
        <w:t>Тому у 2023- 2024</w:t>
      </w:r>
      <w:r w:rsidRPr="00225FE7">
        <w:t xml:space="preserve"> </w:t>
      </w:r>
      <w:proofErr w:type="spellStart"/>
      <w:r w:rsidRPr="00225FE7">
        <w:t>н.р</w:t>
      </w:r>
      <w:proofErr w:type="spellEnd"/>
      <w:r w:rsidRPr="00225FE7">
        <w:t>.  в школі</w:t>
      </w:r>
      <w:r>
        <w:t xml:space="preserve"> ,</w:t>
      </w:r>
      <w:r w:rsidRPr="00225FE7">
        <w:t xml:space="preserve"> </w:t>
      </w:r>
      <w:r>
        <w:t>в</w:t>
      </w:r>
      <w:r w:rsidRPr="00225FE7">
        <w:t>раховуючи побажання у</w:t>
      </w:r>
      <w:r>
        <w:t>чнів та їх</w:t>
      </w:r>
      <w:r w:rsidRPr="00225FE7">
        <w:t xml:space="preserve"> батьків </w:t>
      </w:r>
      <w:r>
        <w:t>,</w:t>
      </w:r>
      <w:r w:rsidRPr="00225FE7">
        <w:t xml:space="preserve"> </w:t>
      </w:r>
      <w:r>
        <w:t xml:space="preserve">з варіативної складової навчального плану </w:t>
      </w:r>
      <w:r w:rsidRPr="00225FE7">
        <w:t>викладався  предмет  «Основи християнської етики»</w:t>
      </w:r>
      <w:r>
        <w:t xml:space="preserve"> : в  7 та 9</w:t>
      </w:r>
      <w:r w:rsidRPr="00225FE7">
        <w:t xml:space="preserve"> класах</w:t>
      </w:r>
      <w:r>
        <w:t xml:space="preserve"> по 1 </w:t>
      </w:r>
      <w:proofErr w:type="spellStart"/>
      <w:r>
        <w:t>год</w:t>
      </w:r>
      <w:proofErr w:type="spellEnd"/>
      <w:r>
        <w:t xml:space="preserve"> в кожному класі. </w:t>
      </w:r>
    </w:p>
    <w:p w:rsidR="00326B4E" w:rsidRPr="00225FE7" w:rsidRDefault="00326B4E" w:rsidP="00326B4E">
      <w:pPr>
        <w:ind w:left="180"/>
      </w:pPr>
      <w:r>
        <w:t xml:space="preserve">   Проблемою через недостатню кількість повноцінних класів ( 5 учнів і більше), було не запровадження оплачуваної гурткової роботи. Тому вчителі її організовували , проявляючи </w:t>
      </w:r>
      <w:proofErr w:type="spellStart"/>
      <w:r>
        <w:t>самоініціативу</w:t>
      </w:r>
      <w:proofErr w:type="spellEnd"/>
      <w:r>
        <w:t xml:space="preserve"> (</w:t>
      </w:r>
      <w:proofErr w:type="spellStart"/>
      <w:r>
        <w:t>вч</w:t>
      </w:r>
      <w:proofErr w:type="spellEnd"/>
      <w:r>
        <w:t xml:space="preserve">. фізкультури </w:t>
      </w:r>
      <w:proofErr w:type="spellStart"/>
      <w:r>
        <w:t>Курман</w:t>
      </w:r>
      <w:proofErr w:type="spellEnd"/>
      <w:r>
        <w:t xml:space="preserve"> Н.М.)</w:t>
      </w:r>
    </w:p>
    <w:p w:rsidR="00326B4E" w:rsidRPr="00225FE7" w:rsidRDefault="00326B4E" w:rsidP="00326B4E">
      <w:pPr>
        <w:ind w:left="180"/>
        <w:rPr>
          <w:b/>
        </w:rPr>
      </w:pPr>
      <w:r w:rsidRPr="00225FE7">
        <w:t xml:space="preserve">     Протягом навчального року в нашій школі проводились шкільний моніторинги знань учнів, в результаті яких учні підтвердили об’єктивність оцінювання знань учнів  нашими педагогами . За результатами навчання протягом року </w:t>
      </w:r>
      <w:r>
        <w:rPr>
          <w:b/>
          <w:i/>
        </w:rPr>
        <w:t xml:space="preserve">2 учні </w:t>
      </w:r>
      <w:r w:rsidRPr="00225FE7">
        <w:rPr>
          <w:b/>
          <w:i/>
        </w:rPr>
        <w:t>нагороджено  Похвальним листом</w:t>
      </w:r>
      <w:r w:rsidRPr="00225FE7">
        <w:t xml:space="preserve"> </w:t>
      </w:r>
      <w:r w:rsidRPr="00225FE7">
        <w:rPr>
          <w:b/>
        </w:rPr>
        <w:t>« За високі досягнення у навчанні»</w:t>
      </w:r>
      <w:r>
        <w:rPr>
          <w:b/>
        </w:rPr>
        <w:t xml:space="preserve"> (Крук Мілана (3 кл.), Демчук Лілія (8кл.), </w:t>
      </w:r>
    </w:p>
    <w:p w:rsidR="00326B4E" w:rsidRPr="00225FE7" w:rsidRDefault="00326B4E" w:rsidP="00326B4E">
      <w:pPr>
        <w:ind w:left="180"/>
      </w:pPr>
      <w:r w:rsidRPr="00225FE7">
        <w:t xml:space="preserve">     </w:t>
      </w:r>
      <w:r>
        <w:t>У зв’язку з введенням воєнного стану</w:t>
      </w:r>
      <w:r w:rsidRPr="001D48E7">
        <w:t xml:space="preserve"> </w:t>
      </w:r>
      <w:r>
        <w:t>наші учні в поточному навчальному році не були</w:t>
      </w:r>
      <w:r w:rsidRPr="00225FE7">
        <w:t xml:space="preserve"> учасниками</w:t>
      </w:r>
      <w:r>
        <w:t xml:space="preserve"> </w:t>
      </w:r>
      <w:r w:rsidRPr="00225FE7">
        <w:t xml:space="preserve">  предметних олімпіад</w:t>
      </w:r>
      <w:r>
        <w:t xml:space="preserve"> на рівні міської ради.</w:t>
      </w:r>
      <w:r w:rsidRPr="00225FE7">
        <w:t xml:space="preserve"> </w:t>
      </w:r>
    </w:p>
    <w:p w:rsidR="00326B4E" w:rsidRPr="00225FE7" w:rsidRDefault="00326B4E" w:rsidP="00326B4E">
      <w:pPr>
        <w:ind w:left="180"/>
      </w:pPr>
      <w:r>
        <w:t xml:space="preserve">     У нашій гімназії</w:t>
      </w:r>
      <w:r w:rsidRPr="00225FE7">
        <w:t xml:space="preserve"> працює п</w:t>
      </w:r>
      <w:r>
        <w:t>едагогічний колектив у складі 13</w:t>
      </w:r>
      <w:r w:rsidRPr="00225FE7">
        <w:t xml:space="preserve"> чоловік, з них:</w:t>
      </w:r>
    </w:p>
    <w:p w:rsidR="00326B4E" w:rsidRPr="00225FE7" w:rsidRDefault="00326B4E" w:rsidP="00326B4E">
      <w:pPr>
        <w:ind w:left="180"/>
      </w:pPr>
      <w:r>
        <w:t>- спеціаліст вищої категорії - 2</w:t>
      </w:r>
    </w:p>
    <w:p w:rsidR="00326B4E" w:rsidRPr="00225FE7" w:rsidRDefault="00326B4E" w:rsidP="00326B4E">
      <w:pPr>
        <w:ind w:left="180"/>
      </w:pPr>
      <w:r w:rsidRPr="00225FE7">
        <w:t>- спеціаліст І катег</w:t>
      </w:r>
      <w:r>
        <w:t>орії           -  9</w:t>
      </w:r>
      <w:r w:rsidRPr="00225FE7">
        <w:t>;</w:t>
      </w:r>
    </w:p>
    <w:p w:rsidR="00326B4E" w:rsidRPr="00225FE7" w:rsidRDefault="00326B4E" w:rsidP="00326B4E">
      <w:pPr>
        <w:ind w:left="180"/>
      </w:pPr>
      <w:r w:rsidRPr="00225FE7">
        <w:t xml:space="preserve">- спеціаліст ІІ категорії          -  </w:t>
      </w:r>
      <w:r>
        <w:t>2</w:t>
      </w:r>
      <w:r w:rsidRPr="00225FE7">
        <w:t>;</w:t>
      </w:r>
    </w:p>
    <w:p w:rsidR="00326B4E" w:rsidRPr="00225FE7" w:rsidRDefault="00326B4E" w:rsidP="00326B4E">
      <w:pPr>
        <w:ind w:left="180"/>
      </w:pPr>
      <w:r w:rsidRPr="00225FE7">
        <w:t xml:space="preserve">- спеціаліст                       </w:t>
      </w:r>
      <w:r>
        <w:t xml:space="preserve">      -   0</w:t>
      </w:r>
      <w:r w:rsidRPr="00225FE7">
        <w:t>.</w:t>
      </w:r>
    </w:p>
    <w:p w:rsidR="00326B4E" w:rsidRDefault="00326B4E" w:rsidP="00326B4E">
      <w:pPr>
        <w:ind w:left="180"/>
      </w:pPr>
      <w:r w:rsidRPr="00225FE7">
        <w:t xml:space="preserve">     Всі предмети викладали </w:t>
      </w:r>
      <w:proofErr w:type="spellStart"/>
      <w:r w:rsidRPr="00225FE7">
        <w:t>педпрацівники</w:t>
      </w:r>
      <w:proofErr w:type="spellEnd"/>
      <w:r w:rsidRPr="00225FE7">
        <w:t xml:space="preserve"> з відповідною фаховою освітою. </w:t>
      </w:r>
      <w:r>
        <w:t xml:space="preserve">Так для викладання хімії, фізики, історії, української мови  були залучені фахівці із </w:t>
      </w:r>
      <w:proofErr w:type="spellStart"/>
      <w:r>
        <w:t>Лучицького</w:t>
      </w:r>
      <w:proofErr w:type="spellEnd"/>
      <w:r>
        <w:t xml:space="preserve"> НВК (</w:t>
      </w:r>
      <w:proofErr w:type="spellStart"/>
      <w:r>
        <w:t>Зарицька</w:t>
      </w:r>
      <w:proofErr w:type="spellEnd"/>
      <w:r>
        <w:t xml:space="preserve"> Г.М.),  Спасівської (</w:t>
      </w:r>
      <w:proofErr w:type="spellStart"/>
      <w:r>
        <w:t>Цішевська</w:t>
      </w:r>
      <w:proofErr w:type="spellEnd"/>
      <w:r>
        <w:t xml:space="preserve"> Г.Г.)  та </w:t>
      </w:r>
      <w:proofErr w:type="spellStart"/>
      <w:r>
        <w:t>Переспівської</w:t>
      </w:r>
      <w:proofErr w:type="spellEnd"/>
      <w:r>
        <w:t xml:space="preserve">  (</w:t>
      </w:r>
      <w:proofErr w:type="spellStart"/>
      <w:r>
        <w:t>Федчишин</w:t>
      </w:r>
      <w:proofErr w:type="spellEnd"/>
      <w:r>
        <w:t xml:space="preserve"> М.І.) гімназій . Також два наших основних працівники були залучені до викладання в інших закладах освіти ( </w:t>
      </w:r>
      <w:proofErr w:type="spellStart"/>
      <w:r>
        <w:t>Курман</w:t>
      </w:r>
      <w:proofErr w:type="spellEnd"/>
      <w:r>
        <w:t xml:space="preserve"> Н.М. (фізкультура у Спасівській гімназії), </w:t>
      </w:r>
      <w:proofErr w:type="spellStart"/>
      <w:r>
        <w:t>Марцинюк</w:t>
      </w:r>
      <w:proofErr w:type="spellEnd"/>
      <w:r>
        <w:t xml:space="preserve"> О,П.(основи християнської етики у </w:t>
      </w:r>
      <w:proofErr w:type="spellStart"/>
      <w:r>
        <w:t>Лучицькому</w:t>
      </w:r>
      <w:proofErr w:type="spellEnd"/>
      <w:r>
        <w:t xml:space="preserve"> НВК).</w:t>
      </w:r>
    </w:p>
    <w:p w:rsidR="00326B4E" w:rsidRPr="00405DB6" w:rsidRDefault="00326B4E" w:rsidP="00326B4E">
      <w:pPr>
        <w:ind w:firstLine="567"/>
        <w:jc w:val="both"/>
        <w:rPr>
          <w:lang w:eastAsia="ru-RU"/>
        </w:rPr>
      </w:pPr>
      <w:r w:rsidRPr="00405DB6">
        <w:rPr>
          <w:lang w:eastAsia="ru-RU"/>
        </w:rPr>
        <w:t>Методична робота педагогічного колективу була спрямована на створення оптимальних умов для підвищення професійної майстерності вчителів, передбачала систематичну колективну та індивідуальну діяльність, яка сприяла підвищенню рівня методичної і фахової компетентності педагогічних працівників школи, впровадження в практику досягнень педагогічної науки, інноваційних освітніх технологій, передового досвіду, а саме:</w:t>
      </w:r>
    </w:p>
    <w:p w:rsidR="00326B4E" w:rsidRPr="00405DB6" w:rsidRDefault="00326B4E" w:rsidP="00326B4E">
      <w:pPr>
        <w:numPr>
          <w:ilvl w:val="0"/>
          <w:numId w:val="2"/>
        </w:numPr>
        <w:tabs>
          <w:tab w:val="left" w:pos="900"/>
          <w:tab w:val="num" w:pos="993"/>
          <w:tab w:val="left" w:pos="1701"/>
        </w:tabs>
        <w:ind w:left="900" w:hanging="333"/>
        <w:jc w:val="both"/>
        <w:rPr>
          <w:lang w:eastAsia="ru-RU"/>
        </w:rPr>
      </w:pPr>
      <w:r w:rsidRPr="00405DB6">
        <w:rPr>
          <w:lang w:eastAsia="ru-RU"/>
        </w:rPr>
        <w:t>створення умов для розвитку інноваційної діяльності,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стандартів;</w:t>
      </w:r>
    </w:p>
    <w:p w:rsidR="00326B4E" w:rsidRPr="00405DB6" w:rsidRDefault="00326B4E" w:rsidP="00326B4E">
      <w:pPr>
        <w:numPr>
          <w:ilvl w:val="0"/>
          <w:numId w:val="2"/>
        </w:numPr>
        <w:tabs>
          <w:tab w:val="left" w:pos="900"/>
          <w:tab w:val="num" w:pos="993"/>
          <w:tab w:val="left" w:pos="1701"/>
        </w:tabs>
        <w:ind w:left="900" w:hanging="333"/>
        <w:jc w:val="both"/>
        <w:rPr>
          <w:lang w:eastAsia="ru-RU"/>
        </w:rPr>
      </w:pPr>
      <w:r w:rsidRPr="00405DB6">
        <w:rPr>
          <w:lang w:eastAsia="ru-RU"/>
        </w:rPr>
        <w:t>оновлення освітнього процесу шляхом активного впровадження інноваційних технологій та поглиблення науково-теоретичної роботи;</w:t>
      </w:r>
    </w:p>
    <w:p w:rsidR="00326B4E" w:rsidRPr="00405DB6" w:rsidRDefault="00326B4E" w:rsidP="00326B4E">
      <w:pPr>
        <w:numPr>
          <w:ilvl w:val="0"/>
          <w:numId w:val="2"/>
        </w:numPr>
        <w:tabs>
          <w:tab w:val="left" w:pos="900"/>
          <w:tab w:val="num" w:pos="993"/>
          <w:tab w:val="left" w:pos="1701"/>
        </w:tabs>
        <w:ind w:left="900" w:hanging="333"/>
        <w:jc w:val="both"/>
        <w:rPr>
          <w:lang w:eastAsia="ru-RU"/>
        </w:rPr>
      </w:pPr>
      <w:r w:rsidRPr="00405DB6">
        <w:rPr>
          <w:lang w:eastAsia="ru-RU"/>
        </w:rPr>
        <w:t>підвищення професійної компетентності вчителів;</w:t>
      </w:r>
    </w:p>
    <w:p w:rsidR="00326B4E" w:rsidRPr="00405DB6" w:rsidRDefault="00326B4E" w:rsidP="00326B4E">
      <w:pPr>
        <w:numPr>
          <w:ilvl w:val="0"/>
          <w:numId w:val="2"/>
        </w:numPr>
        <w:tabs>
          <w:tab w:val="left" w:pos="900"/>
          <w:tab w:val="num" w:pos="993"/>
          <w:tab w:val="left" w:pos="1701"/>
        </w:tabs>
        <w:ind w:left="900" w:hanging="333"/>
        <w:jc w:val="both"/>
        <w:rPr>
          <w:lang w:eastAsia="ru-RU"/>
        </w:rPr>
      </w:pPr>
      <w:r w:rsidRPr="00405DB6">
        <w:rPr>
          <w:lang w:eastAsia="ru-RU"/>
        </w:rPr>
        <w:t>інформаційне забезпечення педагогічних працівників з питань педагогіки, психології, фахових дисциплін, оволодіння технологіями пошуку і опрацювання необхідної інформації в Інтернеті   та залучення учителів до використання інформаційних ресурсів;</w:t>
      </w:r>
    </w:p>
    <w:p w:rsidR="00326B4E" w:rsidRDefault="00326B4E" w:rsidP="00326B4E">
      <w:pPr>
        <w:numPr>
          <w:ilvl w:val="0"/>
          <w:numId w:val="2"/>
        </w:numPr>
        <w:tabs>
          <w:tab w:val="left" w:pos="900"/>
          <w:tab w:val="num" w:pos="993"/>
          <w:tab w:val="left" w:pos="1701"/>
        </w:tabs>
        <w:ind w:left="900" w:hanging="333"/>
        <w:jc w:val="both"/>
        <w:rPr>
          <w:lang w:eastAsia="ru-RU"/>
        </w:rPr>
      </w:pPr>
      <w:r w:rsidRPr="00405DB6">
        <w:rPr>
          <w:lang w:eastAsia="ru-RU"/>
        </w:rPr>
        <w:lastRenderedPageBreak/>
        <w:t>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майстерності.</w:t>
      </w:r>
    </w:p>
    <w:p w:rsidR="00326B4E" w:rsidRDefault="00326B4E" w:rsidP="00326B4E">
      <w:pPr>
        <w:tabs>
          <w:tab w:val="left" w:pos="900"/>
          <w:tab w:val="left" w:pos="1701"/>
        </w:tabs>
        <w:ind w:left="567"/>
        <w:jc w:val="both"/>
        <w:rPr>
          <w:lang w:eastAsia="ru-RU"/>
        </w:rPr>
      </w:pPr>
      <w:r w:rsidRPr="00225FE7">
        <w:t>Одним з пріоритетних напрямків роботи</w:t>
      </w:r>
      <w:r>
        <w:t xml:space="preserve"> гімназії</w:t>
      </w:r>
      <w:r w:rsidRPr="00225FE7">
        <w:t xml:space="preserve"> було впровадження Нової української школи</w:t>
      </w:r>
      <w:r>
        <w:t xml:space="preserve"> в 5 класі</w:t>
      </w:r>
      <w:r w:rsidRPr="00225FE7">
        <w:t>.</w:t>
      </w:r>
      <w:r>
        <w:t xml:space="preserve"> Всі </w:t>
      </w:r>
      <w:proofErr w:type="spellStart"/>
      <w:r>
        <w:t>вчителі-</w:t>
      </w:r>
      <w:proofErr w:type="spellEnd"/>
      <w:r>
        <w:t xml:space="preserve"> </w:t>
      </w:r>
      <w:proofErr w:type="spellStart"/>
      <w:r>
        <w:t>предметники</w:t>
      </w:r>
      <w:proofErr w:type="spellEnd"/>
      <w:r>
        <w:t xml:space="preserve"> були ознайомлені з вимогами щодо впровадження НУШ, пройшли відповідне навчання в  </w:t>
      </w:r>
      <w:proofErr w:type="spellStart"/>
      <w:r>
        <w:t>КУ</w:t>
      </w:r>
      <w:proofErr w:type="spellEnd"/>
      <w:r>
        <w:t xml:space="preserve"> ЦПРПП </w:t>
      </w:r>
      <w:proofErr w:type="spellStart"/>
      <w:r>
        <w:t>Сокальської</w:t>
      </w:r>
      <w:proofErr w:type="spellEnd"/>
      <w:r>
        <w:t xml:space="preserve"> </w:t>
      </w:r>
      <w:proofErr w:type="spellStart"/>
      <w:r>
        <w:t>МР</w:t>
      </w:r>
      <w:proofErr w:type="spellEnd"/>
      <w:r>
        <w:t>.</w:t>
      </w:r>
    </w:p>
    <w:p w:rsidR="00326B4E" w:rsidRDefault="00326B4E" w:rsidP="00326B4E">
      <w:r>
        <w:t xml:space="preserve">    П</w:t>
      </w:r>
      <w:r w:rsidRPr="00225FE7">
        <w:t xml:space="preserve">роходження </w:t>
      </w:r>
      <w:proofErr w:type="spellStart"/>
      <w:r w:rsidRPr="00225FE7">
        <w:t>педпрацівниками</w:t>
      </w:r>
      <w:proofErr w:type="spellEnd"/>
      <w:r w:rsidRPr="00225FE7">
        <w:t xml:space="preserve"> курсів підви</w:t>
      </w:r>
      <w:r>
        <w:t>щення кваліфікації проходило відповідно до академічної свободи вибору ними установ, які мають ліцензію на надання  даної  послуги. Дана ділянка роботи велась заступником директора Ленько О.Б. на належному рівні: був складений список педагогічних працівників для замовлення  проходження курсів підвищення кваліфікації у Львівському ОІППО за кошти освітньої субвенції; велася реєстрація і затвердження пройдених курсів в інших</w:t>
      </w:r>
      <w:r w:rsidRPr="005F11F8">
        <w:t xml:space="preserve"> </w:t>
      </w:r>
      <w:r>
        <w:t>установах, які мають ліцензію на надання  даної  послуги.</w:t>
      </w:r>
    </w:p>
    <w:p w:rsidR="00326B4E" w:rsidRPr="00405DB6" w:rsidRDefault="00326B4E" w:rsidP="00326B4E">
      <w:pPr>
        <w:ind w:firstLine="567"/>
        <w:jc w:val="both"/>
        <w:rPr>
          <w:lang w:eastAsia="ru-RU"/>
        </w:rPr>
      </w:pPr>
      <w:r>
        <w:t xml:space="preserve">    </w:t>
      </w:r>
      <w:r w:rsidRPr="00405DB6">
        <w:rPr>
          <w:lang w:eastAsia="ru-RU"/>
        </w:rPr>
        <w:t xml:space="preserve">Реалізований </w:t>
      </w:r>
      <w:r w:rsidRPr="00405DB6">
        <w:rPr>
          <w:bCs/>
          <w:lang w:eastAsia="ru-RU"/>
        </w:rPr>
        <w:t>план проходження педагогічними працівниками атестації.</w:t>
      </w:r>
      <w:r w:rsidRPr="00405DB6">
        <w:rPr>
          <w:lang w:eastAsia="ru-RU"/>
        </w:rPr>
        <w:t xml:space="preserve"> Було </w:t>
      </w:r>
      <w:proofErr w:type="spellStart"/>
      <w:r w:rsidRPr="00405DB6">
        <w:rPr>
          <w:lang w:eastAsia="ru-RU"/>
        </w:rPr>
        <w:t>проатестовано</w:t>
      </w:r>
      <w:proofErr w:type="spellEnd"/>
      <w:r w:rsidRPr="00405DB6">
        <w:rPr>
          <w:lang w:eastAsia="ru-RU"/>
        </w:rPr>
        <w:t xml:space="preserve"> таких педагогічних працівників:</w:t>
      </w:r>
    </w:p>
    <w:p w:rsidR="00326B4E" w:rsidRPr="00405DB6" w:rsidRDefault="00326B4E" w:rsidP="00326B4E">
      <w:pPr>
        <w:spacing w:line="240" w:lineRule="atLeast"/>
        <w:ind w:firstLine="567"/>
        <w:jc w:val="both"/>
        <w:rPr>
          <w:lang w:eastAsia="ru-RU"/>
        </w:rPr>
      </w:pPr>
      <w:r w:rsidRPr="00405DB6">
        <w:rPr>
          <w:lang w:eastAsia="ru-RU"/>
        </w:rPr>
        <w:t>1.</w:t>
      </w:r>
      <w:r w:rsidRPr="00DF105D">
        <w:rPr>
          <w:lang w:eastAsia="ru-RU"/>
        </w:rPr>
        <w:t>Курман Надія Мар’янівна</w:t>
      </w:r>
      <w:r w:rsidRPr="00405DB6">
        <w:rPr>
          <w:bCs/>
          <w:lang w:eastAsia="ru-RU"/>
        </w:rPr>
        <w:t>,</w:t>
      </w:r>
      <w:r>
        <w:rPr>
          <w:lang w:eastAsia="ru-RU"/>
        </w:rPr>
        <w:t xml:space="preserve"> учитель фізкультури</w:t>
      </w:r>
      <w:r w:rsidRPr="00405DB6">
        <w:rPr>
          <w:lang w:eastAsia="ru-RU"/>
        </w:rPr>
        <w:t xml:space="preserve">, присвоєно кваліфікаційну категорію «спеціаліст </w:t>
      </w:r>
      <w:r>
        <w:rPr>
          <w:lang w:eastAsia="ru-RU"/>
        </w:rPr>
        <w:t>другої</w:t>
      </w:r>
      <w:r w:rsidRPr="00405DB6">
        <w:rPr>
          <w:lang w:eastAsia="ru-RU"/>
        </w:rPr>
        <w:t xml:space="preserve"> категорії;</w:t>
      </w:r>
    </w:p>
    <w:p w:rsidR="00326B4E" w:rsidRPr="00405DB6" w:rsidRDefault="00326B4E" w:rsidP="00326B4E">
      <w:pPr>
        <w:ind w:firstLine="567"/>
        <w:jc w:val="both"/>
        <w:rPr>
          <w:bCs/>
          <w:lang w:eastAsia="ru-RU"/>
        </w:rPr>
      </w:pPr>
      <w:r w:rsidRPr="00405DB6">
        <w:rPr>
          <w:bCs/>
          <w:lang w:eastAsia="ru-RU"/>
        </w:rPr>
        <w:t xml:space="preserve"> 2.</w:t>
      </w:r>
      <w:r w:rsidRPr="00DF105D">
        <w:rPr>
          <w:bCs/>
          <w:lang w:eastAsia="ru-RU"/>
        </w:rPr>
        <w:t>Іванчук Оксана Петрівна</w:t>
      </w:r>
      <w:r w:rsidRPr="00405DB6">
        <w:rPr>
          <w:b/>
          <w:bCs/>
          <w:lang w:eastAsia="ru-RU"/>
        </w:rPr>
        <w:t xml:space="preserve">, </w:t>
      </w:r>
      <w:r>
        <w:rPr>
          <w:bCs/>
          <w:lang w:eastAsia="ru-RU"/>
        </w:rPr>
        <w:t>учитель української мови</w:t>
      </w:r>
      <w:r w:rsidRPr="00405DB6">
        <w:rPr>
          <w:bCs/>
          <w:lang w:eastAsia="ru-RU"/>
        </w:rPr>
        <w:t>,</w:t>
      </w:r>
      <w:r w:rsidRPr="00405DB6">
        <w:rPr>
          <w:b/>
          <w:bCs/>
          <w:lang w:eastAsia="ru-RU"/>
        </w:rPr>
        <w:t xml:space="preserve"> </w:t>
      </w:r>
      <w:r>
        <w:rPr>
          <w:bCs/>
          <w:lang w:eastAsia="ru-RU"/>
        </w:rPr>
        <w:t>відповідає</w:t>
      </w:r>
      <w:r w:rsidRPr="00405DB6">
        <w:rPr>
          <w:bCs/>
          <w:lang w:eastAsia="ru-RU"/>
        </w:rPr>
        <w:t xml:space="preserve"> раніше присвоєній кваліфікаційній категорії</w:t>
      </w:r>
      <w:r>
        <w:rPr>
          <w:bCs/>
          <w:lang w:eastAsia="ru-RU"/>
        </w:rPr>
        <w:t xml:space="preserve"> «спеціаліст першої</w:t>
      </w:r>
      <w:r w:rsidRPr="00405DB6">
        <w:rPr>
          <w:bCs/>
          <w:lang w:eastAsia="ru-RU"/>
        </w:rPr>
        <w:t xml:space="preserve"> категорії»;</w:t>
      </w:r>
    </w:p>
    <w:p w:rsidR="00326B4E" w:rsidRDefault="00326B4E" w:rsidP="00326B4E">
      <w:pPr>
        <w:jc w:val="both"/>
        <w:rPr>
          <w:bCs/>
          <w:lang w:eastAsia="ru-RU"/>
        </w:rPr>
      </w:pPr>
      <w:r w:rsidRPr="00405DB6">
        <w:rPr>
          <w:bCs/>
          <w:lang w:eastAsia="ru-RU"/>
        </w:rPr>
        <w:t xml:space="preserve">          3.</w:t>
      </w:r>
      <w:r w:rsidRPr="00DF105D">
        <w:rPr>
          <w:bCs/>
          <w:lang w:eastAsia="ru-RU"/>
        </w:rPr>
        <w:t>Стефанишин Марія Орестівна</w:t>
      </w:r>
      <w:r w:rsidRPr="00405DB6">
        <w:rPr>
          <w:b/>
          <w:bCs/>
          <w:lang w:eastAsia="ru-RU"/>
        </w:rPr>
        <w:t xml:space="preserve">, </w:t>
      </w:r>
      <w:r w:rsidRPr="00405DB6">
        <w:rPr>
          <w:bCs/>
          <w:lang w:eastAsia="ru-RU"/>
        </w:rPr>
        <w:t>учитель початкових класів,</w:t>
      </w:r>
      <w:r w:rsidRPr="00405DB6">
        <w:rPr>
          <w:b/>
          <w:bCs/>
          <w:lang w:eastAsia="ru-RU"/>
        </w:rPr>
        <w:t xml:space="preserve"> </w:t>
      </w:r>
      <w:r>
        <w:rPr>
          <w:bCs/>
          <w:lang w:eastAsia="ru-RU"/>
        </w:rPr>
        <w:t>присвоєно кваліфікаційну</w:t>
      </w:r>
      <w:r w:rsidRPr="00405DB6">
        <w:rPr>
          <w:bCs/>
          <w:lang w:eastAsia="ru-RU"/>
        </w:rPr>
        <w:t xml:space="preserve"> </w:t>
      </w:r>
      <w:proofErr w:type="spellStart"/>
      <w:r w:rsidRPr="00405DB6">
        <w:rPr>
          <w:bCs/>
          <w:lang w:eastAsia="ru-RU"/>
        </w:rPr>
        <w:t>категорії</w:t>
      </w:r>
      <w:r>
        <w:rPr>
          <w:bCs/>
          <w:lang w:eastAsia="ru-RU"/>
        </w:rPr>
        <w:t>ю</w:t>
      </w:r>
      <w:proofErr w:type="spellEnd"/>
      <w:r w:rsidRPr="00405DB6">
        <w:rPr>
          <w:bCs/>
          <w:lang w:eastAsia="ru-RU"/>
        </w:rPr>
        <w:t xml:space="preserve"> «спеціаліст першої категорії»;</w:t>
      </w:r>
    </w:p>
    <w:p w:rsidR="00326B4E" w:rsidRPr="00405DB6" w:rsidRDefault="00326B4E" w:rsidP="00326B4E">
      <w:pPr>
        <w:spacing w:line="240" w:lineRule="atLeast"/>
        <w:ind w:firstLine="567"/>
        <w:jc w:val="both"/>
        <w:rPr>
          <w:lang w:eastAsia="ru-RU"/>
        </w:rPr>
      </w:pPr>
      <w:r>
        <w:rPr>
          <w:bCs/>
          <w:lang w:eastAsia="ru-RU"/>
        </w:rPr>
        <w:t xml:space="preserve"> 4</w:t>
      </w:r>
      <w:r w:rsidRPr="00405DB6">
        <w:rPr>
          <w:lang w:eastAsia="ru-RU"/>
        </w:rPr>
        <w:t>.</w:t>
      </w:r>
      <w:r w:rsidRPr="00DF105D">
        <w:rPr>
          <w:lang w:eastAsia="ru-RU"/>
        </w:rPr>
        <w:t>Цьома Ольга Ігорівна</w:t>
      </w:r>
      <w:r w:rsidRPr="00405DB6">
        <w:rPr>
          <w:bCs/>
          <w:lang w:eastAsia="ru-RU"/>
        </w:rPr>
        <w:t>,</w:t>
      </w:r>
      <w:r>
        <w:rPr>
          <w:lang w:eastAsia="ru-RU"/>
        </w:rPr>
        <w:t xml:space="preserve"> учитель англійської мови</w:t>
      </w:r>
      <w:r w:rsidRPr="00405DB6">
        <w:rPr>
          <w:lang w:eastAsia="ru-RU"/>
        </w:rPr>
        <w:t xml:space="preserve">, присвоєно кваліфікаційну категорію «спеціаліст </w:t>
      </w:r>
      <w:r>
        <w:rPr>
          <w:lang w:eastAsia="ru-RU"/>
        </w:rPr>
        <w:t>другої</w:t>
      </w:r>
      <w:r w:rsidRPr="00405DB6">
        <w:rPr>
          <w:lang w:eastAsia="ru-RU"/>
        </w:rPr>
        <w:t xml:space="preserve"> категорії;</w:t>
      </w:r>
    </w:p>
    <w:p w:rsidR="00326B4E" w:rsidRPr="00405DB6" w:rsidRDefault="00326B4E" w:rsidP="00326B4E">
      <w:pPr>
        <w:ind w:firstLine="567"/>
        <w:jc w:val="both"/>
        <w:rPr>
          <w:lang w:eastAsia="ru-RU"/>
        </w:rPr>
      </w:pPr>
      <w:r w:rsidRPr="00405DB6">
        <w:rPr>
          <w:lang w:eastAsia="ru-RU"/>
        </w:rPr>
        <w:tab/>
        <w:t xml:space="preserve">Результати атестації продемонстрували обізнаність вчителів в питаннях  чинного законодавства в галузі освіти, навчально-методичного забезпечення предмету, який викладається, ведення шкільної документації, психолого-педагогічної та методичної літератури, нових освітніх технологіях </w:t>
      </w:r>
      <w:proofErr w:type="spellStart"/>
      <w:r w:rsidRPr="00405DB6">
        <w:rPr>
          <w:lang w:eastAsia="ru-RU"/>
        </w:rPr>
        <w:t>таметодиках</w:t>
      </w:r>
      <w:proofErr w:type="spellEnd"/>
      <w:r w:rsidRPr="00405DB6">
        <w:rPr>
          <w:lang w:eastAsia="ru-RU"/>
        </w:rPr>
        <w:t xml:space="preserve">  щодо організації освітнього процесу. Матеріали атестації узагальнені у вигляді </w:t>
      </w:r>
      <w:proofErr w:type="spellStart"/>
      <w:r w:rsidRPr="00405DB6">
        <w:rPr>
          <w:lang w:eastAsia="ru-RU"/>
        </w:rPr>
        <w:t>портфоліо</w:t>
      </w:r>
      <w:proofErr w:type="spellEnd"/>
      <w:r w:rsidRPr="00405DB6">
        <w:rPr>
          <w:lang w:eastAsia="ru-RU"/>
        </w:rPr>
        <w:t xml:space="preserve"> досягнень педагогічних працівників, що зберігаються у методичному кабінеті школи.</w:t>
      </w:r>
    </w:p>
    <w:p w:rsidR="00326B4E" w:rsidRDefault="00326B4E" w:rsidP="00326B4E">
      <w:pPr>
        <w:ind w:firstLine="567"/>
        <w:jc w:val="both"/>
        <w:rPr>
          <w:lang w:eastAsia="ru-RU"/>
        </w:rPr>
      </w:pPr>
      <w:r w:rsidRPr="00405DB6">
        <w:rPr>
          <w:lang w:eastAsia="ru-RU"/>
        </w:rPr>
        <w:t>Атестаційна комісія підготувала узагальнений висновок про педагогічну та методичну діяльність кожного вчителя, що атестувався, склала протоколи оцінювання системи і досвіду роботи. Підсумки атестації педагогічних працівників шк</w:t>
      </w:r>
      <w:r>
        <w:rPr>
          <w:lang w:eastAsia="ru-RU"/>
        </w:rPr>
        <w:t>оли у 2022/2023</w:t>
      </w:r>
      <w:r w:rsidRPr="00405DB6">
        <w:rPr>
          <w:lang w:eastAsia="ru-RU"/>
        </w:rPr>
        <w:t xml:space="preserve"> навчальному році ві</w:t>
      </w:r>
      <w:r>
        <w:rPr>
          <w:lang w:eastAsia="ru-RU"/>
        </w:rPr>
        <w:t>дображено у наказі «Про результати</w:t>
      </w:r>
      <w:r w:rsidRPr="00405DB6">
        <w:rPr>
          <w:lang w:eastAsia="ru-RU"/>
        </w:rPr>
        <w:t xml:space="preserve"> атестації</w:t>
      </w:r>
      <w:r>
        <w:rPr>
          <w:lang w:eastAsia="ru-RU"/>
        </w:rPr>
        <w:t xml:space="preserve"> педагогічних працівників у 2022/2023 навчальному році» від 21.03.2023  №  13/К-1</w:t>
      </w:r>
      <w:r w:rsidRPr="00405DB6">
        <w:rPr>
          <w:lang w:eastAsia="ru-RU"/>
        </w:rPr>
        <w:t>.</w:t>
      </w:r>
    </w:p>
    <w:p w:rsidR="00326B4E" w:rsidRDefault="00326B4E" w:rsidP="00326B4E">
      <w:pPr>
        <w:ind w:left="180" w:firstLine="150"/>
      </w:pPr>
      <w:r>
        <w:rPr>
          <w:lang w:eastAsia="ru-RU"/>
        </w:rPr>
        <w:t xml:space="preserve">       Ш</w:t>
      </w:r>
      <w:r w:rsidRPr="002733DA">
        <w:rPr>
          <w:lang w:eastAsia="ru-RU"/>
        </w:rPr>
        <w:t>кільна бібліотека є обов’</w:t>
      </w:r>
      <w:r>
        <w:rPr>
          <w:lang w:eastAsia="ru-RU"/>
        </w:rPr>
        <w:t>язковою структурною ланкою закладу освіти</w:t>
      </w:r>
      <w:r w:rsidRPr="002733DA">
        <w:rPr>
          <w:lang w:eastAsia="ru-RU"/>
        </w:rPr>
        <w:t xml:space="preserve">, усі стратегічні </w:t>
      </w:r>
      <w:proofErr w:type="spellStart"/>
      <w:r w:rsidRPr="002733DA">
        <w:rPr>
          <w:lang w:eastAsia="ru-RU"/>
        </w:rPr>
        <w:t>освітньо-виховні</w:t>
      </w:r>
      <w:proofErr w:type="spellEnd"/>
      <w:r w:rsidRPr="002733DA">
        <w:rPr>
          <w:lang w:eastAsia="ru-RU"/>
        </w:rPr>
        <w:t xml:space="preserve"> завдання,</w:t>
      </w:r>
      <w:r>
        <w:rPr>
          <w:lang w:eastAsia="ru-RU"/>
        </w:rPr>
        <w:t xml:space="preserve"> </w:t>
      </w:r>
      <w:r w:rsidRPr="002733DA">
        <w:rPr>
          <w:lang w:eastAsia="ru-RU"/>
        </w:rPr>
        <w:t>які повинна вирішувати національна школа,трансформуються у завдання і діяльність шкільної бібліотеки.</w:t>
      </w:r>
      <w:r>
        <w:rPr>
          <w:lang w:eastAsia="ru-RU"/>
        </w:rPr>
        <w:t xml:space="preserve"> </w:t>
      </w:r>
      <w:r w:rsidRPr="002733DA">
        <w:rPr>
          <w:lang w:eastAsia="ru-RU"/>
        </w:rPr>
        <w:t xml:space="preserve">Оперативне й повноцінне забезпечення інформаційних потреб </w:t>
      </w:r>
      <w:proofErr w:type="spellStart"/>
      <w:r w:rsidRPr="002733DA">
        <w:rPr>
          <w:lang w:eastAsia="ru-RU"/>
        </w:rPr>
        <w:t>школи-</w:t>
      </w:r>
      <w:proofErr w:type="spellEnd"/>
      <w:r w:rsidRPr="002733DA">
        <w:rPr>
          <w:lang w:eastAsia="ru-RU"/>
        </w:rPr>
        <w:t xml:space="preserve"> одна з основних функцій сучасн</w:t>
      </w:r>
      <w:r>
        <w:rPr>
          <w:lang w:eastAsia="ru-RU"/>
        </w:rPr>
        <w:t>ої бібліотеки. Тому використовуюч</w:t>
      </w:r>
      <w:r w:rsidRPr="002733DA">
        <w:rPr>
          <w:lang w:eastAsia="ru-RU"/>
        </w:rPr>
        <w:t>и різні форми і методи бібліотечно-бібліографічної роботи,бібліотека приділяє увагу проблемам із пошуком та забезпеченням інформацією.</w:t>
      </w:r>
      <w:r>
        <w:rPr>
          <w:lang w:eastAsia="ru-RU"/>
        </w:rPr>
        <w:t xml:space="preserve"> </w:t>
      </w:r>
      <w:r w:rsidRPr="002733DA">
        <w:rPr>
          <w:lang w:eastAsia="ru-RU"/>
        </w:rPr>
        <w:t xml:space="preserve">Носіями інформації нашої бібліотеки є передусім </w:t>
      </w:r>
      <w:proofErr w:type="spellStart"/>
      <w:r w:rsidRPr="002733DA">
        <w:rPr>
          <w:lang w:eastAsia="ru-RU"/>
        </w:rPr>
        <w:t>дру</w:t>
      </w:r>
      <w:r>
        <w:rPr>
          <w:lang w:eastAsia="ru-RU"/>
        </w:rPr>
        <w:t>кованні</w:t>
      </w:r>
      <w:proofErr w:type="spellEnd"/>
      <w:r>
        <w:rPr>
          <w:lang w:eastAsia="ru-RU"/>
        </w:rPr>
        <w:t xml:space="preserve"> видання</w:t>
      </w:r>
      <w:r w:rsidRPr="002733DA">
        <w:rPr>
          <w:lang w:eastAsia="ru-RU"/>
        </w:rPr>
        <w:t>.</w:t>
      </w:r>
      <w:r>
        <w:rPr>
          <w:lang w:eastAsia="ru-RU"/>
        </w:rPr>
        <w:t xml:space="preserve"> </w:t>
      </w:r>
      <w:r w:rsidRPr="000339D3">
        <w:rPr>
          <w:lang w:eastAsia="ru-RU"/>
        </w:rPr>
        <w:t xml:space="preserve">Поєднуючи традиційні та інноваційні форми роботи, </w:t>
      </w:r>
      <w:r>
        <w:rPr>
          <w:lang w:eastAsia="ru-RU"/>
        </w:rPr>
        <w:t xml:space="preserve">відповідальна особа за книжковий фонд </w:t>
      </w:r>
      <w:proofErr w:type="spellStart"/>
      <w:r>
        <w:rPr>
          <w:lang w:eastAsia="ru-RU"/>
        </w:rPr>
        <w:t>Крупчак</w:t>
      </w:r>
      <w:proofErr w:type="spellEnd"/>
      <w:r>
        <w:rPr>
          <w:lang w:eastAsia="ru-RU"/>
        </w:rPr>
        <w:t xml:space="preserve"> Р.П., постійно працює</w:t>
      </w:r>
      <w:r w:rsidRPr="000339D3">
        <w:rPr>
          <w:lang w:eastAsia="ru-RU"/>
        </w:rPr>
        <w:t xml:space="preserve"> над тим, щоб заохотити учнів до читання, зацікавити книгою, стимулювати </w:t>
      </w:r>
      <w:r>
        <w:rPr>
          <w:lang w:eastAsia="ru-RU"/>
        </w:rPr>
        <w:t xml:space="preserve">вихователів , </w:t>
      </w:r>
      <w:r w:rsidRPr="000339D3">
        <w:rPr>
          <w:lang w:eastAsia="ru-RU"/>
        </w:rPr>
        <w:t>вчителів і учнів до використання наявних у бібліотеці інформаційних ресурсів.</w:t>
      </w:r>
      <w:r w:rsidRPr="0015057A">
        <w:t xml:space="preserve"> </w:t>
      </w:r>
      <w:r w:rsidRPr="00225FE7">
        <w:t>Протяг</w:t>
      </w:r>
      <w:r>
        <w:t xml:space="preserve">ом навчального року дирекція гімназії </w:t>
      </w:r>
      <w:r w:rsidRPr="00225FE7">
        <w:t xml:space="preserve"> і педагогічний колектив провели належну роботу по вибору</w:t>
      </w:r>
      <w:r>
        <w:t xml:space="preserve"> підручників для навчання у 2023-24</w:t>
      </w:r>
      <w:r w:rsidRPr="00225FE7">
        <w:t xml:space="preserve"> </w:t>
      </w:r>
      <w:proofErr w:type="spellStart"/>
      <w:r w:rsidRPr="00225FE7">
        <w:t>н.р</w:t>
      </w:r>
      <w:proofErr w:type="spellEnd"/>
      <w:r w:rsidRPr="00225FE7">
        <w:t xml:space="preserve">...  </w:t>
      </w:r>
    </w:p>
    <w:p w:rsidR="00326B4E" w:rsidRPr="00225FE7" w:rsidRDefault="00326B4E" w:rsidP="00326B4E">
      <w:pPr>
        <w:ind w:firstLine="567"/>
        <w:jc w:val="both"/>
      </w:pPr>
      <w:r w:rsidRPr="00225FE7">
        <w:t xml:space="preserve">     Вся виховна робота з дітьми лягла на плечі класних керівників та вихователів. Велику увагу приділяємо національно – патріотичному вихованню, вихованню в дітей загальнолюдських цінностей, християнському вихованню.  </w:t>
      </w:r>
    </w:p>
    <w:p w:rsidR="00326B4E" w:rsidRPr="00225FE7" w:rsidRDefault="00326B4E" w:rsidP="00326B4E">
      <w:pPr>
        <w:ind w:left="180"/>
      </w:pPr>
      <w:r w:rsidRPr="00225FE7">
        <w:lastRenderedPageBreak/>
        <w:t xml:space="preserve">  Ведеться профілактична робота з попередженню правопорушень. У школі за звітний період не було скоєно злісних правопорушень.</w:t>
      </w:r>
    </w:p>
    <w:p w:rsidR="00326B4E" w:rsidRPr="00225FE7" w:rsidRDefault="00326B4E" w:rsidP="00326B4E">
      <w:pPr>
        <w:ind w:left="180"/>
      </w:pPr>
      <w:r w:rsidRPr="00225FE7">
        <w:t xml:space="preserve">    </w:t>
      </w:r>
      <w:r>
        <w:t>О</w:t>
      </w:r>
      <w:r w:rsidRPr="00225FE7">
        <w:t xml:space="preserve">дним з головних завдань  керівника є зміцнення та модернізація матеріально – технічної бази  закладу освіти. Залучені  кошти використовувалися для придбання необхідних матеріалів ( ремонт підлоги спортзалу, посуд, миючі та дезінфікуючі засоби, розширено мережу </w:t>
      </w:r>
      <w:proofErr w:type="spellStart"/>
      <w:r w:rsidRPr="00225FE7">
        <w:t>інтернету</w:t>
      </w:r>
      <w:proofErr w:type="spellEnd"/>
      <w:r w:rsidRPr="00225FE7">
        <w:t xml:space="preserve">  з метою забезпечення належного рівня проведення освітнього процесу</w:t>
      </w:r>
      <w:r>
        <w:t>)</w:t>
      </w:r>
      <w:r w:rsidRPr="00225FE7">
        <w:t>.</w:t>
      </w:r>
    </w:p>
    <w:p w:rsidR="00326B4E" w:rsidRPr="00225FE7" w:rsidRDefault="00326B4E" w:rsidP="00326B4E">
      <w:pPr>
        <w:ind w:left="180" w:firstLine="150"/>
      </w:pPr>
      <w:r w:rsidRPr="00225FE7">
        <w:t>У зміцненні навчально – матеріальної бази</w:t>
      </w:r>
      <w:r>
        <w:t xml:space="preserve"> гімназії </w:t>
      </w:r>
      <w:r w:rsidRPr="00225FE7">
        <w:t xml:space="preserve"> є,  в значній мірі,  ваша заслуга, шановні батьки, вчителі, працівники обслуговуючого персоналу, а також окрема подяка начальнику</w:t>
      </w:r>
      <w:r>
        <w:t xml:space="preserve">, </w:t>
      </w:r>
      <w:r w:rsidRPr="00225FE7">
        <w:t xml:space="preserve"> головним спеціалістам відділу освіти</w:t>
      </w:r>
      <w:r>
        <w:t>, молоді та спорту</w:t>
      </w:r>
      <w:r w:rsidRPr="00225FE7">
        <w:t xml:space="preserve">, </w:t>
      </w:r>
      <w:r>
        <w:t xml:space="preserve"> працівникам </w:t>
      </w:r>
      <w:proofErr w:type="spellStart"/>
      <w:r>
        <w:t>КУ</w:t>
      </w:r>
      <w:proofErr w:type="spellEnd"/>
      <w:r>
        <w:t xml:space="preserve"> «ЦОЗО» СМР ЛО, голові </w:t>
      </w:r>
      <w:proofErr w:type="spellStart"/>
      <w:r>
        <w:t>Сокальської</w:t>
      </w:r>
      <w:proofErr w:type="spellEnd"/>
      <w:r>
        <w:t xml:space="preserve"> міської</w:t>
      </w:r>
      <w:r w:rsidRPr="00225FE7">
        <w:t xml:space="preserve"> ради, працівникам </w:t>
      </w:r>
      <w:r>
        <w:t xml:space="preserve">і депутатам </w:t>
      </w:r>
      <w:proofErr w:type="spellStart"/>
      <w:r>
        <w:t>Сокальської</w:t>
      </w:r>
      <w:proofErr w:type="spellEnd"/>
      <w:r>
        <w:t xml:space="preserve"> міської</w:t>
      </w:r>
      <w:r w:rsidRPr="00225FE7">
        <w:t xml:space="preserve"> ради. </w:t>
      </w:r>
      <w:r>
        <w:t>Проте не вдалося ,через відсутність фінансування, провести капітальний ремонт даху будівлі закладу освіти.</w:t>
      </w:r>
      <w:r w:rsidRPr="00225FE7">
        <w:t xml:space="preserve">   </w:t>
      </w:r>
    </w:p>
    <w:p w:rsidR="00326B4E" w:rsidRPr="00225FE7" w:rsidRDefault="00326B4E" w:rsidP="00326B4E">
      <w:pPr>
        <w:ind w:left="180"/>
      </w:pPr>
      <w:r w:rsidRPr="00225FE7">
        <w:t xml:space="preserve">   Значний вплив на здоров’я дітей має якісне харчування. Тут особлива подяка кухареві, яка готує їжу для учнів шк</w:t>
      </w:r>
      <w:r>
        <w:t>оли та вихованців дошкільного підрозділу</w:t>
      </w:r>
      <w:r w:rsidRPr="00225FE7">
        <w:t>.</w:t>
      </w:r>
      <w:r w:rsidRPr="00FC34A4">
        <w:t xml:space="preserve"> </w:t>
      </w:r>
      <w:r>
        <w:t>Особлива увага в гімназії</w:t>
      </w:r>
      <w:r w:rsidRPr="00225FE7">
        <w:t>, в рамках діючого законодавства, приділяється  наданню соціальної підтримки та допомоги дітям пільгових категорій.  Безплатним харчуванням в нас було охоплено</w:t>
      </w:r>
      <w:r>
        <w:t xml:space="preserve">   5</w:t>
      </w:r>
      <w:r w:rsidRPr="00225FE7">
        <w:t xml:space="preserve"> учнів</w:t>
      </w:r>
      <w:r>
        <w:t xml:space="preserve">  та 4 дошкільники</w:t>
      </w:r>
      <w:r w:rsidRPr="00225FE7">
        <w:t xml:space="preserve"> пільгових категорій, а також було налагоджено харчування за кошти батьків учнів 1-9 класів  (  харчувалося 30- 35 дітей в день, за їх бажанням); у дошкільній групі оплачують</w:t>
      </w:r>
      <w:r>
        <w:t xml:space="preserve"> 5</w:t>
      </w:r>
      <w:r w:rsidRPr="00225FE7">
        <w:t>0% вартості харчування.</w:t>
      </w:r>
    </w:p>
    <w:p w:rsidR="00326B4E" w:rsidRPr="00225FE7" w:rsidRDefault="00326B4E" w:rsidP="00326B4E">
      <w:pPr>
        <w:ind w:left="180"/>
      </w:pPr>
      <w:r w:rsidRPr="00225FE7">
        <w:t xml:space="preserve">    В цьому році було проведено поглиблений медичний огляд дітей. За його результатами встановлено, що  3</w:t>
      </w:r>
      <w:r>
        <w:t>6</w:t>
      </w:r>
      <w:r w:rsidRPr="00225FE7">
        <w:t>учнів – відносяться до основної групи</w:t>
      </w:r>
      <w:r>
        <w:t>, 12</w:t>
      </w:r>
      <w:r w:rsidRPr="00225FE7">
        <w:t xml:space="preserve"> учнів – до підготовчої</w:t>
      </w:r>
      <w:r>
        <w:t xml:space="preserve">, 3 </w:t>
      </w:r>
      <w:r w:rsidRPr="00225FE7">
        <w:t xml:space="preserve"> </w:t>
      </w:r>
    </w:p>
    <w:p w:rsidR="00326B4E" w:rsidRPr="00225FE7" w:rsidRDefault="00326B4E" w:rsidP="00326B4E">
      <w:pPr>
        <w:ind w:left="180"/>
        <w:rPr>
          <w:i/>
        </w:rPr>
      </w:pPr>
      <w:r w:rsidRPr="00225FE7">
        <w:t xml:space="preserve">    Стан дитячого травма</w:t>
      </w:r>
      <w:r>
        <w:t>тизму за звітний період: 2 учнів одержали травми на побутовому рівні і жодного випадку не було під час освітнього процесу.</w:t>
      </w:r>
      <w:r w:rsidRPr="00225FE7">
        <w:t xml:space="preserve"> Щоб уникнути випадків травматизму серед учнів дирекція, класні керівники, вчителі, вихователі проводять з учнями та вихованцями відповідну роботу в даному напрямку.</w:t>
      </w:r>
    </w:p>
    <w:p w:rsidR="00326B4E" w:rsidRPr="00225FE7" w:rsidRDefault="00326B4E" w:rsidP="00326B4E">
      <w:pPr>
        <w:ind w:left="180"/>
      </w:pPr>
      <w:r>
        <w:t xml:space="preserve">    </w:t>
      </w:r>
      <w:r w:rsidRPr="00225FE7">
        <w:t xml:space="preserve">    Дирекція НВК є відкритою для громадян, представників влади, громадських об’єднань, контролюючих органів</w:t>
      </w:r>
      <w:r>
        <w:t xml:space="preserve"> з питань діяльності </w:t>
      </w:r>
      <w:r w:rsidRPr="00225FE7">
        <w:t xml:space="preserve"> закладу</w:t>
      </w:r>
      <w:r>
        <w:t xml:space="preserve"> освіти</w:t>
      </w:r>
      <w:r w:rsidRPr="00225FE7">
        <w:t>.</w:t>
      </w:r>
    </w:p>
    <w:p w:rsidR="00326B4E" w:rsidRPr="00225FE7" w:rsidRDefault="00326B4E" w:rsidP="00326B4E">
      <w:pPr>
        <w:ind w:left="180"/>
      </w:pPr>
    </w:p>
    <w:p w:rsidR="00326B4E" w:rsidRDefault="00326B4E" w:rsidP="00326B4E">
      <w:pPr>
        <w:spacing w:line="360" w:lineRule="auto"/>
        <w:ind w:left="180"/>
      </w:pPr>
      <w:r w:rsidRPr="00225FE7">
        <w:t xml:space="preserve">                                                                           </w:t>
      </w:r>
    </w:p>
    <w:p w:rsidR="00326B4E" w:rsidRPr="00225FE7" w:rsidRDefault="00326B4E" w:rsidP="00326B4E">
      <w:pPr>
        <w:spacing w:line="360" w:lineRule="auto"/>
        <w:ind w:left="180"/>
      </w:pPr>
      <w:r>
        <w:t xml:space="preserve"> </w:t>
      </w:r>
      <w:r w:rsidRPr="00225FE7">
        <w:t xml:space="preserve"> Директо</w:t>
      </w:r>
      <w:r>
        <w:t>р                  Василь   БАСАЛИК</w:t>
      </w: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rPr>
          <w:b/>
          <w:sz w:val="28"/>
          <w:szCs w:val="28"/>
        </w:rPr>
      </w:pPr>
    </w:p>
    <w:p w:rsidR="00326B4E" w:rsidRPr="005E0639" w:rsidRDefault="00326B4E" w:rsidP="00326B4E">
      <w:pPr>
        <w:rPr>
          <w:b/>
          <w:sz w:val="28"/>
          <w:szCs w:val="28"/>
        </w:rPr>
      </w:pPr>
    </w:p>
    <w:p w:rsidR="00326B4E" w:rsidRDefault="00326B4E" w:rsidP="00326B4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Додаток №3 </w:t>
      </w:r>
    </w:p>
    <w:p w:rsidR="00326B4E" w:rsidRDefault="00326B4E" w:rsidP="00326B4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до Протоколу №1 загальних зборів трудового колективу від 11.06.2024 р.</w:t>
      </w:r>
    </w:p>
    <w:p w:rsidR="00326B4E" w:rsidRPr="008D33C5" w:rsidRDefault="00326B4E" w:rsidP="00326B4E">
      <w:pPr>
        <w:ind w:firstLine="708"/>
        <w:jc w:val="center"/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Pr="008D33C5">
        <w:rPr>
          <w:b/>
          <w:sz w:val="18"/>
          <w:szCs w:val="18"/>
        </w:rPr>
        <w:t>е</w:t>
      </w:r>
      <w:r>
        <w:rPr>
          <w:b/>
          <w:sz w:val="18"/>
          <w:szCs w:val="18"/>
        </w:rPr>
        <w:t>зультати навчання учнів  за 2023 – 2024</w:t>
      </w:r>
      <w:r w:rsidRPr="008D33C5">
        <w:rPr>
          <w:b/>
          <w:sz w:val="18"/>
          <w:szCs w:val="18"/>
        </w:rPr>
        <w:t xml:space="preserve"> </w:t>
      </w:r>
      <w:proofErr w:type="spellStart"/>
      <w:r w:rsidRPr="008D33C5">
        <w:rPr>
          <w:b/>
          <w:sz w:val="18"/>
          <w:szCs w:val="18"/>
        </w:rPr>
        <w:t>н.р</w:t>
      </w:r>
      <w:proofErr w:type="spellEnd"/>
      <w:r w:rsidRPr="008D33C5">
        <w:rPr>
          <w:b/>
          <w:sz w:val="18"/>
          <w:szCs w:val="18"/>
        </w:rPr>
        <w:t>.</w:t>
      </w:r>
    </w:p>
    <w:p w:rsidR="00326B4E" w:rsidRDefault="00326B4E" w:rsidP="00326B4E">
      <w:pPr>
        <w:spacing w:line="360" w:lineRule="auto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632"/>
        <w:gridCol w:w="632"/>
        <w:gridCol w:w="631"/>
        <w:gridCol w:w="631"/>
        <w:gridCol w:w="631"/>
        <w:gridCol w:w="631"/>
        <w:gridCol w:w="631"/>
        <w:gridCol w:w="680"/>
        <w:gridCol w:w="631"/>
        <w:gridCol w:w="631"/>
        <w:gridCol w:w="631"/>
        <w:gridCol w:w="631"/>
        <w:gridCol w:w="631"/>
      </w:tblGrid>
      <w:tr w:rsidR="00326B4E" w:rsidTr="008E7D7E">
        <w:trPr>
          <w:cantSplit/>
          <w:trHeight w:val="42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Предмети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Українська мова</w:t>
            </w:r>
          </w:p>
          <w:p w:rsidR="00326B4E" w:rsidRDefault="00326B4E" w:rsidP="008E7D7E">
            <w:pPr>
              <w:ind w:left="113" w:right="113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Українська література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Зарубіжна література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Англійська мова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Інтегрований курс «Пізнаємо природу»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Інтегрований курс «Здоров’я, безпека та добробут»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spacing w:line="360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Етика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Вступ до історії України та громадянської освіти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Інформатика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Технології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Інтегрований курс «Мистецтво»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B4E" w:rsidRDefault="00326B4E" w:rsidP="008E7D7E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Фізична культура</w:t>
            </w:r>
          </w:p>
        </w:tc>
      </w:tr>
      <w:tr w:rsidR="00326B4E" w:rsidTr="008E7D7E">
        <w:trPr>
          <w:trHeight w:val="24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5кл.        П</w:t>
            </w:r>
          </w:p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С</w:t>
            </w:r>
          </w:p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Д</w:t>
            </w:r>
          </w:p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</w:tr>
      <w:tr w:rsidR="00326B4E" w:rsidTr="008E7D7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</w:tr>
      <w:tr w:rsidR="00326B4E" w:rsidTr="008E7D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26B4E" w:rsidTr="008E7D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26B4E" w:rsidTr="008E7D7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6кл.        П</w:t>
            </w:r>
          </w:p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С</w:t>
            </w:r>
          </w:p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Д</w:t>
            </w:r>
          </w:p>
          <w:p w:rsidR="00326B4E" w:rsidRDefault="00326B4E" w:rsidP="008E7D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В</w:t>
            </w:r>
          </w:p>
          <w:p w:rsidR="00326B4E" w:rsidRDefault="00326B4E" w:rsidP="008E7D7E">
            <w:pPr>
              <w:rPr>
                <w:lang w:eastAsia="en-US"/>
              </w:rPr>
            </w:pPr>
          </w:p>
          <w:p w:rsidR="00326B4E" w:rsidRDefault="00326B4E" w:rsidP="008E7D7E">
            <w:pPr>
              <w:rPr>
                <w:lang w:eastAsia="en-US"/>
              </w:rPr>
            </w:pPr>
          </w:p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</w:tr>
      <w:tr w:rsidR="00326B4E" w:rsidTr="008E7D7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</w:tr>
      <w:tr w:rsidR="00326B4E" w:rsidTr="008E7D7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26B4E" w:rsidTr="008E7D7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E" w:rsidRDefault="00326B4E" w:rsidP="008E7D7E">
            <w:pPr>
              <w:rPr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Default="00326B4E" w:rsidP="008E7D7E">
            <w:pPr>
              <w:spacing w:line="360" w:lineRule="auto"/>
              <w:rPr>
                <w:lang w:eastAsia="en-US"/>
              </w:rPr>
            </w:pPr>
          </w:p>
        </w:tc>
      </w:tr>
    </w:tbl>
    <w:p w:rsidR="00326B4E" w:rsidRPr="00F20AA4" w:rsidRDefault="00326B4E" w:rsidP="00326B4E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350"/>
        <w:gridCol w:w="353"/>
        <w:gridCol w:w="350"/>
        <w:gridCol w:w="361"/>
        <w:gridCol w:w="419"/>
        <w:gridCol w:w="353"/>
        <w:gridCol w:w="350"/>
        <w:gridCol w:w="361"/>
        <w:gridCol w:w="419"/>
        <w:gridCol w:w="353"/>
        <w:gridCol w:w="350"/>
        <w:gridCol w:w="361"/>
      </w:tblGrid>
      <w:tr w:rsidR="00326B4E" w:rsidRPr="00F20AA4" w:rsidTr="008E7D7E">
        <w:trPr>
          <w:trHeight w:val="670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Класи</w:t>
            </w:r>
            <w:proofErr w:type="spellEnd"/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9</w:t>
            </w:r>
          </w:p>
        </w:tc>
      </w:tr>
      <w:tr w:rsidR="00326B4E" w:rsidRPr="00F20AA4" w:rsidTr="008E7D7E">
        <w:trPr>
          <w:trHeight w:val="670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К-сть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учнів</w:t>
            </w:r>
            <w:proofErr w:type="spellEnd"/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10</w:t>
            </w:r>
          </w:p>
        </w:tc>
      </w:tr>
      <w:tr w:rsidR="00326B4E" w:rsidRPr="00F20AA4" w:rsidTr="008E7D7E">
        <w:trPr>
          <w:trHeight w:val="670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lastRenderedPageBreak/>
              <w:t xml:space="preserve">         </w:t>
            </w:r>
            <w:proofErr w:type="spellStart"/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Р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івні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навч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.    </w:t>
            </w:r>
          </w:p>
          <w:p w:rsidR="00326B4E" w:rsidRPr="00F20AA4" w:rsidRDefault="00326B4E" w:rsidP="008E7D7E">
            <w:pPr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 xml:space="preserve">              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досягн</w:t>
            </w:r>
            <w:proofErr w:type="spellEnd"/>
          </w:p>
          <w:p w:rsidR="00326B4E" w:rsidRPr="00F20AA4" w:rsidRDefault="00326B4E" w:rsidP="008E7D7E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Предмети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В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Д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П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В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Д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П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В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Д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jc w:val="center"/>
              <w:rPr>
                <w:sz w:val="20"/>
                <w:szCs w:val="20"/>
                <w:lang w:val="ru-RU" w:eastAsia="en-US"/>
              </w:rPr>
            </w:pP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П</w:t>
            </w:r>
            <w:proofErr w:type="gramEnd"/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Укр</w:t>
            </w:r>
            <w:proofErr w:type="spellEnd"/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..</w:t>
            </w:r>
            <w:proofErr w:type="spellStart"/>
            <w:proofErr w:type="gramEnd"/>
            <w:r w:rsidRPr="00F20AA4">
              <w:rPr>
                <w:sz w:val="20"/>
                <w:szCs w:val="20"/>
                <w:lang w:val="ru-RU" w:eastAsia="en-US"/>
              </w:rPr>
              <w:t>мова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lang w:val="ru-RU" w:eastAsia="en-US"/>
              </w:rPr>
            </w:pPr>
            <w:r w:rsidRPr="00F20AA4">
              <w:rPr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Укр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.л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іт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trHeight w:val="48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  <w:r w:rsidRPr="00F20AA4">
              <w:rPr>
                <w:sz w:val="20"/>
                <w:szCs w:val="20"/>
                <w:lang w:val="ru-RU" w:eastAsia="en-US"/>
              </w:rPr>
              <w:t>Алгебра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Геометрія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Англ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..</w:t>
            </w:r>
            <w:proofErr w:type="spellStart"/>
            <w:proofErr w:type="gramEnd"/>
            <w:r w:rsidRPr="00F20AA4">
              <w:rPr>
                <w:sz w:val="20"/>
                <w:szCs w:val="20"/>
                <w:lang w:val="ru-RU" w:eastAsia="en-US"/>
              </w:rPr>
              <w:t>мова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Заруб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.л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іт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Історія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Всесвітн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історія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lang w:val="ru-RU" w:eastAsia="ru-RU"/>
              </w:rPr>
            </w:pPr>
            <w:r w:rsidRPr="00F20AA4">
              <w:rPr>
                <w:lang w:val="ru-RU" w:eastAsia="ru-RU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rPr>
                <w:lang w:val="ru-RU" w:eastAsia="ru-RU"/>
              </w:rPr>
            </w:pPr>
            <w:r w:rsidRPr="00F20AA4">
              <w:rPr>
                <w:lang w:val="ru-RU" w:eastAsia="ru-RU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Географія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Б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іологія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Правознавство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Основ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.з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доров’я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Муз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м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-во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Трудове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навч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Фізкультура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Образ</w:t>
            </w:r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.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 w:rsidRPr="00F20AA4">
              <w:rPr>
                <w:sz w:val="20"/>
                <w:szCs w:val="20"/>
                <w:lang w:val="ru-RU" w:eastAsia="en-US"/>
              </w:rPr>
              <w:t>м</w:t>
            </w:r>
            <w:proofErr w:type="gramEnd"/>
            <w:r w:rsidRPr="00F20AA4">
              <w:rPr>
                <w:sz w:val="20"/>
                <w:szCs w:val="20"/>
                <w:lang w:val="ru-RU" w:eastAsia="en-US"/>
              </w:rPr>
              <w:t>-во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Хімія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Фізика</w:t>
            </w:r>
            <w:proofErr w:type="spellEnd"/>
            <w:r w:rsidRPr="00F20AA4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Інформатика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326B4E" w:rsidRPr="00F20AA4" w:rsidTr="008E7D7E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proofErr w:type="spellStart"/>
            <w:r w:rsidRPr="00F20AA4">
              <w:rPr>
                <w:sz w:val="20"/>
                <w:szCs w:val="20"/>
                <w:lang w:val="ru-RU" w:eastAsia="en-US"/>
              </w:rPr>
              <w:t>Мистецтво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E" w:rsidRPr="00F20AA4" w:rsidRDefault="00326B4E" w:rsidP="008E7D7E">
            <w:pPr>
              <w:spacing w:line="360" w:lineRule="auto"/>
              <w:rPr>
                <w:sz w:val="20"/>
                <w:szCs w:val="20"/>
                <w:lang w:val="ru-RU" w:eastAsia="en-US"/>
              </w:rPr>
            </w:pPr>
            <w:r w:rsidRPr="00F20AA4">
              <w:rPr>
                <w:sz w:val="20"/>
                <w:szCs w:val="20"/>
                <w:lang w:val="ru-RU" w:eastAsia="en-US"/>
              </w:rPr>
              <w:t>-</w:t>
            </w:r>
          </w:p>
        </w:tc>
      </w:tr>
    </w:tbl>
    <w:p w:rsidR="00326B4E" w:rsidRPr="00F20AA4" w:rsidRDefault="00326B4E" w:rsidP="00326B4E">
      <w:pPr>
        <w:spacing w:line="360" w:lineRule="auto"/>
        <w:rPr>
          <w:sz w:val="20"/>
          <w:szCs w:val="20"/>
        </w:rPr>
      </w:pPr>
    </w:p>
    <w:p w:rsidR="00326B4E" w:rsidRDefault="00326B4E" w:rsidP="00326B4E">
      <w:pPr>
        <w:rPr>
          <w:b/>
        </w:rPr>
      </w:pPr>
      <w:r>
        <w:rPr>
          <w:b/>
        </w:rPr>
        <w:t xml:space="preserve">                                          </w:t>
      </w:r>
    </w:p>
    <w:p w:rsidR="00326B4E" w:rsidRDefault="00326B4E" w:rsidP="00326B4E">
      <w:pPr>
        <w:rPr>
          <w:b/>
        </w:rPr>
      </w:pPr>
    </w:p>
    <w:p w:rsidR="00800456" w:rsidRDefault="00800456"/>
    <w:sectPr w:rsidR="00800456" w:rsidSect="0080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0CBD"/>
    <w:multiLevelType w:val="hybridMultilevel"/>
    <w:tmpl w:val="544E9B5C"/>
    <w:lvl w:ilvl="0" w:tplc="D708E16A">
      <w:start w:val="200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5296082E"/>
    <w:multiLevelType w:val="hybridMultilevel"/>
    <w:tmpl w:val="D6DC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B4E"/>
    <w:rsid w:val="00326B4E"/>
    <w:rsid w:val="0080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12211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2024-06-14T09:51:00Z</dcterms:created>
  <dcterms:modified xsi:type="dcterms:W3CDTF">2024-06-14T09:51:00Z</dcterms:modified>
</cp:coreProperties>
</file>